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34D9" w14:textId="4832B617" w:rsidR="008A313B" w:rsidRDefault="008A313B" w:rsidP="008A313B">
      <w:pPr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F21C07" wp14:editId="4C0DCB07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922020" cy="1151890"/>
            <wp:effectExtent l="0" t="0" r="0" b="0"/>
            <wp:wrapSquare wrapText="bothSides"/>
            <wp:docPr id="1" name="Picture 1" descr="97aa066dcc42404e7602768333af565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97aa066dcc42404e7602768333af5659_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913863"/>
    </w:p>
    <w:p w14:paraId="0B3A4FDD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 xml:space="preserve">РЕПУБЛИКА СРБИЈА </w:t>
      </w:r>
    </w:p>
    <w:p w14:paraId="57167B65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Општина Пријепоље</w:t>
      </w:r>
    </w:p>
    <w:p w14:paraId="1488AEAE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Трг братства и јединства 1</w:t>
      </w:r>
    </w:p>
    <w:p w14:paraId="5AA20CA5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П р и ј е п о љ е</w:t>
      </w:r>
    </w:p>
    <w:p w14:paraId="15CC0211" w14:textId="089390B9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 xml:space="preserve">Број: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6B0351">
        <w:rPr>
          <w:rFonts w:ascii="Calibri" w:hAnsi="Calibri" w:cs="Calibri"/>
          <w:bCs/>
          <w:sz w:val="22"/>
          <w:szCs w:val="22"/>
          <w:lang w:val="sr-Cyrl-CS"/>
        </w:rPr>
        <w:t>6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>-2</w:t>
      </w:r>
    </w:p>
    <w:p w14:paraId="4E77FDC6" w14:textId="0B0837A9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Датум: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B72B35">
        <w:rPr>
          <w:rFonts w:ascii="Calibri" w:hAnsi="Calibri" w:cs="Calibri"/>
          <w:bCs/>
          <w:sz w:val="22"/>
          <w:szCs w:val="22"/>
          <w:lang w:val="sr-Cyrl-CS"/>
        </w:rPr>
        <w:t>2</w:t>
      </w:r>
      <w:r w:rsidR="00125910">
        <w:rPr>
          <w:rFonts w:ascii="Calibri" w:hAnsi="Calibri" w:cs="Calibri"/>
          <w:bCs/>
          <w:sz w:val="22"/>
          <w:szCs w:val="22"/>
          <w:lang w:val="sr-Cyrl-CS"/>
        </w:rPr>
        <w:t>4</w:t>
      </w:r>
      <w:r w:rsidR="004D2CCD" w:rsidRPr="00A840DC">
        <w:rPr>
          <w:rFonts w:ascii="Calibri" w:hAnsi="Calibri" w:cs="Calibri"/>
          <w:bCs/>
          <w:sz w:val="22"/>
          <w:szCs w:val="22"/>
          <w:lang w:val="sr-Cyrl-CS"/>
        </w:rPr>
        <w:t>.03.2023.</w:t>
      </w:r>
      <w:r w:rsidRPr="00A840DC">
        <w:rPr>
          <w:rFonts w:ascii="Calibri" w:hAnsi="Calibri" w:cs="Calibri"/>
          <w:bCs/>
          <w:sz w:val="22"/>
          <w:szCs w:val="22"/>
          <w:lang w:val="sr-Cyrl-CS"/>
        </w:rPr>
        <w:t>године</w:t>
      </w:r>
    </w:p>
    <w:bookmarkEnd w:id="0"/>
    <w:p w14:paraId="3D119BFB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14:paraId="12A79656" w14:textId="6262F697" w:rsidR="008A313B" w:rsidRPr="0003767D" w:rsidRDefault="008A313B" w:rsidP="0003767D">
      <w:pPr>
        <w:ind w:firstLine="708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На основу члана </w:t>
      </w:r>
      <w:r>
        <w:rPr>
          <w:rFonts w:ascii="Calibri" w:hAnsi="Calibri" w:cs="Calibri"/>
          <w:bCs/>
          <w:sz w:val="22"/>
          <w:szCs w:val="22"/>
          <w:lang w:val="sr-Latn-RS"/>
        </w:rPr>
        <w:t>27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), у вези става 2.  Закона </w:t>
      </w:r>
      <w:r>
        <w:rPr>
          <w:rFonts w:ascii="Calibri" w:hAnsi="Calibri" w:cs="Calibri"/>
          <w:bCs/>
          <w:sz w:val="22"/>
          <w:szCs w:val="22"/>
        </w:rPr>
        <w:t xml:space="preserve">о јавним набавкама </w:t>
      </w:r>
      <w:r>
        <w:rPr>
          <w:rFonts w:ascii="Calibri" w:hAnsi="Calibri" w:cs="Calibri"/>
          <w:sz w:val="22"/>
          <w:szCs w:val="22"/>
        </w:rPr>
        <w:t xml:space="preserve">("Сл. гласник Републике Србије" бр.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val="sr-Cyrl-RS"/>
        </w:rPr>
        <w:t xml:space="preserve">, Одлуке председника општине о спровођењу поступка набавке бр. </w:t>
      </w:r>
      <w:r>
        <w:rPr>
          <w:rFonts w:ascii="Calibri" w:hAnsi="Calibri" w:cs="Calibri"/>
          <w:bCs/>
          <w:sz w:val="22"/>
          <w:szCs w:val="22"/>
          <w:lang w:val="sr-Cyrl-CS"/>
        </w:rPr>
        <w:t>410-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 w:rsidR="004D2CCD">
        <w:rPr>
          <w:rFonts w:ascii="Calibri" w:hAnsi="Calibri" w:cs="Calibri"/>
          <w:bCs/>
          <w:sz w:val="22"/>
          <w:szCs w:val="22"/>
          <w:lang w:val="sr-Cyrl-RS"/>
        </w:rPr>
        <w:t>0</w:t>
      </w:r>
      <w:r w:rsidR="006B0351">
        <w:rPr>
          <w:rFonts w:ascii="Calibri" w:hAnsi="Calibri" w:cs="Calibri"/>
          <w:bCs/>
          <w:sz w:val="22"/>
          <w:szCs w:val="22"/>
          <w:lang w:val="sr-Cyrl-RS"/>
        </w:rPr>
        <w:t>6</w:t>
      </w:r>
      <w:r>
        <w:rPr>
          <w:rFonts w:ascii="Calibri" w:hAnsi="Calibri" w:cs="Calibri"/>
          <w:bCs/>
          <w:sz w:val="22"/>
          <w:szCs w:val="22"/>
          <w:lang w:val="sr-Cyrl-CS"/>
        </w:rPr>
        <w:t>/202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-1 </w:t>
      </w:r>
      <w:r>
        <w:rPr>
          <w:rFonts w:ascii="Calibri" w:hAnsi="Calibri" w:cs="Calibri"/>
          <w:sz w:val="22"/>
          <w:szCs w:val="22"/>
          <w:lang w:val="sr-Cyrl-RS"/>
        </w:rPr>
        <w:t>од</w:t>
      </w:r>
      <w:r w:rsidR="004D2CCD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8836EB">
        <w:rPr>
          <w:rFonts w:ascii="Calibri" w:hAnsi="Calibri" w:cs="Calibri"/>
          <w:sz w:val="22"/>
          <w:szCs w:val="22"/>
        </w:rPr>
        <w:t>2</w:t>
      </w:r>
      <w:r w:rsidR="00125910">
        <w:rPr>
          <w:rFonts w:ascii="Calibri" w:hAnsi="Calibri" w:cs="Calibri"/>
          <w:sz w:val="22"/>
          <w:szCs w:val="22"/>
          <w:lang w:val="sr-Cyrl-RS"/>
        </w:rPr>
        <w:t>4</w:t>
      </w:r>
      <w:r w:rsidR="004D2CCD">
        <w:rPr>
          <w:rFonts w:ascii="Calibri" w:hAnsi="Calibri" w:cs="Calibri"/>
          <w:sz w:val="22"/>
          <w:szCs w:val="22"/>
          <w:lang w:val="sr-Cyrl-RS"/>
        </w:rPr>
        <w:t>.03.2023</w:t>
      </w:r>
      <w:r>
        <w:rPr>
          <w:rFonts w:ascii="Calibri" w:hAnsi="Calibri" w:cs="Calibri"/>
          <w:bCs/>
          <w:sz w:val="22"/>
          <w:szCs w:val="22"/>
          <w:lang w:val="sr-Cyrl-CS"/>
        </w:rPr>
        <w:t>. године</w:t>
      </w:r>
      <w:r>
        <w:rPr>
          <w:rFonts w:ascii="Calibri" w:hAnsi="Calibri" w:cs="Calibri"/>
          <w:sz w:val="22"/>
          <w:szCs w:val="22"/>
          <w:lang w:val="sr-Cyrl-CS"/>
        </w:rPr>
        <w:t xml:space="preserve">, Наручилац, </w:t>
      </w:r>
      <w:r>
        <w:rPr>
          <w:rFonts w:ascii="Calibri" w:hAnsi="Calibri" w:cs="Calibri"/>
          <w:sz w:val="22"/>
          <w:szCs w:val="22"/>
          <w:lang w:val="sr-Cyrl-RS"/>
        </w:rPr>
        <w:t>Општина Пријепоље,  јавно објављује и доставља</w:t>
      </w:r>
    </w:p>
    <w:p w14:paraId="423F1877" w14:textId="77777777" w:rsidR="008A313B" w:rsidRDefault="008A313B" w:rsidP="008A313B">
      <w:pPr>
        <w:jc w:val="center"/>
        <w:rPr>
          <w:rFonts w:ascii="Calibri" w:hAnsi="Calibri" w:cs="Calibri"/>
          <w:b/>
          <w:color w:val="000000"/>
          <w:sz w:val="22"/>
          <w:szCs w:val="22"/>
          <w:lang w:val="sr-Cyrl-RS"/>
        </w:rPr>
      </w:pPr>
      <w:r>
        <w:rPr>
          <w:rFonts w:ascii="Calibri" w:hAnsi="Calibri" w:cs="Calibri"/>
          <w:b/>
          <w:color w:val="000000"/>
          <w:sz w:val="22"/>
          <w:szCs w:val="22"/>
          <w:lang w:val="sr-Cyrl-RS"/>
        </w:rPr>
        <w:t>ПОЗИВ ЗА ПОДНОШЕЊЕ ПОНУДА</w:t>
      </w:r>
    </w:p>
    <w:p w14:paraId="099A620E" w14:textId="77777777" w:rsidR="008A313B" w:rsidRDefault="008A313B" w:rsidP="008A313B">
      <w:pPr>
        <w:jc w:val="center"/>
        <w:rPr>
          <w:rFonts w:ascii="Calibri" w:hAnsi="Calibri" w:cs="Calibri"/>
          <w:b/>
          <w:color w:val="000000"/>
          <w:sz w:val="22"/>
          <w:szCs w:val="22"/>
          <w:lang w:val="sr-Cyrl-RS"/>
        </w:rPr>
      </w:pPr>
    </w:p>
    <w:p w14:paraId="02B057E1" w14:textId="77777777" w:rsidR="008A313B" w:rsidRDefault="008A313B" w:rsidP="008A313B">
      <w:pPr>
        <w:ind w:left="720"/>
        <w:jc w:val="center"/>
        <w:rPr>
          <w:rFonts w:ascii="Calibri" w:hAnsi="Calibri" w:cs="Calibri"/>
          <w:b/>
          <w:bCs/>
          <w:sz w:val="22"/>
          <w:szCs w:val="22"/>
          <w:lang w:val="sr-Latn-RS"/>
        </w:rPr>
      </w:pPr>
      <w:r>
        <w:rPr>
          <w:rFonts w:ascii="Calibri" w:hAnsi="Calibri" w:cs="Calibri"/>
          <w:b/>
          <w:bCs/>
          <w:sz w:val="22"/>
          <w:szCs w:val="22"/>
          <w:lang w:val="sr-Cyrl-RS"/>
        </w:rPr>
        <w:t>Свим заинтересованим привредним субјектима-понуђачима</w:t>
      </w:r>
    </w:p>
    <w:p w14:paraId="42280D55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1594515F" w14:textId="74974BC2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Latn-RS"/>
        </w:rPr>
      </w:pPr>
      <w:r>
        <w:rPr>
          <w:rFonts w:ascii="Calibri" w:hAnsi="Calibri" w:cs="Calibri"/>
          <w:sz w:val="22"/>
          <w:szCs w:val="22"/>
          <w:lang w:val="sr-Latn-RS"/>
        </w:rPr>
        <w:t>Да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sz w:val="22"/>
          <w:szCs w:val="22"/>
          <w:lang w:val="sr-Latn-RS"/>
        </w:rPr>
        <w:t>до</w:t>
      </w:r>
      <w:r w:rsidR="00A840DC">
        <w:rPr>
          <w:rFonts w:ascii="Calibri" w:hAnsi="Calibri" w:cs="Calibri"/>
          <w:sz w:val="22"/>
          <w:szCs w:val="22"/>
          <w:lang w:val="sr-Cyrl-RS"/>
        </w:rPr>
        <w:t xml:space="preserve"> </w:t>
      </w:r>
      <w:bookmarkStart w:id="1" w:name="_Hlk130458906"/>
      <w:r w:rsidR="00E32132">
        <w:rPr>
          <w:rFonts w:ascii="Calibri" w:hAnsi="Calibri" w:cs="Calibri"/>
          <w:sz w:val="22"/>
          <w:szCs w:val="22"/>
          <w:lang w:val="sr-Cyrl-RS"/>
        </w:rPr>
        <w:t>31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03</w:t>
      </w:r>
      <w:r w:rsidRPr="00A840DC">
        <w:rPr>
          <w:rFonts w:ascii="Calibri" w:hAnsi="Calibri" w:cs="Calibri"/>
          <w:sz w:val="22"/>
          <w:szCs w:val="22"/>
          <w:lang w:val="sr-Cyrl-RS"/>
        </w:rPr>
        <w:t>.202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3</w:t>
      </w:r>
      <w:r w:rsidRPr="00A840DC">
        <w:rPr>
          <w:rFonts w:ascii="Calibri" w:hAnsi="Calibri" w:cs="Calibri"/>
          <w:sz w:val="22"/>
          <w:szCs w:val="22"/>
          <w:lang w:val="sr-Cyrl-RS"/>
        </w:rPr>
        <w:t>.</w:t>
      </w:r>
      <w:r w:rsidRPr="00A840DC">
        <w:rPr>
          <w:rFonts w:ascii="Calibri" w:hAnsi="Calibri" w:cs="Calibri"/>
          <w:sz w:val="22"/>
          <w:szCs w:val="22"/>
          <w:lang w:val="sr-Latn-RS"/>
        </w:rPr>
        <w:t xml:space="preserve"> године до </w:t>
      </w:r>
      <w:r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="004D2CCD" w:rsidRPr="00A840DC">
        <w:rPr>
          <w:rFonts w:ascii="Calibri" w:hAnsi="Calibri" w:cs="Calibri"/>
          <w:sz w:val="22"/>
          <w:szCs w:val="22"/>
          <w:lang w:val="sr-Cyrl-RS"/>
        </w:rPr>
        <w:t>1</w:t>
      </w:r>
      <w:r w:rsidRPr="00A840DC">
        <w:rPr>
          <w:rFonts w:ascii="Calibri" w:hAnsi="Calibri" w:cs="Calibri"/>
          <w:sz w:val="22"/>
          <w:szCs w:val="22"/>
          <w:lang w:val="sr-Cyrl-RS"/>
        </w:rPr>
        <w:t>,</w:t>
      </w:r>
      <w:r w:rsidRPr="00A840DC">
        <w:rPr>
          <w:rFonts w:ascii="Calibri" w:hAnsi="Calibri" w:cs="Calibri"/>
          <w:sz w:val="22"/>
          <w:szCs w:val="22"/>
          <w:lang w:val="sr-Latn-RS"/>
        </w:rPr>
        <w:t>00 часова</w:t>
      </w:r>
      <w:bookmarkEnd w:id="1"/>
      <w:r>
        <w:rPr>
          <w:rFonts w:ascii="Calibri" w:hAnsi="Calibri" w:cs="Calibri"/>
          <w:sz w:val="22"/>
          <w:szCs w:val="22"/>
          <w:lang w:val="sr-Cyrl-RS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доставе понуду</w:t>
      </w:r>
      <w:r>
        <w:rPr>
          <w:rFonts w:ascii="Calibri" w:hAnsi="Calibri" w:cs="Calibri"/>
          <w:sz w:val="22"/>
          <w:szCs w:val="22"/>
          <w:lang w:val="sr-Cyrl-RS"/>
        </w:rPr>
        <w:t>, према спецификацији  предмета набавке и у складу са овим позивом за подношење понуда</w:t>
      </w:r>
      <w:r>
        <w:rPr>
          <w:rFonts w:ascii="Calibri" w:hAnsi="Calibri" w:cs="Calibri"/>
          <w:sz w:val="22"/>
          <w:szCs w:val="22"/>
          <w:lang w:val="sr-Latn-RS"/>
        </w:rPr>
        <w:t xml:space="preserve"> за набавку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број</w:t>
      </w:r>
      <w:r w:rsidR="00AD5BD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A555EF">
        <w:rPr>
          <w:rFonts w:ascii="Calibri" w:hAnsi="Calibri" w:cs="Calibri"/>
          <w:bCs/>
          <w:sz w:val="22"/>
          <w:szCs w:val="22"/>
        </w:rPr>
        <w:t>6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 w:rsidR="00AD5BD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sr-Cyrl-CS"/>
        </w:rPr>
        <w:t>–</w:t>
      </w:r>
      <w:r w:rsidR="00AD5BDD">
        <w:rPr>
          <w:rFonts w:ascii="Calibri" w:hAnsi="Calibri" w:cs="Calibri"/>
          <w:bCs/>
          <w:sz w:val="22"/>
          <w:szCs w:val="22"/>
          <w:lang w:val="sr-Cyrl-CS"/>
        </w:rPr>
        <w:t xml:space="preserve"> </w:t>
      </w:r>
      <w:bookmarkStart w:id="2" w:name="_Hlk130458966"/>
      <w:r w:rsidR="00AD5BDD">
        <w:rPr>
          <w:rFonts w:ascii="Calibri" w:hAnsi="Calibri" w:cs="Calibri"/>
          <w:bCs/>
          <w:sz w:val="22"/>
          <w:szCs w:val="22"/>
          <w:lang w:val="sr-Cyrl-CS"/>
        </w:rPr>
        <w:t>н</w:t>
      </w:r>
      <w:r w:rsidR="00AD5BDD" w:rsidRPr="00AD5BDD">
        <w:rPr>
          <w:rFonts w:ascii="Calibri" w:hAnsi="Calibri" w:cs="Calibri"/>
          <w:bCs/>
          <w:sz w:val="22"/>
          <w:szCs w:val="22"/>
          <w:lang w:val="sr-Cyrl-CS"/>
        </w:rPr>
        <w:t xml:space="preserve">абавка  услуге </w:t>
      </w:r>
      <w:r w:rsidR="00A9169A">
        <w:rPr>
          <w:rFonts w:ascii="Calibri" w:hAnsi="Calibri" w:cs="Calibri"/>
          <w:bCs/>
          <w:sz w:val="22"/>
          <w:szCs w:val="22"/>
          <w:lang w:val="sr-Cyrl-RS"/>
        </w:rPr>
        <w:t>одржавања семафора у општини Пријепоље</w:t>
      </w:r>
      <w:r>
        <w:rPr>
          <w:rFonts w:ascii="Calibri" w:hAnsi="Calibri" w:cs="Calibri"/>
          <w:sz w:val="22"/>
          <w:szCs w:val="22"/>
          <w:lang w:val="sr-Cyrl-CS"/>
        </w:rPr>
        <w:t xml:space="preserve">, </w:t>
      </w:r>
      <w:r>
        <w:rPr>
          <w:rFonts w:ascii="Calibri" w:hAnsi="Calibri" w:cs="Calibri"/>
          <w:sz w:val="22"/>
          <w:szCs w:val="22"/>
          <w:lang w:val="sr-Cyrl-RS"/>
        </w:rPr>
        <w:t xml:space="preserve">на електронску </w:t>
      </w:r>
      <w:r>
        <w:rPr>
          <w:rFonts w:ascii="Calibri" w:hAnsi="Calibri" w:cs="Calibri"/>
          <w:sz w:val="22"/>
          <w:szCs w:val="22"/>
        </w:rPr>
        <w:t>адресу</w:t>
      </w:r>
      <w:r>
        <w:rPr>
          <w:rFonts w:ascii="Calibri" w:hAnsi="Calibri" w:cs="Calibri"/>
          <w:sz w:val="22"/>
          <w:szCs w:val="22"/>
          <w:lang w:val="sr-Cyrl-RS"/>
        </w:rPr>
        <w:t xml:space="preserve"> Наручиоца, Општине </w:t>
      </w:r>
      <w:r>
        <w:rPr>
          <w:rFonts w:ascii="Calibri" w:hAnsi="Calibri" w:cs="Calibri"/>
          <w:sz w:val="22"/>
          <w:szCs w:val="22"/>
        </w:rPr>
        <w:t>Пријепоље</w:t>
      </w:r>
      <w:bookmarkEnd w:id="2"/>
      <w:r>
        <w:rPr>
          <w:rFonts w:ascii="Calibri" w:hAnsi="Calibri" w:cs="Calibri"/>
          <w:sz w:val="22"/>
          <w:szCs w:val="22"/>
        </w:rPr>
        <w:t>, Трг братства и јединства бр. 1, 31300 Пријепоље</w:t>
      </w:r>
      <w:r>
        <w:rPr>
          <w:rFonts w:ascii="Calibri" w:hAnsi="Calibri" w:cs="Calibri"/>
          <w:sz w:val="22"/>
          <w:szCs w:val="22"/>
          <w:lang w:val="sr-Cyrl-RS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sr-Latn-RS"/>
        </w:rPr>
        <w:t>javne.nabavke@prijepolje.ls.gov.rs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или на писарницу општине Пријепоље, на адреси: </w:t>
      </w:r>
      <w:r>
        <w:rPr>
          <w:rFonts w:ascii="Calibri" w:hAnsi="Calibri" w:cs="Calibri"/>
          <w:sz w:val="22"/>
          <w:szCs w:val="22"/>
        </w:rPr>
        <w:t>Трг братства и јединства бр. 1, 31300 Пријепоље</w:t>
      </w:r>
      <w:r>
        <w:rPr>
          <w:rFonts w:ascii="Calibri" w:hAnsi="Calibri" w:cs="Calibri"/>
          <w:sz w:val="22"/>
          <w:szCs w:val="22"/>
          <w:lang w:val="sr-Cyrl-RS"/>
        </w:rPr>
        <w:t>: са назнаком</w:t>
      </w:r>
      <w:r w:rsidR="00AD5BDD">
        <w:rPr>
          <w:rFonts w:ascii="Calibri" w:hAnsi="Calibri" w:cs="Calibri"/>
          <w:sz w:val="22"/>
          <w:szCs w:val="22"/>
          <w:lang w:val="sr-Cyrl-RS"/>
        </w:rPr>
        <w:t xml:space="preserve">  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>''Понуда за набавку број 410-10</w:t>
      </w:r>
      <w:r w:rsidR="00A9169A">
        <w:rPr>
          <w:rFonts w:ascii="Calibri" w:hAnsi="Calibri" w:cs="Calibri"/>
          <w:sz w:val="22"/>
          <w:szCs w:val="22"/>
          <w:lang w:val="sr-Cyrl-RS"/>
        </w:rPr>
        <w:t>6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>/2023 –  услуг</w:t>
      </w:r>
      <w:r w:rsidR="00A9169A">
        <w:rPr>
          <w:rFonts w:ascii="Calibri" w:hAnsi="Calibri" w:cs="Calibri"/>
          <w:sz w:val="22"/>
          <w:szCs w:val="22"/>
          <w:lang w:val="sr-Cyrl-RS"/>
        </w:rPr>
        <w:t>е одржавања семафора у општини Пријепоље</w:t>
      </w:r>
      <w:r w:rsidR="00AD5BDD" w:rsidRPr="00AD5BDD">
        <w:rPr>
          <w:rFonts w:ascii="Calibri" w:hAnsi="Calibri" w:cs="Calibri"/>
          <w:sz w:val="22"/>
          <w:szCs w:val="22"/>
          <w:lang w:val="sr-Cyrl-RS"/>
        </w:rPr>
        <w:t>”</w:t>
      </w:r>
      <w:r>
        <w:rPr>
          <w:rFonts w:ascii="Calibri" w:hAnsi="Calibri" w:cs="Calibri"/>
          <w:sz w:val="22"/>
          <w:szCs w:val="22"/>
          <w:lang w:val="sr-Cyrl-CS"/>
        </w:rPr>
        <w:t>.</w:t>
      </w:r>
    </w:p>
    <w:p w14:paraId="76026BAC" w14:textId="77777777" w:rsidR="008A313B" w:rsidRDefault="008A313B" w:rsidP="008A313B">
      <w:pPr>
        <w:shd w:val="clear" w:color="auto" w:fill="FFFFFF"/>
        <w:spacing w:before="5" w:line="274" w:lineRule="exact"/>
        <w:jc w:val="both"/>
        <w:rPr>
          <w:rFonts w:ascii="Calibri" w:hAnsi="Calibri" w:cs="Calibri"/>
          <w:sz w:val="22"/>
          <w:szCs w:val="22"/>
          <w:lang w:val="sr-Latn-RS"/>
        </w:rPr>
      </w:pPr>
    </w:p>
    <w:p w14:paraId="55E98E3C" w14:textId="77777777" w:rsidR="008A313B" w:rsidRDefault="008A313B" w:rsidP="008A313B">
      <w:pPr>
        <w:jc w:val="center"/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t xml:space="preserve">СПЕЦИФИКАЦИЈА ПРЕДМЕТА НАБАВКЕ И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УСЛОВИ ЗА УЧЕШЋЕ У ПОСТУПКУ НАБАВКЕ</w:t>
      </w:r>
    </w:p>
    <w:p w14:paraId="03D8DC07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17DBC81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1. ОПШТИ ПОДАЦИ О НАБАВЦИ </w:t>
      </w:r>
    </w:p>
    <w:p w14:paraId="3FB57109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EBE4DBF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Подаци о наручиоцу </w:t>
      </w:r>
    </w:p>
    <w:p w14:paraId="55B96C4E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Наручилац:  Општина Пријепоље</w:t>
      </w:r>
    </w:p>
    <w:p w14:paraId="457CD6F5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Адреса: </w:t>
      </w:r>
      <w:r>
        <w:rPr>
          <w:rFonts w:ascii="Calibri" w:hAnsi="Calibri" w:cs="Calibri"/>
          <w:spacing w:val="-4"/>
          <w:sz w:val="22"/>
          <w:szCs w:val="22"/>
        </w:rPr>
        <w:t>Трг братства и јединства 1, 31300 Пријепоље</w:t>
      </w:r>
    </w:p>
    <w:p w14:paraId="614F610C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Матични број: 06789919</w:t>
      </w:r>
    </w:p>
    <w:p w14:paraId="3D4B06B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ПИБ: 100809636</w:t>
      </w:r>
    </w:p>
    <w:p w14:paraId="024D6FE7" w14:textId="7777777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105"/>
          <w:sz w:val="22"/>
          <w:szCs w:val="22"/>
        </w:rPr>
        <w:t xml:space="preserve">рачун број </w:t>
      </w:r>
      <w:r>
        <w:rPr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Fonts w:ascii="Calibri" w:hAnsi="Calibri" w:cs="Calibri"/>
          <w:iCs/>
          <w:sz w:val="22"/>
          <w:szCs w:val="22"/>
          <w:lang w:val="sr-Cyrl-CS"/>
        </w:rPr>
        <w:t>840- 6640-93</w:t>
      </w:r>
      <w:r>
        <w:rPr>
          <w:rFonts w:ascii="Calibri" w:hAnsi="Calibri" w:cs="Calibri"/>
          <w:i/>
          <w:i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w w:val="105"/>
          <w:sz w:val="22"/>
          <w:szCs w:val="22"/>
        </w:rPr>
        <w:t xml:space="preserve"> (у даљем тексту: Наручилац).</w:t>
      </w:r>
    </w:p>
    <w:p w14:paraId="6FCAA717" w14:textId="73A8C6C7" w:rsidR="008A313B" w:rsidRDefault="008A313B" w:rsidP="008A313B">
      <w:pPr>
        <w:pStyle w:val="ListParagraph"/>
        <w:ind w:left="1301" w:hanging="130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Тел/Факс: 033/714-073; 033/712-297;</w:t>
      </w:r>
    </w:p>
    <w:p w14:paraId="4C7903B6" w14:textId="77777777" w:rsidR="008A313B" w:rsidRDefault="008A313B" w:rsidP="008A313B">
      <w:pPr>
        <w:pStyle w:val="ListParagraph"/>
        <w:ind w:left="1301" w:hanging="1301"/>
        <w:rPr>
          <w:rStyle w:val="Hyperlink"/>
          <w:b/>
          <w:shd w:val="clear" w:color="auto" w:fill="FFFFFF"/>
          <w:lang w:val="sr-Cyrl-RS"/>
        </w:rPr>
      </w:pPr>
      <w:r>
        <w:rPr>
          <w:rFonts w:ascii="Calibri" w:hAnsi="Calibri" w:cs="Calibri"/>
          <w:sz w:val="22"/>
          <w:szCs w:val="22"/>
        </w:rPr>
        <w:t>Интернет страница</w:t>
      </w:r>
      <w:r>
        <w:rPr>
          <w:rFonts w:ascii="Calibri" w:hAnsi="Calibri" w:cs="Calibri"/>
          <w:w w:val="105"/>
          <w:sz w:val="22"/>
          <w:szCs w:val="22"/>
        </w:rPr>
        <w:t xml:space="preserve"> Наручиоца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https://www.prijepolje.ls.gov.rs/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59902C51" w14:textId="77777777" w:rsidR="008A313B" w:rsidRDefault="008A313B" w:rsidP="008A313B">
      <w:pPr>
        <w:pStyle w:val="ListParagraph"/>
        <w:ind w:left="1301" w:hanging="1301"/>
      </w:pPr>
    </w:p>
    <w:p w14:paraId="0B00F90B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Подаци о врсти поступка набавке </w:t>
      </w:r>
    </w:p>
    <w:p w14:paraId="3F5ED7C3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34883998" w14:textId="20459ECE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>Предметна набавка услуга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број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A9169A">
        <w:rPr>
          <w:rFonts w:ascii="Calibri" w:hAnsi="Calibri" w:cs="Calibri"/>
          <w:bCs/>
          <w:sz w:val="22"/>
          <w:szCs w:val="22"/>
          <w:lang w:val="sr-Cyrl-CS"/>
        </w:rPr>
        <w:t>6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спроводи се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у складу са чланом </w:t>
      </w:r>
      <w:r>
        <w:rPr>
          <w:rFonts w:ascii="Calibri" w:hAnsi="Calibri" w:cs="Calibri"/>
          <w:sz w:val="22"/>
          <w:szCs w:val="22"/>
          <w:lang w:val="sr-Cyrl-RS"/>
        </w:rPr>
        <w:t xml:space="preserve">  </w:t>
      </w:r>
      <w:r>
        <w:rPr>
          <w:rFonts w:ascii="Calibri" w:hAnsi="Calibri" w:cs="Calibri"/>
          <w:bCs/>
          <w:sz w:val="22"/>
          <w:szCs w:val="22"/>
          <w:lang w:val="sr-Latn-RS"/>
        </w:rPr>
        <w:t>27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. став 1.  тачка </w:t>
      </w:r>
      <w:r>
        <w:rPr>
          <w:rFonts w:ascii="Calibri" w:hAnsi="Calibri" w:cs="Calibri"/>
          <w:bCs/>
          <w:sz w:val="22"/>
          <w:szCs w:val="22"/>
          <w:lang w:val="sr-Latn-RS"/>
        </w:rPr>
        <w:t>1</w:t>
      </w:r>
      <w:r>
        <w:rPr>
          <w:rFonts w:ascii="Calibri" w:hAnsi="Calibri" w:cs="Calibri"/>
          <w:bCs/>
          <w:sz w:val="22"/>
          <w:szCs w:val="22"/>
          <w:lang w:val="sr-Cyrl-RS"/>
        </w:rPr>
        <w:t>.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, у вези става 2.   Закона </w:t>
      </w:r>
      <w:r>
        <w:rPr>
          <w:rFonts w:ascii="Calibri" w:hAnsi="Calibri" w:cs="Calibri"/>
          <w:bCs/>
          <w:sz w:val="22"/>
          <w:szCs w:val="22"/>
        </w:rPr>
        <w:t xml:space="preserve">о јавним набавкама </w:t>
      </w:r>
      <w:r>
        <w:rPr>
          <w:rFonts w:ascii="Calibri" w:hAnsi="Calibri" w:cs="Calibri"/>
          <w:sz w:val="22"/>
          <w:szCs w:val="22"/>
        </w:rPr>
        <w:t xml:space="preserve">("Сл. гласник Републике Србије" бр. </w:t>
      </w:r>
      <w:r>
        <w:rPr>
          <w:rFonts w:ascii="Calibri" w:hAnsi="Calibri" w:cs="Calibri"/>
          <w:sz w:val="22"/>
          <w:szCs w:val="22"/>
          <w:lang w:val="sr-Cyrl-RS"/>
        </w:rPr>
        <w:t>91/19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69164951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1707A51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Подаци о предмету набавке </w:t>
      </w:r>
    </w:p>
    <w:p w14:paraId="1B55E03E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0236E652" w14:textId="77777777" w:rsidR="00202FE4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Предмет набавк</w:t>
      </w:r>
      <w:r w:rsidR="00202FE4">
        <w:rPr>
          <w:rFonts w:ascii="Calibri" w:hAnsi="Calibri" w:cs="Calibri"/>
          <w:sz w:val="22"/>
          <w:szCs w:val="22"/>
          <w:lang w:val="sr-Cyrl-RS"/>
        </w:rPr>
        <w:t>е:</w:t>
      </w:r>
      <w:r w:rsidR="00AD5BDD" w:rsidRPr="00AD5BDD">
        <w:t xml:space="preserve"> </w:t>
      </w:r>
      <w:r w:rsidR="00AD5BDD" w:rsidRPr="00AD5BDD">
        <w:rPr>
          <w:rFonts w:ascii="Calibri" w:hAnsi="Calibri" w:cs="Calibri"/>
          <w:sz w:val="22"/>
          <w:szCs w:val="22"/>
        </w:rPr>
        <w:t>набавка  услуг</w:t>
      </w:r>
      <w:r w:rsidR="00202FE4">
        <w:rPr>
          <w:rFonts w:ascii="Calibri" w:hAnsi="Calibri" w:cs="Calibri"/>
          <w:sz w:val="22"/>
          <w:szCs w:val="22"/>
          <w:lang w:val="sr-Cyrl-RS"/>
        </w:rPr>
        <w:t>а.</w:t>
      </w:r>
      <w:r w:rsidR="00AD5BDD" w:rsidRPr="00AD5BDD">
        <w:rPr>
          <w:rFonts w:ascii="Calibri" w:hAnsi="Calibri" w:cs="Calibri"/>
          <w:sz w:val="22"/>
          <w:szCs w:val="22"/>
        </w:rPr>
        <w:t xml:space="preserve"> </w:t>
      </w:r>
    </w:p>
    <w:p w14:paraId="48885F6C" w14:textId="119452BD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 xml:space="preserve">Поступак набавке се спроводи ради закључења уговора. </w:t>
      </w:r>
    </w:p>
    <w:p w14:paraId="478636CC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</w:p>
    <w:p w14:paraId="02F10575" w14:textId="77777777" w:rsidR="008A313B" w:rsidRDefault="008A313B" w:rsidP="008A31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1.4. Контакт</w:t>
      </w:r>
    </w:p>
    <w:p w14:paraId="736B08B5" w14:textId="77777777" w:rsidR="008A313B" w:rsidRDefault="008A313B" w:rsidP="008A313B">
      <w:pPr>
        <w:jc w:val="both"/>
        <w:rPr>
          <w:rFonts w:ascii="Calibri" w:hAnsi="Calibri" w:cs="Calibri"/>
          <w:w w:val="105"/>
          <w:sz w:val="22"/>
          <w:szCs w:val="22"/>
        </w:rPr>
      </w:pPr>
    </w:p>
    <w:p w14:paraId="060E9030" w14:textId="65F677EA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w w:val="105"/>
          <w:sz w:val="22"/>
          <w:szCs w:val="22"/>
        </w:rPr>
        <w:t xml:space="preserve">Имејл и број </w:t>
      </w:r>
      <w:r w:rsidR="00202FE4">
        <w:rPr>
          <w:rFonts w:ascii="Calibri" w:hAnsi="Calibri" w:cs="Calibri"/>
          <w:w w:val="105"/>
          <w:sz w:val="22"/>
          <w:szCs w:val="22"/>
          <w:lang w:val="sr-Cyrl-RS"/>
        </w:rPr>
        <w:t>телефона</w:t>
      </w:r>
      <w:r>
        <w:rPr>
          <w:rFonts w:ascii="Calibri" w:hAnsi="Calibri" w:cs="Calibri"/>
          <w:w w:val="105"/>
          <w:sz w:val="22"/>
          <w:szCs w:val="22"/>
        </w:rPr>
        <w:t xml:space="preserve">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javne.nabavke@prijepolje.ls.gov.rs</w:t>
        </w:r>
        <w:r>
          <w:rPr>
            <w:rStyle w:val="Hyperlink"/>
            <w:rFonts w:ascii="Calibri" w:hAnsi="Calibri" w:cs="Calibri"/>
            <w:sz w:val="22"/>
            <w:szCs w:val="22"/>
            <w:lang w:val="sr-Cyrl-RS"/>
          </w:rPr>
          <w:t>,</w:t>
        </w:r>
      </w:hyperlink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тел. 033/71</w:t>
      </w:r>
      <w:r w:rsidR="00202FE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val="sr-Cyrl-CS"/>
        </w:rPr>
        <w:t>-</w:t>
      </w:r>
      <w:r w:rsidR="00202FE4">
        <w:rPr>
          <w:rFonts w:ascii="Calibri" w:hAnsi="Calibri" w:cs="Calibri"/>
          <w:sz w:val="22"/>
          <w:szCs w:val="22"/>
        </w:rPr>
        <w:t>297</w:t>
      </w:r>
      <w:r>
        <w:rPr>
          <w:rFonts w:ascii="Calibri" w:hAnsi="Calibri" w:cs="Calibri"/>
          <w:sz w:val="22"/>
          <w:szCs w:val="22"/>
          <w:lang w:val="sr-Cyrl-RS"/>
        </w:rPr>
        <w:t>.</w:t>
      </w:r>
    </w:p>
    <w:p w14:paraId="3B6343D2" w14:textId="77777777" w:rsidR="008C6120" w:rsidRPr="0003767D" w:rsidRDefault="008C6120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77BE3150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sr-Cyrl-RS"/>
        </w:rPr>
        <w:lastRenderedPageBreak/>
        <w:t xml:space="preserve">2.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ПОДАЦИ О ПРЕДМЕТУ НАБАВКЕ </w:t>
      </w:r>
    </w:p>
    <w:p w14:paraId="5676CCE3" w14:textId="77777777" w:rsidR="008A313B" w:rsidRDefault="008A313B" w:rsidP="008A313B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69F0000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</w:rPr>
        <w:t xml:space="preserve">2.1. Опис предмета набавке, назив и ознака из </w:t>
      </w:r>
      <w:r>
        <w:rPr>
          <w:rFonts w:ascii="Calibri" w:hAnsi="Calibri" w:cs="Calibri"/>
          <w:bCs/>
          <w:sz w:val="22"/>
          <w:szCs w:val="22"/>
        </w:rPr>
        <w:t>CPV</w:t>
      </w:r>
    </w:p>
    <w:p w14:paraId="3CCFCA2E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</w:rPr>
      </w:pPr>
    </w:p>
    <w:p w14:paraId="0A8C19CF" w14:textId="7CE9E447" w:rsidR="008A313B" w:rsidRDefault="008A313B" w:rsidP="008A313B">
      <w:pPr>
        <w:jc w:val="both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CS"/>
        </w:rPr>
        <w:t>Предмет набавке</w:t>
      </w:r>
      <w:r>
        <w:rPr>
          <w:rFonts w:ascii="Calibri" w:hAnsi="Calibri" w:cs="Calibri"/>
          <w:bCs/>
          <w:sz w:val="22"/>
          <w:szCs w:val="22"/>
        </w:rPr>
        <w:t xml:space="preserve"> број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A9169A">
        <w:rPr>
          <w:rFonts w:ascii="Calibri" w:hAnsi="Calibri" w:cs="Calibri"/>
          <w:bCs/>
          <w:sz w:val="22"/>
          <w:szCs w:val="22"/>
          <w:lang w:val="sr-Cyrl-CS"/>
        </w:rPr>
        <w:t>6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 је </w:t>
      </w:r>
      <w:r w:rsidR="00202FE4" w:rsidRPr="00202FE4">
        <w:rPr>
          <w:rFonts w:ascii="Calibri" w:hAnsi="Calibri" w:cs="Calibri"/>
          <w:bCs/>
          <w:sz w:val="22"/>
          <w:szCs w:val="22"/>
          <w:lang w:val="sr-Cyrl-CS"/>
        </w:rPr>
        <w:t>набавка</w:t>
      </w:r>
      <w:r w:rsidR="00A9169A" w:rsidRPr="00A9169A">
        <w:rPr>
          <w:rFonts w:ascii="Calibri" w:hAnsi="Calibri" w:cs="Calibri"/>
          <w:bCs/>
          <w:sz w:val="22"/>
          <w:szCs w:val="22"/>
          <w:lang w:val="sr-Cyrl-CS"/>
        </w:rPr>
        <w:t xml:space="preserve">  услуге одржавања семафора у општини Пријепоље</w:t>
      </w:r>
      <w:r w:rsidR="00A9169A"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3BC6DE89" w14:textId="77777777" w:rsidR="008A313B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753FA6C" w14:textId="5C125B60" w:rsidR="008A313B" w:rsidRPr="00202FE4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</w:rPr>
        <w:t xml:space="preserve">CPV </w:t>
      </w:r>
      <w:r>
        <w:rPr>
          <w:rFonts w:ascii="Calibri" w:hAnsi="Calibri" w:cs="Calibri"/>
          <w:bCs/>
          <w:sz w:val="22"/>
          <w:szCs w:val="22"/>
          <w:lang w:val="sr-Cyrl-RS"/>
        </w:rPr>
        <w:t>ознака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: </w:t>
      </w:r>
      <w:r w:rsidR="00212C92" w:rsidRPr="00212C92">
        <w:rPr>
          <w:rFonts w:ascii="Calibri" w:hAnsi="Calibri" w:cs="Calibri"/>
          <w:bCs/>
          <w:sz w:val="22"/>
          <w:szCs w:val="22"/>
          <w:lang w:val="sr-Cyrl-CS"/>
        </w:rPr>
        <w:t>50232200 – Услуге одржавања саобраћајне сигнализације</w:t>
      </w:r>
    </w:p>
    <w:p w14:paraId="4BBAD41B" w14:textId="77777777" w:rsidR="008A313B" w:rsidRDefault="008A313B" w:rsidP="008A313B">
      <w:pPr>
        <w:spacing w:line="276" w:lineRule="auto"/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5967E59A" w14:textId="611BDD78" w:rsidR="008A313B" w:rsidRDefault="008A313B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  <w:bookmarkStart w:id="3" w:name="_Hlk52526918"/>
      <w:bookmarkStart w:id="4" w:name="_Hlk107912732"/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3. </w:t>
      </w:r>
      <w:r>
        <w:rPr>
          <w:rFonts w:ascii="Calibri" w:hAnsi="Calibri" w:cs="Calibri"/>
          <w:b/>
          <w:sz w:val="22"/>
          <w:szCs w:val="22"/>
          <w:u w:val="single"/>
        </w:rPr>
        <w:t>ОПИС И СПЕЦИФИКАЦИЈА ПРЕДМЕТА НАБАВКЕ</w:t>
      </w:r>
      <w:r>
        <w:rPr>
          <w:rFonts w:ascii="Calibri" w:hAnsi="Calibri" w:cs="Calibri"/>
          <w:b/>
          <w:sz w:val="22"/>
          <w:szCs w:val="22"/>
          <w:u w:val="single"/>
          <w:lang w:val="sr-Cyrl-RS"/>
        </w:rPr>
        <w:t xml:space="preserve"> </w:t>
      </w:r>
    </w:p>
    <w:p w14:paraId="050C2BC6" w14:textId="3EF802FA" w:rsidR="000726AC" w:rsidRDefault="000726AC" w:rsidP="008A313B">
      <w:pPr>
        <w:rPr>
          <w:rFonts w:ascii="Calibri" w:hAnsi="Calibri" w:cs="Calibri"/>
          <w:b/>
          <w:sz w:val="22"/>
          <w:szCs w:val="22"/>
          <w:u w:val="single"/>
          <w:lang w:val="sr-Cyrl-RS"/>
        </w:rPr>
      </w:pPr>
    </w:p>
    <w:p w14:paraId="4A746FE1" w14:textId="77777777" w:rsidR="000726AC" w:rsidRDefault="000726AC" w:rsidP="000726A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0726AC">
        <w:rPr>
          <w:rFonts w:asciiTheme="minorHAnsi" w:eastAsiaTheme="minorHAnsi" w:hAnsiTheme="minorHAnsi" w:cstheme="minorBidi"/>
          <w:sz w:val="22"/>
          <w:szCs w:val="22"/>
          <w:lang w:val="sr-Latn-CS"/>
        </w:rPr>
        <w:t>Светлосном сигнализацијом у Пријепољу обухваћено је 4 (четири) семафоризоване раскрснице улица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>:</w:t>
      </w:r>
    </w:p>
    <w:p w14:paraId="5636B6D2" w14:textId="55EDDC42" w:rsidR="000726AC" w:rsidRPr="000726AC" w:rsidRDefault="000726AC" w:rsidP="00176D51">
      <w:pPr>
        <w:pStyle w:val="ListParagraph"/>
        <w:numPr>
          <w:ilvl w:val="0"/>
          <w:numId w:val="10"/>
        </w:numPr>
        <w:spacing w:line="259" w:lineRule="auto"/>
        <w:rPr>
          <w:rFonts w:asciiTheme="minorHAnsi" w:eastAsiaTheme="minorHAnsi" w:hAnsiTheme="minorHAnsi"/>
          <w:sz w:val="22"/>
          <w:szCs w:val="22"/>
          <w:lang w:val="sr-Latn-CS"/>
        </w:rPr>
      </w:pPr>
      <w:r w:rsidRPr="000726AC">
        <w:rPr>
          <w:rFonts w:asciiTheme="minorHAnsi" w:eastAsiaTheme="minorHAnsi" w:hAnsiTheme="minorHAnsi"/>
          <w:sz w:val="22"/>
          <w:szCs w:val="22"/>
          <w:lang w:val="sr-Cyrl-RS"/>
        </w:rPr>
        <w:t>„</w:t>
      </w:r>
      <w:r w:rsidRPr="000726AC">
        <w:rPr>
          <w:rFonts w:asciiTheme="minorHAnsi" w:eastAsiaTheme="minorHAnsi" w:hAnsiTheme="minorHAnsi"/>
          <w:sz w:val="22"/>
          <w:szCs w:val="22"/>
          <w:lang w:val="sr-Latn-CS"/>
        </w:rPr>
        <w:t>Владимира Перића-Валтера – Милешевске</w:t>
      </w:r>
      <w:r w:rsidRPr="000726AC">
        <w:rPr>
          <w:rFonts w:asciiTheme="minorHAnsi" w:eastAsiaTheme="minorHAnsi" w:hAnsiTheme="minorHAnsi"/>
          <w:sz w:val="22"/>
          <w:szCs w:val="22"/>
          <w:lang w:val="sr-Cyrl-RS"/>
        </w:rPr>
        <w:t>“</w:t>
      </w:r>
      <w:r w:rsidRPr="000726AC">
        <w:rPr>
          <w:rFonts w:asciiTheme="minorHAnsi" w:eastAsiaTheme="minorHAnsi" w:hAnsiTheme="minorHAnsi"/>
          <w:sz w:val="22"/>
          <w:szCs w:val="22"/>
          <w:lang w:val="sr-Latn-CS"/>
        </w:rPr>
        <w:t xml:space="preserve"> </w:t>
      </w:r>
    </w:p>
    <w:p w14:paraId="0C106E1C" w14:textId="77777777" w:rsidR="000726AC" w:rsidRPr="000726AC" w:rsidRDefault="000726AC" w:rsidP="00176D51">
      <w:pPr>
        <w:numPr>
          <w:ilvl w:val="0"/>
          <w:numId w:val="10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  <w:r w:rsidRPr="000726AC">
        <w:rPr>
          <w:rFonts w:asciiTheme="minorHAnsi" w:eastAsiaTheme="minorHAnsi" w:hAnsiTheme="minorHAnsi" w:cstheme="minorBidi"/>
          <w:sz w:val="22"/>
          <w:szCs w:val="22"/>
          <w:lang w:val="sr-Cyrl-RS"/>
        </w:rPr>
        <w:t>„</w:t>
      </w:r>
      <w:r w:rsidRPr="000726AC">
        <w:rPr>
          <w:rFonts w:asciiTheme="minorHAnsi" w:eastAsiaTheme="minorHAnsi" w:hAnsiTheme="minorHAnsi" w:cstheme="minorBidi"/>
          <w:sz w:val="22"/>
          <w:szCs w:val="22"/>
          <w:lang w:val="sr-Latn-CS"/>
        </w:rPr>
        <w:t>Санџачких бригада – Нијазије Мусабеговића</w:t>
      </w:r>
      <w:r w:rsidRPr="000726AC">
        <w:rPr>
          <w:rFonts w:asciiTheme="minorHAnsi" w:eastAsiaTheme="minorHAnsi" w:hAnsiTheme="minorHAnsi" w:cstheme="minorBidi"/>
          <w:sz w:val="22"/>
          <w:szCs w:val="22"/>
          <w:lang w:val="sr-Cyrl-RS"/>
        </w:rPr>
        <w:t>“</w:t>
      </w:r>
      <w:r w:rsidRPr="000726AC">
        <w:rPr>
          <w:rFonts w:asciiTheme="minorHAnsi" w:eastAsiaTheme="minorHAnsi" w:hAnsiTheme="minorHAnsi" w:cstheme="minorBidi"/>
          <w:sz w:val="22"/>
          <w:szCs w:val="22"/>
          <w:lang w:val="sr-Latn-CS"/>
        </w:rPr>
        <w:t>,</w:t>
      </w:r>
    </w:p>
    <w:p w14:paraId="6D5CD726" w14:textId="77777777" w:rsidR="000726AC" w:rsidRPr="000726AC" w:rsidRDefault="000726AC" w:rsidP="00176D51">
      <w:pPr>
        <w:numPr>
          <w:ilvl w:val="0"/>
          <w:numId w:val="10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  <w:r w:rsidRPr="000726AC">
        <w:rPr>
          <w:rFonts w:asciiTheme="minorHAnsi" w:eastAsiaTheme="minorHAnsi" w:hAnsiTheme="minorHAnsi" w:cstheme="minorBidi"/>
          <w:sz w:val="22"/>
          <w:szCs w:val="22"/>
          <w:lang w:val="sr-Cyrl-RS"/>
        </w:rPr>
        <w:t>„</w:t>
      </w:r>
      <w:r w:rsidRPr="000726AC">
        <w:rPr>
          <w:rFonts w:asciiTheme="minorHAnsi" w:eastAsiaTheme="minorHAnsi" w:hAnsiTheme="minorHAnsi" w:cstheme="minorBidi"/>
          <w:sz w:val="22"/>
          <w:szCs w:val="22"/>
          <w:lang w:val="sr-Latn-CS"/>
        </w:rPr>
        <w:t>Санџачких бригада – Душана Томашевића-Ћирка</w:t>
      </w:r>
      <w:r w:rsidRPr="000726AC">
        <w:rPr>
          <w:rFonts w:asciiTheme="minorHAnsi" w:eastAsiaTheme="minorHAnsi" w:hAnsiTheme="minorHAnsi" w:cstheme="minorBidi"/>
          <w:sz w:val="22"/>
          <w:szCs w:val="22"/>
          <w:lang w:val="sr-Cyrl-RS"/>
        </w:rPr>
        <w:t>“</w:t>
      </w:r>
    </w:p>
    <w:p w14:paraId="1DB6C8BD" w14:textId="77777777" w:rsidR="000726AC" w:rsidRPr="000726AC" w:rsidRDefault="000726AC" w:rsidP="000726AC">
      <w:pPr>
        <w:numPr>
          <w:ilvl w:val="0"/>
          <w:numId w:val="1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CS"/>
        </w:rPr>
      </w:pPr>
      <w:r w:rsidRPr="000726AC">
        <w:rPr>
          <w:rFonts w:asciiTheme="minorHAnsi" w:eastAsiaTheme="minorHAnsi" w:hAnsiTheme="minorHAnsi" w:cstheme="minorBidi"/>
          <w:sz w:val="22"/>
          <w:szCs w:val="22"/>
          <w:lang w:val="sr-Cyrl-RS"/>
        </w:rPr>
        <w:t>„</w:t>
      </w:r>
      <w:r w:rsidRPr="000726AC">
        <w:rPr>
          <w:rFonts w:asciiTheme="minorHAnsi" w:eastAsiaTheme="minorHAnsi" w:hAnsiTheme="minorHAnsi" w:cstheme="minorBidi"/>
          <w:sz w:val="22"/>
          <w:szCs w:val="22"/>
          <w:lang w:val="sr-Latn-CS"/>
        </w:rPr>
        <w:t>4. Децамбра – Стари мост</w:t>
      </w:r>
      <w:r w:rsidRPr="000726AC">
        <w:rPr>
          <w:rFonts w:asciiTheme="minorHAnsi" w:eastAsiaTheme="minorHAnsi" w:hAnsiTheme="minorHAnsi" w:cstheme="minorBidi"/>
          <w:sz w:val="22"/>
          <w:szCs w:val="22"/>
          <w:lang w:val="sr-Cyrl-RS"/>
        </w:rPr>
        <w:t>“</w:t>
      </w:r>
    </w:p>
    <w:p w14:paraId="083FBEEC" w14:textId="77777777" w:rsidR="000726AC" w:rsidRPr="000726AC" w:rsidRDefault="000726AC" w:rsidP="000726A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single"/>
          <w:lang w:val="sr-Latn-CS"/>
        </w:rPr>
      </w:pPr>
      <w:r w:rsidRPr="000726AC">
        <w:rPr>
          <w:rFonts w:asciiTheme="minorHAnsi" w:eastAsiaTheme="minorHAnsi" w:hAnsiTheme="minorHAnsi" w:cstheme="minorBidi"/>
          <w:sz w:val="22"/>
          <w:szCs w:val="22"/>
          <w:u w:val="single"/>
          <w:lang w:val="sr-Latn-CS"/>
        </w:rPr>
        <w:t>Месечно одржавање светлосне сигнализације обухвата:</w:t>
      </w:r>
    </w:p>
    <w:p w14:paraId="4D1627B4" w14:textId="60453DA3" w:rsidR="000726AC" w:rsidRDefault="000726AC" w:rsidP="000726AC">
      <w:pPr>
        <w:spacing w:line="259" w:lineRule="auto"/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</w:pPr>
      <w:r w:rsidRPr="000726AC"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Редовно одржавање светлосне</w:t>
      </w:r>
      <w:r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 xml:space="preserve"> с</w:t>
      </w:r>
      <w:r w:rsidRPr="000726AC"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игнализације на раскрсницама</w:t>
      </w:r>
      <w:r w:rsidRPr="000726AC">
        <w:rPr>
          <w:rFonts w:eastAsiaTheme="minorHAnsi"/>
          <w:bCs/>
          <w:sz w:val="22"/>
          <w:szCs w:val="22"/>
          <w:lang w:val="sr-Latn-CS"/>
        </w:rPr>
        <w:t xml:space="preserve"> </w:t>
      </w:r>
      <w:r>
        <w:rPr>
          <w:rFonts w:eastAsiaTheme="minorHAnsi"/>
          <w:bCs/>
          <w:sz w:val="22"/>
          <w:szCs w:val="22"/>
          <w:lang w:val="sr-Cyrl-RS"/>
        </w:rPr>
        <w:t>и</w:t>
      </w:r>
      <w:r w:rsidR="00406313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0726AC">
        <w:rPr>
          <w:rFonts w:asciiTheme="minorHAnsi" w:eastAsiaTheme="minorHAnsi" w:hAnsiTheme="minorHAnsi" w:cstheme="minorBidi"/>
          <w:bCs/>
          <w:sz w:val="22"/>
          <w:szCs w:val="22"/>
          <w:lang w:val="sr-Latn-CS"/>
        </w:rPr>
        <w:t>одржавање спољне опреме и семафорског уређаја по налогу надзорног органа</w:t>
      </w:r>
      <w:r w:rsidR="00406313">
        <w:rPr>
          <w:rFonts w:asciiTheme="minorHAnsi" w:eastAsiaTheme="minorHAnsi" w:hAnsiTheme="minorHAnsi" w:cstheme="minorBidi"/>
          <w:bCs/>
          <w:sz w:val="22"/>
          <w:szCs w:val="22"/>
          <w:lang w:val="sr-Cyrl-RS"/>
        </w:rPr>
        <w:t>, као и о</w:t>
      </w:r>
      <w:r w:rsidRPr="000726AC"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државање командног уређаја (еквивалентни уређаји већ уграђеним у командни орман)</w:t>
      </w:r>
      <w:r w:rsidR="00541F45"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  <w:t>према спецификацији:</w:t>
      </w:r>
    </w:p>
    <w:p w14:paraId="4BDA1227" w14:textId="07F73CB0" w:rsidR="00541F45" w:rsidRDefault="00541F45" w:rsidP="000726AC">
      <w:pPr>
        <w:spacing w:line="259" w:lineRule="auto"/>
        <w:rPr>
          <w:rFonts w:asciiTheme="minorHAnsi" w:eastAsiaTheme="minorHAnsi" w:hAnsiTheme="minorHAnsi" w:cstheme="minorBidi"/>
          <w:bCs/>
          <w:sz w:val="22"/>
          <w:szCs w:val="22"/>
          <w:lang w:val="sr-Cyrl-CS"/>
        </w:rPr>
      </w:pPr>
    </w:p>
    <w:tbl>
      <w:tblPr>
        <w:tblStyle w:val="TableGrid"/>
        <w:tblpPr w:leftFromText="141" w:rightFromText="141" w:vertAnchor="text" w:horzAnchor="margin" w:tblpX="-55" w:tblpY="27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44"/>
        <w:gridCol w:w="5099"/>
        <w:gridCol w:w="1323"/>
        <w:gridCol w:w="2127"/>
      </w:tblGrid>
      <w:tr w:rsidR="00541F45" w:rsidRPr="00541F45" w14:paraId="77B2A69B" w14:textId="77777777" w:rsidTr="00176D51">
        <w:trPr>
          <w:trHeight w:val="841"/>
        </w:trPr>
        <w:tc>
          <w:tcPr>
            <w:tcW w:w="944" w:type="dxa"/>
            <w:vAlign w:val="center"/>
          </w:tcPr>
          <w:p w14:paraId="54AA88F5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Редни</w:t>
            </w:r>
          </w:p>
          <w:p w14:paraId="2D54FAF1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5099" w:type="dxa"/>
            <w:vAlign w:val="center"/>
          </w:tcPr>
          <w:p w14:paraId="302BC485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Опис позиције</w:t>
            </w:r>
          </w:p>
        </w:tc>
        <w:tc>
          <w:tcPr>
            <w:tcW w:w="1323" w:type="dxa"/>
            <w:vAlign w:val="center"/>
          </w:tcPr>
          <w:p w14:paraId="1A1EFB69" w14:textId="77777777" w:rsidR="00541F45" w:rsidRPr="00541F45" w:rsidRDefault="00541F45" w:rsidP="00541F4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Јед.</w:t>
            </w:r>
          </w:p>
          <w:p w14:paraId="319F9D7F" w14:textId="77777777" w:rsidR="00541F45" w:rsidRPr="00541F45" w:rsidRDefault="00541F45" w:rsidP="00541F4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2127" w:type="dxa"/>
            <w:vAlign w:val="center"/>
          </w:tcPr>
          <w:p w14:paraId="5369ED5F" w14:textId="77777777" w:rsidR="00541F45" w:rsidRPr="00541F45" w:rsidRDefault="00541F45" w:rsidP="00541F4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Количина</w:t>
            </w:r>
          </w:p>
        </w:tc>
      </w:tr>
      <w:tr w:rsidR="00541F45" w:rsidRPr="00541F45" w14:paraId="6E50AFD6" w14:textId="77777777" w:rsidTr="00541F45">
        <w:trPr>
          <w:trHeight w:val="708"/>
        </w:trPr>
        <w:tc>
          <w:tcPr>
            <w:tcW w:w="944" w:type="dxa"/>
            <w:vAlign w:val="center"/>
          </w:tcPr>
          <w:p w14:paraId="1BAE8A74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099" w:type="dxa"/>
            <w:vAlign w:val="center"/>
          </w:tcPr>
          <w:p w14:paraId="12023BF7" w14:textId="77777777" w:rsidR="00541F45" w:rsidRPr="00541F45" w:rsidRDefault="00541F45" w:rsidP="00541F4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I</w:t>
            </w: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-РЕДОВНО ОДРЖАВАЊЕ СВЕТЛОСНЕ</w:t>
            </w:r>
          </w:p>
          <w:p w14:paraId="7AC33291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СИГНАЛИЗАЦИЈЕ НА РАСКРСНИЦАМА</w:t>
            </w:r>
          </w:p>
        </w:tc>
        <w:tc>
          <w:tcPr>
            <w:tcW w:w="1323" w:type="dxa"/>
          </w:tcPr>
          <w:p w14:paraId="2D77DB97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</w:tcPr>
          <w:p w14:paraId="6A2FED85" w14:textId="77777777" w:rsidR="00541F45" w:rsidRPr="00541F45" w:rsidRDefault="00541F45" w:rsidP="00541F4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541F45" w:rsidRPr="00541F45" w14:paraId="27047C12" w14:textId="77777777" w:rsidTr="00541F45">
        <w:trPr>
          <w:trHeight w:val="1324"/>
        </w:trPr>
        <w:tc>
          <w:tcPr>
            <w:tcW w:w="944" w:type="dxa"/>
          </w:tcPr>
          <w:p w14:paraId="28768447" w14:textId="77777777" w:rsidR="00541F45" w:rsidRPr="00541F45" w:rsidRDefault="00541F45" w:rsidP="00541F45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99" w:type="dxa"/>
          </w:tcPr>
          <w:p w14:paraId="65BD620C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Светлосном сигнализацијом у Пријепољу обухваћено је 4 (четири) семафоризоване раскрснице улица:</w:t>
            </w:r>
          </w:p>
          <w:p w14:paraId="2D67406D" w14:textId="77777777" w:rsidR="00541F45" w:rsidRPr="00541F45" w:rsidRDefault="00541F45" w:rsidP="00541F45">
            <w:pPr>
              <w:numPr>
                <w:ilvl w:val="0"/>
                <w:numId w:val="11"/>
              </w:num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„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Владимира Перића-Валтера – Милешевске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“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</w:t>
            </w:r>
          </w:p>
          <w:p w14:paraId="6D1F55CF" w14:textId="77777777" w:rsidR="00541F45" w:rsidRPr="00541F45" w:rsidRDefault="00541F45" w:rsidP="00541F45">
            <w:pPr>
              <w:numPr>
                <w:ilvl w:val="0"/>
                <w:numId w:val="11"/>
              </w:num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„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Санџачких бригада – Нијазије Мусабеговића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“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,</w:t>
            </w:r>
          </w:p>
          <w:p w14:paraId="662BD996" w14:textId="77777777" w:rsidR="00541F45" w:rsidRPr="00541F45" w:rsidRDefault="00541F45" w:rsidP="00541F45">
            <w:pPr>
              <w:numPr>
                <w:ilvl w:val="0"/>
                <w:numId w:val="11"/>
              </w:num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„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Санџачких бригада – Душана Томашевића-Ћирка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“</w:t>
            </w:r>
          </w:p>
          <w:p w14:paraId="3B474535" w14:textId="77777777" w:rsidR="00541F45" w:rsidRPr="00541F45" w:rsidRDefault="00541F45" w:rsidP="00541F45">
            <w:pPr>
              <w:numPr>
                <w:ilvl w:val="0"/>
                <w:numId w:val="11"/>
              </w:num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„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4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.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Децамбра – Стари мост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“</w:t>
            </w:r>
          </w:p>
          <w:p w14:paraId="3836C371" w14:textId="77777777" w:rsidR="00541F45" w:rsidRPr="00541F45" w:rsidRDefault="00541F45" w:rsidP="00541F45">
            <w:pPr>
              <w:spacing w:line="259" w:lineRule="auto"/>
              <w:ind w:left="720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  <w:p w14:paraId="27F4A0F1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Месечно одржавање светлосне сигнализације обухвата:</w:t>
            </w:r>
          </w:p>
          <w:p w14:paraId="6ECEFDB0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1.1. Рад радника и возила на свакодневном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визуелном прегледу предметних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локација, семафора,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тако да се у ток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у редовног обиласка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детаљно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прегледају св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а опрема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( LED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модули,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стање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лантерни, стање стубова, провера рада заштите у уређају и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других елемената семафора и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lastRenderedPageBreak/>
              <w:t>опреме у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уређају), а затечено стање и поправке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записнички констатовати у грађевинском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дневнику свакодневно уз обавештавање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надзорног органа о стању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опреме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.</w:t>
            </w:r>
          </w:p>
          <w:p w14:paraId="15E7355D" w14:textId="77777777" w:rsidR="00541F45" w:rsidRPr="00541F45" w:rsidRDefault="00541F45" w:rsidP="00541F45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1.2. Рад, материјал и потребну механизацију на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замени неисправних потрошних делова у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редовном одржавању: осигурача, санирање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кратког споја у електричној инсталацији (у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семафорском стубу, координационом каблу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,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у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кабловској канализацији на раскрсници)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.</w:t>
            </w:r>
          </w:p>
          <w:p w14:paraId="61F6DDF7" w14:textId="77777777" w:rsidR="00541F45" w:rsidRPr="00541F45" w:rsidRDefault="00541F45" w:rsidP="00541F45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1.3. Интервенције у року од 2 часа на стање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"жути трептач" и "мрак", рад радника и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возила, укључивање семафора након нестанка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електричне енергије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, елементарних непогода и сл.</w:t>
            </w:r>
          </w:p>
          <w:p w14:paraId="56AE3AE0" w14:textId="77777777" w:rsidR="00541F45" w:rsidRPr="00541F45" w:rsidRDefault="00541F45" w:rsidP="00541F45">
            <w:pPr>
              <w:spacing w:before="24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1.4. Физичку помоћ и сарадњу са полицијом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(потребан излазак у року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од 1h на лиц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места догађаја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семафоризоване раскрснице) у случају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саобраћајне незгоде. Излазак на место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саобраћајне незгоде са уклањањем оштећене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опреме или стуба и стављање раскрснице у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безбедно стање у складу са саобраћајном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сигнализацијом. У цену не улазе трошкови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поправки опреме услед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оштећења од хаварија, елементарних непогода,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вандалског понашања и нестанка електричне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енергије, већ се они фактуришу према доле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исказаним јединичним ценама, као ванредно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одржавање. Обрачун у комплету месечно.</w:t>
            </w:r>
          </w:p>
        </w:tc>
        <w:tc>
          <w:tcPr>
            <w:tcW w:w="1323" w:type="dxa"/>
          </w:tcPr>
          <w:p w14:paraId="75157DA9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482B7E0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35D4F367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58A86E4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E65B5D0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EFCD65C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4B8738B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3357975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5814ECC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CB8EB61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D2AF16E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37CF947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C73FD58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8CB1009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132CE82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52935A1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8FB4A9D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3B6A3CCE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5AB8785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07AED9B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6FA298E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618E2B0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3BD32F5" w14:textId="77777777" w:rsidR="00541F45" w:rsidRPr="00541F45" w:rsidRDefault="00541F45" w:rsidP="00541F45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C58C39D" w14:textId="77777777" w:rsidR="00541F45" w:rsidRPr="00541F45" w:rsidRDefault="00541F45" w:rsidP="00541F45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4551303" w14:textId="77777777" w:rsidR="00541F45" w:rsidRPr="00541F45" w:rsidRDefault="00541F45" w:rsidP="00541F45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EC71DAD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7CA498B" w14:textId="77777777" w:rsidR="00541F45" w:rsidRPr="00541F45" w:rsidRDefault="00541F45" w:rsidP="00541F45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мес</w:t>
            </w:r>
          </w:p>
        </w:tc>
        <w:tc>
          <w:tcPr>
            <w:tcW w:w="2127" w:type="dxa"/>
          </w:tcPr>
          <w:p w14:paraId="06742F38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32442307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B009968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10A3120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F0B8CB0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92123A3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7610D0A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13E16E5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6011600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2B5CA6D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3239BED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821B542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0335681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2C8A6F2D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5D7E2CB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6247098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F0051CE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A4F3CD4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2CDD678F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4DAAAEC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3DBEEA3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75EA0F4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451A442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B1735F1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47D40B5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42837A5" w14:textId="77777777" w:rsidR="00541F45" w:rsidRPr="00541F45" w:rsidRDefault="00541F45" w:rsidP="00541F45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5EB9140" w14:textId="77777777" w:rsidR="00541F45" w:rsidRPr="00541F45" w:rsidRDefault="00541F45" w:rsidP="00541F45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12</w:t>
            </w:r>
          </w:p>
        </w:tc>
      </w:tr>
      <w:tr w:rsidR="00541F45" w:rsidRPr="00541F45" w14:paraId="614BFB29" w14:textId="77777777" w:rsidTr="00176D51">
        <w:trPr>
          <w:trHeight w:val="648"/>
        </w:trPr>
        <w:tc>
          <w:tcPr>
            <w:tcW w:w="944" w:type="dxa"/>
            <w:vAlign w:val="center"/>
          </w:tcPr>
          <w:p w14:paraId="1F5C8955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549" w:type="dxa"/>
            <w:gridSpan w:val="3"/>
            <w:vAlign w:val="center"/>
          </w:tcPr>
          <w:p w14:paraId="3C0D3235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II </w:t>
            </w: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>-</w:t>
            </w: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ОДРЖАВАЊЕ СПОЉНЕ ОПРЕМЕ И СЕМАФОРСКОГ УРЕЂАЈА ПО НАЛОГУ НАДЗОРНОГ ОРГАНА</w:t>
            </w:r>
          </w:p>
        </w:tc>
      </w:tr>
      <w:tr w:rsidR="00541F45" w:rsidRPr="00541F45" w14:paraId="0858DE25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3AEF40EA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5099" w:type="dxa"/>
            <w:vAlign w:val="center"/>
          </w:tcPr>
          <w:p w14:paraId="079A35DD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Демонтажа старе, набавка и монтажа нове условне возачке лед лантерне од поликарбоната Ø210mm  (комплет са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LED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диодама). Обрачун по ком.</w:t>
            </w:r>
          </w:p>
        </w:tc>
        <w:tc>
          <w:tcPr>
            <w:tcW w:w="1323" w:type="dxa"/>
            <w:vAlign w:val="bottom"/>
          </w:tcPr>
          <w:p w14:paraId="4211257E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26D8342F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4F56A7A5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  <w:tr w:rsidR="00541F45" w:rsidRPr="00541F45" w14:paraId="5F1FC25D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544EF3E7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099" w:type="dxa"/>
            <w:vAlign w:val="center"/>
          </w:tcPr>
          <w:p w14:paraId="73EFC32D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 старог, набавка, испорука и уградња пластичног држача лантерни. Обрачун по комаду.</w:t>
            </w:r>
          </w:p>
        </w:tc>
        <w:tc>
          <w:tcPr>
            <w:tcW w:w="1323" w:type="dxa"/>
            <w:vAlign w:val="bottom"/>
          </w:tcPr>
          <w:p w14:paraId="501F8284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63DEF4D1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  <w:tr w:rsidR="00541F45" w:rsidRPr="00541F45" w14:paraId="6B42EF12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6070498B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5099" w:type="dxa"/>
            <w:vAlign w:val="center"/>
          </w:tcPr>
          <w:p w14:paraId="4EC23894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 старог, набавка, испорука и уградња штитника - сенила Ø300. Обрачун по комаду.</w:t>
            </w:r>
          </w:p>
        </w:tc>
        <w:tc>
          <w:tcPr>
            <w:tcW w:w="1323" w:type="dxa"/>
            <w:vAlign w:val="bottom"/>
          </w:tcPr>
          <w:p w14:paraId="0C0172DD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2EA04DBF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  <w:tr w:rsidR="00541F45" w:rsidRPr="00541F45" w14:paraId="72EBC972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01DA7676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5099" w:type="dxa"/>
            <w:vAlign w:val="center"/>
          </w:tcPr>
          <w:p w14:paraId="34FF3627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 старог, набавка, испорука и уградња штитника - сенила Ø210. Обрачун по комаду.</w:t>
            </w:r>
          </w:p>
        </w:tc>
        <w:tc>
          <w:tcPr>
            <w:tcW w:w="1323" w:type="dxa"/>
            <w:vAlign w:val="bottom"/>
          </w:tcPr>
          <w:p w14:paraId="3DCD533B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08FEDFD8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2</w:t>
            </w:r>
          </w:p>
        </w:tc>
      </w:tr>
      <w:tr w:rsidR="00541F45" w:rsidRPr="00541F45" w14:paraId="5F468F2B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5A9C021D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099" w:type="dxa"/>
            <w:vAlign w:val="center"/>
          </w:tcPr>
          <w:p w14:paraId="2E09FB5C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Демонтажа старог, набавка, испорука и уградња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LED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улошка Ø210. Обрачун по комаду.</w:t>
            </w:r>
          </w:p>
        </w:tc>
        <w:tc>
          <w:tcPr>
            <w:tcW w:w="1323" w:type="dxa"/>
            <w:vAlign w:val="bottom"/>
          </w:tcPr>
          <w:p w14:paraId="4FFCD6AE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31C4BE62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  <w:tr w:rsidR="00541F45" w:rsidRPr="00541F45" w14:paraId="51227DC1" w14:textId="77777777" w:rsidTr="00541F45">
        <w:trPr>
          <w:trHeight w:val="522"/>
        </w:trPr>
        <w:tc>
          <w:tcPr>
            <w:tcW w:w="944" w:type="dxa"/>
            <w:vAlign w:val="center"/>
          </w:tcPr>
          <w:p w14:paraId="30EF3C83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099" w:type="dxa"/>
            <w:vAlign w:val="center"/>
          </w:tcPr>
          <w:p w14:paraId="64F149E6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Демонтажа старог, набавка, испорука и уградња 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LED</w:t>
            </w: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улошка Ø300. Обрачун по комаду.</w:t>
            </w:r>
          </w:p>
        </w:tc>
        <w:tc>
          <w:tcPr>
            <w:tcW w:w="1323" w:type="dxa"/>
            <w:vAlign w:val="bottom"/>
          </w:tcPr>
          <w:p w14:paraId="17ACF45E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61277EA2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  <w:tr w:rsidR="00541F45" w:rsidRPr="00541F45" w14:paraId="577DADE1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333F2729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lastRenderedPageBreak/>
              <w:t>7</w:t>
            </w:r>
          </w:p>
        </w:tc>
        <w:tc>
          <w:tcPr>
            <w:tcW w:w="5099" w:type="dxa"/>
            <w:vAlign w:val="center"/>
          </w:tcPr>
          <w:p w14:paraId="18CE25C4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 старог, набавка и уградња звучног давача у пешачким семафорским лантернама.</w:t>
            </w:r>
          </w:p>
        </w:tc>
        <w:tc>
          <w:tcPr>
            <w:tcW w:w="1323" w:type="dxa"/>
            <w:vAlign w:val="bottom"/>
          </w:tcPr>
          <w:p w14:paraId="378B89D3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7F333146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  <w:tr w:rsidR="00541F45" w:rsidRPr="00541F45" w14:paraId="7AA04DB0" w14:textId="77777777" w:rsidTr="00541F45">
        <w:trPr>
          <w:trHeight w:val="588"/>
        </w:trPr>
        <w:tc>
          <w:tcPr>
            <w:tcW w:w="944" w:type="dxa"/>
          </w:tcPr>
          <w:p w14:paraId="0B847D50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74C8211A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5099" w:type="dxa"/>
            <w:vAlign w:val="center"/>
          </w:tcPr>
          <w:p w14:paraId="3CAAE7BE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Рад аутодизалице са корпом и два радника по налогу надзорног органа, ван редовног одржавања.</w:t>
            </w:r>
          </w:p>
        </w:tc>
        <w:tc>
          <w:tcPr>
            <w:tcW w:w="1323" w:type="dxa"/>
            <w:vAlign w:val="bottom"/>
          </w:tcPr>
          <w:p w14:paraId="03894343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сат</w:t>
            </w:r>
          </w:p>
        </w:tc>
        <w:tc>
          <w:tcPr>
            <w:tcW w:w="2127" w:type="dxa"/>
            <w:vAlign w:val="bottom"/>
          </w:tcPr>
          <w:p w14:paraId="43E60FA5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  <w:tr w:rsidR="00541F45" w:rsidRPr="00541F45" w14:paraId="6D02EB2D" w14:textId="77777777" w:rsidTr="00541F45">
        <w:trPr>
          <w:trHeight w:val="612"/>
        </w:trPr>
        <w:tc>
          <w:tcPr>
            <w:tcW w:w="944" w:type="dxa"/>
          </w:tcPr>
          <w:p w14:paraId="72D157DD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6424AE19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5099" w:type="dxa"/>
            <w:vAlign w:val="center"/>
          </w:tcPr>
          <w:p w14:paraId="6E37D5D0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Рад ПК радника по налогу надзорног органа, ван редовног одржавања.</w:t>
            </w:r>
          </w:p>
        </w:tc>
        <w:tc>
          <w:tcPr>
            <w:tcW w:w="1323" w:type="dxa"/>
            <w:vAlign w:val="bottom"/>
          </w:tcPr>
          <w:p w14:paraId="6F127981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сат</w:t>
            </w:r>
          </w:p>
        </w:tc>
        <w:tc>
          <w:tcPr>
            <w:tcW w:w="2127" w:type="dxa"/>
            <w:vAlign w:val="bottom"/>
          </w:tcPr>
          <w:p w14:paraId="32CC4E43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2</w:t>
            </w:r>
          </w:p>
        </w:tc>
      </w:tr>
      <w:tr w:rsidR="00541F45" w:rsidRPr="00541F45" w14:paraId="069E8C53" w14:textId="77777777" w:rsidTr="00541F45">
        <w:trPr>
          <w:trHeight w:val="694"/>
        </w:trPr>
        <w:tc>
          <w:tcPr>
            <w:tcW w:w="944" w:type="dxa"/>
          </w:tcPr>
          <w:p w14:paraId="24050A72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706E7CDF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5099" w:type="dxa"/>
            <w:vAlign w:val="center"/>
          </w:tcPr>
          <w:p w14:paraId="59B95F76" w14:textId="77777777" w:rsidR="00541F45" w:rsidRPr="00541F45" w:rsidRDefault="00541F45" w:rsidP="00541F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Рад ВК радника електромонтера по налогу надзорног органа, ван редовног одржавања.</w:t>
            </w:r>
          </w:p>
        </w:tc>
        <w:tc>
          <w:tcPr>
            <w:tcW w:w="1323" w:type="dxa"/>
            <w:vAlign w:val="bottom"/>
          </w:tcPr>
          <w:p w14:paraId="379013CD" w14:textId="77777777" w:rsidR="00541F45" w:rsidRPr="00541F45" w:rsidRDefault="00541F45" w:rsidP="00541F45">
            <w:pPr>
              <w:spacing w:before="240"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сат</w:t>
            </w:r>
          </w:p>
        </w:tc>
        <w:tc>
          <w:tcPr>
            <w:tcW w:w="2127" w:type="dxa"/>
            <w:vAlign w:val="center"/>
          </w:tcPr>
          <w:p w14:paraId="2D546276" w14:textId="77777777" w:rsidR="00541F45" w:rsidRPr="00541F45" w:rsidRDefault="00541F45" w:rsidP="00541F45">
            <w:pPr>
              <w:spacing w:before="2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3</w:t>
            </w:r>
          </w:p>
        </w:tc>
      </w:tr>
      <w:tr w:rsidR="00541F45" w:rsidRPr="00541F45" w14:paraId="6AD1D711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0B79F18C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60342D79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5099" w:type="dxa"/>
            <w:vAlign w:val="center"/>
          </w:tcPr>
          <w:p w14:paraId="4CC15BD7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Прање сочива на семафорским лантернама по налогу надзорног органа, ван редовног одржавања.</w:t>
            </w:r>
          </w:p>
        </w:tc>
        <w:tc>
          <w:tcPr>
            <w:tcW w:w="1323" w:type="dxa"/>
            <w:vAlign w:val="bottom"/>
          </w:tcPr>
          <w:p w14:paraId="30ED1BA0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13499EC5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175</w:t>
            </w:r>
          </w:p>
        </w:tc>
      </w:tr>
      <w:tr w:rsidR="00541F45" w:rsidRPr="00541F45" w14:paraId="29396C28" w14:textId="77777777" w:rsidTr="00766B91">
        <w:trPr>
          <w:trHeight w:val="588"/>
        </w:trPr>
        <w:tc>
          <w:tcPr>
            <w:tcW w:w="944" w:type="dxa"/>
            <w:vAlign w:val="center"/>
          </w:tcPr>
          <w:p w14:paraId="359D5B04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549" w:type="dxa"/>
            <w:gridSpan w:val="3"/>
            <w:vAlign w:val="center"/>
          </w:tcPr>
          <w:p w14:paraId="15CE5FAF" w14:textId="5C84C075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III- ОДРЖАВАЊЕ КОМАНДНОГ УРЕЂАЈА (еквивалентни уређаји већ уграђеним у командни орман)</w:t>
            </w:r>
          </w:p>
        </w:tc>
      </w:tr>
      <w:tr w:rsidR="00541F45" w:rsidRPr="00541F45" w14:paraId="518B418C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1AF6FB1F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99" w:type="dxa"/>
            <w:vAlign w:val="center"/>
          </w:tcPr>
          <w:p w14:paraId="100C9DC5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Демонтажа, ремонтовање и уградња ИО плоче. Обрачун по комаду.</w:t>
            </w:r>
          </w:p>
        </w:tc>
        <w:tc>
          <w:tcPr>
            <w:tcW w:w="1323" w:type="dxa"/>
            <w:vAlign w:val="bottom"/>
          </w:tcPr>
          <w:p w14:paraId="4F0D494F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4BC2451F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  <w:tr w:rsidR="00541F45" w:rsidRPr="00541F45" w14:paraId="57E9FCCB" w14:textId="77777777" w:rsidTr="00541F45">
        <w:trPr>
          <w:trHeight w:val="588"/>
        </w:trPr>
        <w:tc>
          <w:tcPr>
            <w:tcW w:w="944" w:type="dxa"/>
            <w:vAlign w:val="center"/>
          </w:tcPr>
          <w:p w14:paraId="665E670E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099" w:type="dxa"/>
            <w:vAlign w:val="center"/>
          </w:tcPr>
          <w:p w14:paraId="4EA48410" w14:textId="77777777" w:rsidR="00541F45" w:rsidRPr="00541F45" w:rsidRDefault="00541F45" w:rsidP="00541F45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Демонтажа, ремонтовање и уградња програмске плоче ПП. Обрачун по комаду.</w:t>
            </w:r>
          </w:p>
        </w:tc>
        <w:tc>
          <w:tcPr>
            <w:tcW w:w="1323" w:type="dxa"/>
            <w:vAlign w:val="bottom"/>
          </w:tcPr>
          <w:p w14:paraId="186B3CF2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bottom"/>
          </w:tcPr>
          <w:p w14:paraId="650DCF4D" w14:textId="77777777" w:rsidR="00541F45" w:rsidRPr="00541F45" w:rsidRDefault="00541F45" w:rsidP="00541F4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541F45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</w:tr>
    </w:tbl>
    <w:p w14:paraId="185EB3C1" w14:textId="77777777" w:rsidR="00D469E3" w:rsidRDefault="00D469E3" w:rsidP="0009325E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3EAE9C40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Крајњи рок за достављање понуда до 31.03.2023. године до 11,00 часова, са захтеваним доказима, и према спецификацији предмета набавке, а у складу са овим позивом за подношење понуда, и то на  електронску адресу Наручиоца, Општине Пријепоље, Трг братства и јединства бр. 1, 31300 Пријепоље: javne.nabavke@prijepolje.ls.gov.rs, или на писарницу општине Пријепоље, на адреси: Трг братства и јединства бр. 1, 31300 Пријепоље,  са назнаком  ''Понуда за набавку број 410-106/2023 – услуге одржавања семафора у општини Пријепоље“.</w:t>
      </w:r>
    </w:p>
    <w:p w14:paraId="4BAD28C7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4D0238DA" w14:textId="77777777" w:rsidR="00D469E3" w:rsidRPr="00176D51" w:rsidRDefault="00D469E3" w:rsidP="00D469E3">
      <w:pPr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176D51">
        <w:rPr>
          <w:rFonts w:ascii="Calibri" w:hAnsi="Calibri" w:cs="Calibri"/>
          <w:b/>
          <w:sz w:val="22"/>
          <w:szCs w:val="22"/>
          <w:lang w:val="sr-Cyrl-RS"/>
        </w:rPr>
        <w:t>ВРСТА КРИТЕРИЈУМА ЗА ОЦЕНУ ПОНУДА</w:t>
      </w:r>
      <w:r w:rsidRPr="00176D51">
        <w:rPr>
          <w:rFonts w:ascii="Calibri" w:hAnsi="Calibri" w:cs="Calibri"/>
          <w:b/>
          <w:sz w:val="22"/>
          <w:szCs w:val="22"/>
          <w:lang w:val="sr-Cyrl-RS"/>
        </w:rPr>
        <w:tab/>
      </w:r>
    </w:p>
    <w:p w14:paraId="694BE5E0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1FBEA4AF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Избор најповољније понуде ће се извршити применом критеријума: „Најнижа укупна цена без ПДВ-а“. Уколико два или више понуђача имају понуду са истом укупном ценом без ПДВ-а, предност има понуђач који је понудио дужи рок важења понуде.</w:t>
      </w:r>
    </w:p>
    <w:p w14:paraId="6FC08D09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Отварање понуда</w:t>
      </w:r>
    </w:p>
    <w:p w14:paraId="48EF8CB4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28F5A7BD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Отварање понуда ће се обавити дана 31.03.2023. године у 11,15  часова на адреси - Општинска управа општине Пријепоље, Трг братства и јединства 1, 31300 Пријепоље.</w:t>
      </w:r>
    </w:p>
    <w:p w14:paraId="7330C909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319D5422" w14:textId="01A01A1B" w:rsid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>Сви понуђачи који буду учествовали у предметном поступку набавке услуге, биће обавештени о резултатима поступка и најповољнијем понуђачу са којим ће се закључити уговор, путем обавештења које ће Наручилац доставити електронском  поштом. Уговором ће се детаљно регулисати права и обавезе уговорних страна.</w:t>
      </w:r>
    </w:p>
    <w:p w14:paraId="76163867" w14:textId="77777777" w:rsidR="005802B5" w:rsidRPr="00D469E3" w:rsidRDefault="005802B5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6077D9D6" w14:textId="77777777" w:rsidR="00D469E3" w:rsidRPr="00D469E3" w:rsidRDefault="00D469E3" w:rsidP="00D469E3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</w:p>
    <w:p w14:paraId="470955C4" w14:textId="6FBACD6F" w:rsidR="00D469E3" w:rsidRPr="00176D51" w:rsidRDefault="00D469E3" w:rsidP="00176D51">
      <w:pPr>
        <w:ind w:left="5664" w:firstLine="708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176D51">
        <w:rPr>
          <w:rFonts w:ascii="Calibri" w:hAnsi="Calibri" w:cs="Calibri"/>
          <w:b/>
          <w:sz w:val="22"/>
          <w:szCs w:val="22"/>
          <w:lang w:val="sr-Cyrl-RS"/>
        </w:rPr>
        <w:t>Општина  Пријепоље</w:t>
      </w:r>
    </w:p>
    <w:p w14:paraId="4C2C0D74" w14:textId="4ECEF879" w:rsidR="00D469E3" w:rsidRPr="00D469E3" w:rsidRDefault="00D469E3" w:rsidP="00D469E3">
      <w:pPr>
        <w:ind w:left="4956"/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>
        <w:rPr>
          <w:rFonts w:ascii="Calibri" w:hAnsi="Calibri" w:cs="Calibri"/>
          <w:bCs/>
          <w:sz w:val="22"/>
          <w:szCs w:val="22"/>
          <w:lang w:val="sr-Cyrl-RS"/>
        </w:rPr>
        <w:t xml:space="preserve">         </w:t>
      </w:r>
      <w:r w:rsidR="00176D51">
        <w:rPr>
          <w:rFonts w:ascii="Calibri" w:hAnsi="Calibri" w:cs="Calibri"/>
          <w:bCs/>
          <w:sz w:val="22"/>
          <w:szCs w:val="22"/>
          <w:lang w:val="sr-Cyrl-RS"/>
        </w:rPr>
        <w:t xml:space="preserve">    </w:t>
      </w:r>
      <w:r>
        <w:rPr>
          <w:rFonts w:ascii="Calibri" w:hAnsi="Calibri" w:cs="Calibri"/>
          <w:bCs/>
          <w:sz w:val="22"/>
          <w:szCs w:val="22"/>
          <w:lang w:val="sr-Cyrl-RS"/>
        </w:rPr>
        <w:t xml:space="preserve">      </w:t>
      </w:r>
      <w:r w:rsidRPr="00D469E3">
        <w:rPr>
          <w:rFonts w:ascii="Calibri" w:hAnsi="Calibri" w:cs="Calibri"/>
          <w:bCs/>
          <w:sz w:val="22"/>
          <w:szCs w:val="22"/>
          <w:lang w:val="sr-Cyrl-RS"/>
        </w:rPr>
        <w:t>___________________________</w:t>
      </w:r>
    </w:p>
    <w:p w14:paraId="7C372419" w14:textId="6807A1A0" w:rsidR="008113A6" w:rsidRPr="00176D51" w:rsidRDefault="00D469E3" w:rsidP="00176D51">
      <w:pPr>
        <w:jc w:val="both"/>
        <w:rPr>
          <w:rFonts w:ascii="Calibri" w:hAnsi="Calibri" w:cs="Calibri"/>
          <w:bCs/>
          <w:sz w:val="22"/>
          <w:szCs w:val="22"/>
          <w:lang w:val="sr-Cyrl-RS"/>
        </w:rPr>
      </w:pPr>
      <w:r w:rsidRPr="00D469E3">
        <w:rPr>
          <w:rFonts w:ascii="Calibri" w:hAnsi="Calibri" w:cs="Calibri"/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</w:t>
      </w:r>
      <w:r w:rsidR="00176D51">
        <w:rPr>
          <w:rFonts w:ascii="Calibri" w:hAnsi="Calibri" w:cs="Calibri"/>
          <w:bCs/>
          <w:sz w:val="22"/>
          <w:szCs w:val="22"/>
          <w:lang w:val="sr-Cyrl-RS"/>
        </w:rPr>
        <w:t xml:space="preserve">     </w:t>
      </w:r>
      <w:r w:rsidRPr="00D469E3">
        <w:rPr>
          <w:rFonts w:ascii="Calibri" w:hAnsi="Calibri" w:cs="Calibri"/>
          <w:bCs/>
          <w:sz w:val="22"/>
          <w:szCs w:val="22"/>
          <w:lang w:val="sr-Cyrl-RS"/>
        </w:rPr>
        <w:t xml:space="preserve">     Драго Попадић, председник</w:t>
      </w:r>
      <w:bookmarkEnd w:id="3"/>
      <w:bookmarkEnd w:id="4"/>
    </w:p>
    <w:p w14:paraId="519DC4E6" w14:textId="77777777" w:rsidR="00D469E3" w:rsidRDefault="00D469E3" w:rsidP="00903186">
      <w:pPr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4E0D2C88" w14:textId="77777777" w:rsidR="00D469E3" w:rsidRDefault="00D469E3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</w:p>
    <w:p w14:paraId="690A8955" w14:textId="2C9793C8" w:rsidR="008A313B" w:rsidRDefault="008A313B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iCs/>
          <w:sz w:val="22"/>
          <w:szCs w:val="22"/>
          <w:lang w:val="sr-Cyrl-RS"/>
        </w:rPr>
        <w:lastRenderedPageBreak/>
        <w:t xml:space="preserve">ОБРАЗАЦ ПОНУДЕ  СА ОБРАСЦЕМ СТРУКТУРЕ ЦЕНЕ </w:t>
      </w:r>
    </w:p>
    <w:p w14:paraId="3417878D" w14:textId="77777777" w:rsidR="003E4B30" w:rsidRDefault="003E4B30" w:rsidP="008A313B">
      <w:pPr>
        <w:jc w:val="center"/>
        <w:rPr>
          <w:rFonts w:ascii="Calibri" w:hAnsi="Calibri" w:cs="Calibri"/>
          <w:b/>
          <w:bCs/>
          <w:iCs/>
          <w:sz w:val="22"/>
          <w:szCs w:val="22"/>
          <w:lang w:val="sr-Latn-RS"/>
        </w:rPr>
      </w:pPr>
    </w:p>
    <w:p w14:paraId="544368C1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Cyrl-RS"/>
        </w:rPr>
      </w:pPr>
    </w:p>
    <w:p w14:paraId="39169D03" w14:textId="2CD47AE4" w:rsidR="008A313B" w:rsidRPr="00003124" w:rsidRDefault="008A313B" w:rsidP="008A313B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hAnsi="Calibri" w:cs="Calibri"/>
          <w:iCs/>
          <w:sz w:val="22"/>
          <w:szCs w:val="22"/>
        </w:rPr>
        <w:t>Понуда бр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ој ________________ </w:t>
      </w:r>
      <w:r>
        <w:rPr>
          <w:rFonts w:ascii="Calibri" w:hAnsi="Calibri" w:cs="Calibri"/>
          <w:iCs/>
          <w:sz w:val="22"/>
          <w:szCs w:val="22"/>
        </w:rPr>
        <w:t>од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 __________________ за </w:t>
      </w:r>
      <w:bookmarkStart w:id="5" w:name="_Hlk52794363"/>
      <w:r>
        <w:rPr>
          <w:rFonts w:ascii="Calibri" w:hAnsi="Calibri" w:cs="Calibri"/>
          <w:iCs/>
          <w:sz w:val="22"/>
          <w:szCs w:val="22"/>
          <w:lang w:val="sr-Cyrl-RS"/>
        </w:rPr>
        <w:t xml:space="preserve"> н</w:t>
      </w:r>
      <w:r>
        <w:rPr>
          <w:rFonts w:ascii="Calibri" w:hAnsi="Calibri" w:cs="Calibri"/>
          <w:sz w:val="22"/>
          <w:szCs w:val="22"/>
          <w:lang w:val="sr-Cyrl-RS"/>
        </w:rPr>
        <w:t>абавку</w:t>
      </w:r>
      <w:r w:rsidR="00003124" w:rsidRPr="00003124">
        <w:rPr>
          <w:rFonts w:ascii="Calibri" w:hAnsi="Calibri" w:cs="Calibri"/>
          <w:sz w:val="22"/>
          <w:szCs w:val="22"/>
          <w:lang w:val="sr-Cyrl-RS"/>
        </w:rPr>
        <w:t xml:space="preserve">  услуге одржавања семафора у општини Пријепоље, на електронску адресу Наручиоца, Општине Пријепоље</w:t>
      </w:r>
      <w:r w:rsidR="000031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iCs/>
          <w:sz w:val="22"/>
          <w:szCs w:val="22"/>
        </w:rPr>
        <w:t xml:space="preserve">број </w:t>
      </w:r>
      <w:r>
        <w:rPr>
          <w:rFonts w:ascii="Calibri" w:hAnsi="Calibri" w:cs="Calibri"/>
          <w:iCs/>
          <w:sz w:val="22"/>
          <w:szCs w:val="22"/>
          <w:lang w:val="sr-Cyrl-RS"/>
        </w:rPr>
        <w:t xml:space="preserve">набавке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003124">
        <w:rPr>
          <w:rFonts w:ascii="Calibri" w:hAnsi="Calibri" w:cs="Calibri"/>
          <w:bCs/>
          <w:sz w:val="22"/>
          <w:szCs w:val="22"/>
        </w:rPr>
        <w:t>6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>
        <w:rPr>
          <w:rFonts w:ascii="Calibri" w:hAnsi="Calibri" w:cs="Calibri"/>
          <w:bCs/>
          <w:sz w:val="22"/>
          <w:szCs w:val="22"/>
          <w:lang w:val="sr-Cyrl-CS"/>
        </w:rPr>
        <w:t>.</w:t>
      </w:r>
    </w:p>
    <w:bookmarkEnd w:id="5"/>
    <w:p w14:paraId="33926152" w14:textId="77777777" w:rsidR="008A313B" w:rsidRDefault="008A313B" w:rsidP="008A313B">
      <w:pPr>
        <w:suppressAutoHyphens/>
        <w:jc w:val="both"/>
        <w:rPr>
          <w:rFonts w:ascii="Calibri" w:hAnsi="Calibri" w:cs="Calibri"/>
          <w:sz w:val="22"/>
          <w:szCs w:val="22"/>
          <w:lang w:val="sr-Cyrl-RS"/>
        </w:rPr>
      </w:pPr>
    </w:p>
    <w:p w14:paraId="11AC497A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1)ОПШТИ ПОДАЦИ О ПОНУЂАЧУ</w:t>
      </w:r>
    </w:p>
    <w:p w14:paraId="198B9A20" w14:textId="77777777" w:rsidR="008A313B" w:rsidRDefault="008A313B" w:rsidP="008A313B">
      <w:pPr>
        <w:rPr>
          <w:rFonts w:ascii="Calibri" w:hAnsi="Calibri" w:cs="Calibri"/>
          <w:i/>
          <w:iCs/>
          <w:sz w:val="22"/>
          <w:szCs w:val="22"/>
          <w:lang w:val="sr-Cyrl-RS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8A313B" w14:paraId="7E7A105F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4781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Назив понуђача:</w:t>
            </w:r>
          </w:p>
          <w:p w14:paraId="0F9F181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41E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7BE6E3F6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63C4583D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565F35A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0227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Адреса понуђача:</w:t>
            </w:r>
          </w:p>
          <w:p w14:paraId="59064C8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10B7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D951A5E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C21527A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7BD7714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5A627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Матични број понуђача:</w:t>
            </w:r>
          </w:p>
          <w:p w14:paraId="5C33F39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3DE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87F5E99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95CC9FB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D38531D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E0C6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  <w:p w14:paraId="367E0ECD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AA6A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337795D1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958A0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Име особе за контакт:</w:t>
            </w:r>
          </w:p>
          <w:p w14:paraId="1129CAD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659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563D873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2737C62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029D9927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4114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mail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):</w:t>
            </w:r>
          </w:p>
          <w:p w14:paraId="63BC610C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CE3FFD2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FBCC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09EDC486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310D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Телефон:</w:t>
            </w:r>
          </w:p>
          <w:p w14:paraId="42ABAF4B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AC7B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3095DB87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01392A7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50D56C52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8F07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Телефакс:</w:t>
            </w:r>
          </w:p>
          <w:p w14:paraId="634DFE08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9C5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174176D9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457912DC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313B" w14:paraId="3C70506D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95CEF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14:paraId="4A5EF9D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38A29B39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9A72" w14:textId="77777777" w:rsidR="008A313B" w:rsidRDefault="008A313B">
            <w:pPr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416DEDB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A313B" w14:paraId="26E3D8F1" w14:textId="77777777" w:rsidTr="008A313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A2969" w14:textId="77777777" w:rsidR="008A313B" w:rsidRDefault="008A313B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  <w:p w14:paraId="55A36361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8286FF4" w14:textId="77777777" w:rsidR="008A313B" w:rsidRDefault="008A313B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D2D" w14:textId="77777777" w:rsidR="008A313B" w:rsidRDefault="008A313B">
            <w:pPr>
              <w:snapToGrid w:val="0"/>
              <w:ind w:firstLine="708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940D2CD" w14:textId="77777777" w:rsidR="008A313B" w:rsidRDefault="008A313B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0E06608F" w14:textId="77777777" w:rsidR="008A313B" w:rsidRDefault="008A313B" w:rsidP="008A313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5B2FA9C" w14:textId="1116935C" w:rsidR="008A313B" w:rsidRDefault="008A313B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2A1FDBF5" w14:textId="23460DF0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191720C" w14:textId="53D12999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1A35BA5C" w14:textId="1A3B24DB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A019955" w14:textId="5A643F6C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52E20181" w14:textId="43608196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8583B85" w14:textId="1BF049F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6C524ABD" w14:textId="2C0A35D7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1EC03247" w14:textId="4E5597F9" w:rsidR="008113A6" w:rsidRDefault="008113A6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</w:pPr>
    </w:p>
    <w:p w14:paraId="38E59643" w14:textId="77777777" w:rsidR="00A840DC" w:rsidRDefault="00A840DC" w:rsidP="008A313B">
      <w:pPr>
        <w:suppressAutoHyphens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15B98069" w14:textId="1F07DC7A" w:rsidR="008A313B" w:rsidRDefault="00A8256A" w:rsidP="008A313B">
      <w:pPr>
        <w:suppressAutoHyphens/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lastRenderedPageBreak/>
        <w:t>1.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>ОПИС ПРЕДМЕТА НАБАВКЕ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: </w:t>
      </w:r>
      <w:r w:rsidR="008A313B">
        <w:rPr>
          <w:rFonts w:ascii="Calibri" w:hAnsi="Calibri" w:cs="Calibri"/>
          <w:iCs/>
          <w:sz w:val="22"/>
          <w:szCs w:val="22"/>
          <w:lang w:val="sr-Cyrl-RS"/>
        </w:rPr>
        <w:t>Н</w:t>
      </w:r>
      <w:r w:rsidR="008A313B">
        <w:rPr>
          <w:rFonts w:ascii="Calibri" w:hAnsi="Calibri" w:cs="Calibri"/>
          <w:sz w:val="22"/>
          <w:szCs w:val="22"/>
          <w:lang w:val="sr-Cyrl-RS"/>
        </w:rPr>
        <w:t>абавка</w:t>
      </w:r>
      <w:r w:rsidR="00003124" w:rsidRPr="00003124">
        <w:rPr>
          <w:rFonts w:ascii="Calibri" w:hAnsi="Calibri" w:cs="Calibri"/>
          <w:sz w:val="22"/>
          <w:szCs w:val="22"/>
          <w:lang w:val="sr-Cyrl-RS"/>
        </w:rPr>
        <w:t>– набавка  услуге одржавања семафора у општини Пријепоље, на електронску адресу Наручиоца, Општине Пријепоље</w:t>
      </w:r>
      <w:r w:rsidR="00863397" w:rsidRPr="00863397">
        <w:t xml:space="preserve"> </w:t>
      </w:r>
      <w:r w:rsidR="008A313B">
        <w:rPr>
          <w:rFonts w:ascii="Calibri" w:hAnsi="Calibri" w:cs="Calibri"/>
          <w:iCs/>
          <w:sz w:val="22"/>
          <w:szCs w:val="22"/>
        </w:rPr>
        <w:t xml:space="preserve">број </w:t>
      </w:r>
      <w:r w:rsidR="008A313B">
        <w:rPr>
          <w:rFonts w:ascii="Calibri" w:hAnsi="Calibri" w:cs="Calibri"/>
          <w:iCs/>
          <w:sz w:val="22"/>
          <w:szCs w:val="22"/>
          <w:lang w:val="sr-Cyrl-RS"/>
        </w:rPr>
        <w:t xml:space="preserve">набавке 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410-10</w:t>
      </w:r>
      <w:r w:rsidR="00003124">
        <w:rPr>
          <w:rFonts w:ascii="Calibri" w:hAnsi="Calibri" w:cs="Calibri"/>
          <w:bCs/>
          <w:sz w:val="22"/>
          <w:szCs w:val="22"/>
        </w:rPr>
        <w:t>6</w:t>
      </w:r>
      <w:r w:rsidR="004D2CCD">
        <w:rPr>
          <w:rFonts w:ascii="Calibri" w:hAnsi="Calibri" w:cs="Calibri"/>
          <w:bCs/>
          <w:sz w:val="22"/>
          <w:szCs w:val="22"/>
          <w:lang w:val="sr-Cyrl-CS"/>
        </w:rPr>
        <w:t>/2023</w:t>
      </w:r>
      <w:r w:rsidR="008A313B">
        <w:rPr>
          <w:rFonts w:ascii="Calibri" w:hAnsi="Calibri" w:cs="Calibri"/>
          <w:bCs/>
          <w:sz w:val="22"/>
          <w:szCs w:val="22"/>
          <w:lang w:val="sr-Cyrl-CS"/>
        </w:rPr>
        <w:t>.</w:t>
      </w:r>
    </w:p>
    <w:p w14:paraId="6F95DF8E" w14:textId="3B24BE16" w:rsidR="00C83561" w:rsidRDefault="00C83561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AD5A66B" w14:textId="4AC6BB46" w:rsidR="00E43848" w:rsidRPr="00D3063C" w:rsidRDefault="00E43848" w:rsidP="00D3063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</w:pPr>
      <w:r w:rsidRPr="00E43848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ОБРАЗАЦ СТРУКТУРЕ ЦЕНЕ</w:t>
      </w:r>
    </w:p>
    <w:tbl>
      <w:tblPr>
        <w:tblStyle w:val="TableGrid"/>
        <w:tblpPr w:leftFromText="141" w:rightFromText="141" w:vertAnchor="text" w:horzAnchor="margin" w:tblpX="-55" w:tblpY="27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44"/>
        <w:gridCol w:w="5099"/>
        <w:gridCol w:w="758"/>
        <w:gridCol w:w="804"/>
        <w:gridCol w:w="996"/>
        <w:gridCol w:w="892"/>
      </w:tblGrid>
      <w:tr w:rsidR="00E43848" w:rsidRPr="00E43848" w14:paraId="2B1A1923" w14:textId="77777777" w:rsidTr="00E43848">
        <w:trPr>
          <w:trHeight w:val="1016"/>
        </w:trPr>
        <w:tc>
          <w:tcPr>
            <w:tcW w:w="9493" w:type="dxa"/>
            <w:gridSpan w:val="6"/>
          </w:tcPr>
          <w:p w14:paraId="215E4B03" w14:textId="09793754" w:rsidR="00E43848" w:rsidRPr="00E43848" w:rsidRDefault="00E43848" w:rsidP="00D3063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39707A8C" w14:textId="6A4FCE48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 МАТЕРИЈАЛ И РАДОВ</w:t>
            </w:r>
            <w:r w:rsidR="00D3063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>И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 ПРЕДВИЂЕНИ ОПЕРАТИВНИМ ПЛАНОМ И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ПРОГРАМОМ ЗА СВЕТЛОСНУ СИГНАЛИЗАЦИЈУ У 202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>3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/202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>4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. ГОД. У ПРИЈЕПОЉУ</w:t>
            </w:r>
          </w:p>
        </w:tc>
      </w:tr>
      <w:tr w:rsidR="00E43848" w:rsidRPr="00E43848" w14:paraId="15132526" w14:textId="77777777" w:rsidTr="00E43848">
        <w:trPr>
          <w:trHeight w:val="658"/>
        </w:trPr>
        <w:tc>
          <w:tcPr>
            <w:tcW w:w="944" w:type="dxa"/>
            <w:vAlign w:val="center"/>
          </w:tcPr>
          <w:p w14:paraId="23432A1C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Редни</w:t>
            </w:r>
          </w:p>
          <w:p w14:paraId="62B33834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5099" w:type="dxa"/>
            <w:vAlign w:val="center"/>
          </w:tcPr>
          <w:p w14:paraId="10802066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Опис позиције</w:t>
            </w:r>
          </w:p>
        </w:tc>
        <w:tc>
          <w:tcPr>
            <w:tcW w:w="758" w:type="dxa"/>
            <w:vAlign w:val="center"/>
          </w:tcPr>
          <w:p w14:paraId="1E67A60C" w14:textId="77777777" w:rsidR="00E43848" w:rsidRPr="00E43848" w:rsidRDefault="00E43848" w:rsidP="00E438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Јед.</w:t>
            </w:r>
          </w:p>
          <w:p w14:paraId="0959EEA8" w14:textId="77777777" w:rsidR="00E43848" w:rsidRPr="00E43848" w:rsidRDefault="00E43848" w:rsidP="00E438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804" w:type="dxa"/>
            <w:vAlign w:val="center"/>
          </w:tcPr>
          <w:p w14:paraId="5A2563C5" w14:textId="77777777" w:rsidR="00E43848" w:rsidRPr="00E43848" w:rsidRDefault="00E43848" w:rsidP="00E438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996" w:type="dxa"/>
            <w:vAlign w:val="center"/>
          </w:tcPr>
          <w:p w14:paraId="6771540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Цена</w:t>
            </w:r>
          </w:p>
        </w:tc>
        <w:tc>
          <w:tcPr>
            <w:tcW w:w="892" w:type="dxa"/>
            <w:vAlign w:val="center"/>
          </w:tcPr>
          <w:p w14:paraId="01B0A998" w14:textId="77777777" w:rsidR="00E43848" w:rsidRPr="00E43848" w:rsidRDefault="00E43848" w:rsidP="00E438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Износ</w:t>
            </w:r>
          </w:p>
          <w:p w14:paraId="7166F007" w14:textId="77777777" w:rsidR="00E43848" w:rsidRPr="00E43848" w:rsidRDefault="00E43848" w:rsidP="00E438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без ПДВ-а</w:t>
            </w:r>
          </w:p>
        </w:tc>
      </w:tr>
      <w:tr w:rsidR="00E43848" w:rsidRPr="00E43848" w14:paraId="04FA41EB" w14:textId="77777777" w:rsidTr="00E43848">
        <w:trPr>
          <w:trHeight w:val="708"/>
        </w:trPr>
        <w:tc>
          <w:tcPr>
            <w:tcW w:w="944" w:type="dxa"/>
            <w:vAlign w:val="center"/>
          </w:tcPr>
          <w:p w14:paraId="1A84DCE0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099" w:type="dxa"/>
            <w:vAlign w:val="center"/>
          </w:tcPr>
          <w:p w14:paraId="761A4E72" w14:textId="77777777" w:rsidR="00E43848" w:rsidRPr="00E43848" w:rsidRDefault="00E43848" w:rsidP="00E438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I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-РЕДОВНО ОДРЖАВАЊЕ СВЕТЛОСНЕ</w:t>
            </w:r>
          </w:p>
          <w:p w14:paraId="6A4059C8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СИГНАЛИЗАЦИЈЕ НА РАСКРСНИЦАМА</w:t>
            </w:r>
          </w:p>
        </w:tc>
        <w:tc>
          <w:tcPr>
            <w:tcW w:w="758" w:type="dxa"/>
          </w:tcPr>
          <w:p w14:paraId="41C13CE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04" w:type="dxa"/>
          </w:tcPr>
          <w:p w14:paraId="2D4B1FD3" w14:textId="77777777" w:rsidR="00E43848" w:rsidRPr="00E43848" w:rsidRDefault="00E43848" w:rsidP="00E4384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996" w:type="dxa"/>
          </w:tcPr>
          <w:p w14:paraId="36109F52" w14:textId="77777777" w:rsidR="00E43848" w:rsidRPr="00E43848" w:rsidRDefault="00E43848" w:rsidP="00E4384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</w:tcPr>
          <w:p w14:paraId="36BCD313" w14:textId="77777777" w:rsidR="00E43848" w:rsidRPr="00E43848" w:rsidRDefault="00E43848" w:rsidP="00E4384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2ED153AB" w14:textId="77777777" w:rsidTr="00E43848">
        <w:trPr>
          <w:trHeight w:val="1324"/>
        </w:trPr>
        <w:tc>
          <w:tcPr>
            <w:tcW w:w="944" w:type="dxa"/>
          </w:tcPr>
          <w:p w14:paraId="0FBF88D3" w14:textId="77777777" w:rsidR="00E43848" w:rsidRPr="00E43848" w:rsidRDefault="00E43848" w:rsidP="00E43848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99" w:type="dxa"/>
          </w:tcPr>
          <w:p w14:paraId="41F0BFD3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Светлосном сигнализацијом у Пријепољу обухваћено је 4 (четири) семафоризоване раскрснице улица:</w:t>
            </w:r>
          </w:p>
          <w:p w14:paraId="4BFBCBD5" w14:textId="77777777" w:rsidR="00E43848" w:rsidRPr="00E43848" w:rsidRDefault="00E43848" w:rsidP="00E43848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„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Владимира Перића-Валтера – Милешевске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“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</w:t>
            </w:r>
          </w:p>
          <w:p w14:paraId="15C77D7A" w14:textId="77777777" w:rsidR="00E43848" w:rsidRPr="00E43848" w:rsidRDefault="00E43848" w:rsidP="00E43848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„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Санџачких бригада – Нијазије Мусабеговића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“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,</w:t>
            </w:r>
          </w:p>
          <w:p w14:paraId="212575A8" w14:textId="77777777" w:rsidR="00E43848" w:rsidRPr="00E43848" w:rsidRDefault="00E43848" w:rsidP="00E43848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„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Санџачких бригада – Душана Томашевића-Ћирка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“</w:t>
            </w:r>
          </w:p>
          <w:p w14:paraId="351F7AAF" w14:textId="77777777" w:rsidR="00E43848" w:rsidRPr="00E43848" w:rsidRDefault="00E43848" w:rsidP="00E43848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„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4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.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Децамбра – Стари мост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>“</w:t>
            </w:r>
          </w:p>
          <w:p w14:paraId="13B25E73" w14:textId="77777777" w:rsidR="00E43848" w:rsidRPr="00E43848" w:rsidRDefault="00E43848" w:rsidP="00E43848">
            <w:pPr>
              <w:spacing w:line="259" w:lineRule="auto"/>
              <w:ind w:left="720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</w:p>
          <w:p w14:paraId="3CDE1135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Месечно одржавање светлосне сигнализације обухвата:</w:t>
            </w:r>
          </w:p>
          <w:p w14:paraId="2E46F745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1.1. Рад радника и возила на свакодневном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визуелном прегледу предметних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локација, семафора,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тако да се у ток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у редовног обиласка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детаљно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прегледају св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а опрема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( LED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модули,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стање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лантерни, стање стубова, провера рада заштите у уређају и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других елемената семафора и опреме у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уређају), а затечено стање и поправке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записнички констатовати у грађевинском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дневнику свакодневно уз обавештавање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надзорног органа о стању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опреме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.</w:t>
            </w:r>
          </w:p>
          <w:p w14:paraId="7388E3CF" w14:textId="77777777" w:rsidR="00E43848" w:rsidRPr="00E43848" w:rsidRDefault="00E43848" w:rsidP="00E43848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1.2. Рад, материјал и потребну механизацију на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замени неисправних потрошних делова у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редовном одржавању: осигурача, санирање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кратког споја у електричној инсталацији (у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семафорском стубу, координационом каблу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,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у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кабловској канализацији на раскрсници)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.</w:t>
            </w:r>
          </w:p>
          <w:p w14:paraId="659882EB" w14:textId="77777777" w:rsidR="00E43848" w:rsidRPr="00E43848" w:rsidRDefault="00E43848" w:rsidP="00E43848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1.3. Интервенције у року од 2 часа на стање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"жути трептач" и "мрак", рад радника и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возила,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lastRenderedPageBreak/>
              <w:t>укључивање семафора након нестанка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електричне енергије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, елементарних непогода и сл.</w:t>
            </w:r>
          </w:p>
          <w:p w14:paraId="26E361FD" w14:textId="77777777" w:rsidR="00E43848" w:rsidRPr="00E43848" w:rsidRDefault="00E43848" w:rsidP="00E43848">
            <w:pPr>
              <w:spacing w:before="24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1.4. Физичку помоћ и сарадњу са полицијом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(потребан излазак у року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од 1h на лиц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места догађаја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семафоризоване раскрснице) у случају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саобраћајне незгоде. Излазак на место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саобраћајне незгоде са уклањањем оштећене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опреме или стуба и стављање раскрснице у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безбедно стање у складу са саобраћајном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сигнализацијом. У цену не улазе трошкови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поправки опреме услед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оштећења од хаварија, елементарних непогода,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вандалског понашања и нестанка електричне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енергије, већ се они фактуришу према доле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исказаним јединичним ценама, као ванредно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одржавање. Обрачун у комплету месечно.</w:t>
            </w:r>
          </w:p>
        </w:tc>
        <w:tc>
          <w:tcPr>
            <w:tcW w:w="758" w:type="dxa"/>
          </w:tcPr>
          <w:p w14:paraId="7C3300F8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BB93709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B812160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3EA0FD4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56E1B73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C1FBFAD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90932D5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0EFC6E9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9AE8E97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8A12EAB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A881A9A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27186E5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850F042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41DF17E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BC61644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950D79D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3D6C829E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6DBC669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385769E9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C86D93A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2C4847C9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BF6A8F5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0BCAF05" w14:textId="77777777" w:rsidR="00E43848" w:rsidRPr="00E43848" w:rsidRDefault="00E43848" w:rsidP="00E43848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19341F0" w14:textId="77777777" w:rsidR="00E43848" w:rsidRPr="00E43848" w:rsidRDefault="00E43848" w:rsidP="00E43848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955560C" w14:textId="77777777" w:rsidR="00E43848" w:rsidRPr="00E43848" w:rsidRDefault="00E43848" w:rsidP="00E43848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39D2FD9A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E57BE5B" w14:textId="77777777" w:rsidR="00E43848" w:rsidRPr="00E43848" w:rsidRDefault="00E43848" w:rsidP="00E43848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мес</w:t>
            </w:r>
          </w:p>
        </w:tc>
        <w:tc>
          <w:tcPr>
            <w:tcW w:w="804" w:type="dxa"/>
          </w:tcPr>
          <w:p w14:paraId="372E98DA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1AABD56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E2E536C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32434581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9CE3596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6EA9F85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1F69DF7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D16CEBD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F0629D7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A7FED5A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28C18424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22F728E1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EE8045E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25FC990A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687D718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045391FC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151410FE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3DDCACB3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5DA335B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2EF10C37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06E71DE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58135452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7896C599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B27696E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2047BB3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10A5A98" w14:textId="77777777" w:rsidR="00E43848" w:rsidRPr="00E43848" w:rsidRDefault="00E43848" w:rsidP="00E43848">
            <w:pPr>
              <w:spacing w:before="24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45424785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996" w:type="dxa"/>
            <w:vAlign w:val="bottom"/>
          </w:tcPr>
          <w:p w14:paraId="1ABE8C0A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1B0F237E" w14:textId="77777777" w:rsidR="00E43848" w:rsidRPr="00E43848" w:rsidRDefault="00E43848" w:rsidP="00E43848">
            <w:pPr>
              <w:spacing w:before="24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6318BCEC" w14:textId="77777777" w:rsidTr="00E43848">
        <w:trPr>
          <w:trHeight w:val="677"/>
        </w:trPr>
        <w:tc>
          <w:tcPr>
            <w:tcW w:w="8601" w:type="dxa"/>
            <w:gridSpan w:val="5"/>
            <w:vAlign w:val="center"/>
          </w:tcPr>
          <w:p w14:paraId="2F83981F" w14:textId="77777777" w:rsidR="00E43848" w:rsidRPr="00E43848" w:rsidRDefault="00E43848" w:rsidP="00E43848">
            <w:pPr>
              <w:ind w:left="1080"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                                                                                     УКУПНО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 I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-  БЕЗ ПДВ-а:</w:t>
            </w:r>
          </w:p>
        </w:tc>
        <w:tc>
          <w:tcPr>
            <w:tcW w:w="892" w:type="dxa"/>
            <w:vAlign w:val="center"/>
          </w:tcPr>
          <w:p w14:paraId="666F9E4C" w14:textId="77777777" w:rsidR="00E43848" w:rsidRPr="00E43848" w:rsidRDefault="00E43848" w:rsidP="00E43848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027DC9CA" w14:textId="77777777" w:rsidTr="00E43848">
        <w:trPr>
          <w:trHeight w:val="558"/>
        </w:trPr>
        <w:tc>
          <w:tcPr>
            <w:tcW w:w="944" w:type="dxa"/>
            <w:vAlign w:val="center"/>
          </w:tcPr>
          <w:p w14:paraId="4714987A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549" w:type="dxa"/>
            <w:gridSpan w:val="5"/>
            <w:vAlign w:val="center"/>
          </w:tcPr>
          <w:p w14:paraId="7C2A6BF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II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>-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ОДРЖАВАЊЕ СПОЉНЕ ОПРЕМЕ И СЕМАФОРСКОГ УРЕЂАЈА ПО НАЛОГУ НАДЗОРНОГ ОРГАНА</w:t>
            </w:r>
          </w:p>
        </w:tc>
      </w:tr>
      <w:tr w:rsidR="00E43848" w:rsidRPr="00E43848" w14:paraId="195EDC0E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2EB30E0B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5099" w:type="dxa"/>
            <w:vAlign w:val="center"/>
          </w:tcPr>
          <w:p w14:paraId="262E96AA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Демонтажа старе, набавка и монтажа нове условне возачке лед лантерне од поликарбоната Ø210mm  (комплет са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LED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диодама). Обрачун по ком.</w:t>
            </w:r>
          </w:p>
        </w:tc>
        <w:tc>
          <w:tcPr>
            <w:tcW w:w="758" w:type="dxa"/>
            <w:vAlign w:val="bottom"/>
          </w:tcPr>
          <w:p w14:paraId="6456B9FE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</w:p>
          <w:p w14:paraId="6E2A34F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643FC77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7DD32BD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2946BA1E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64A95CFB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672CBFAE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099" w:type="dxa"/>
            <w:vAlign w:val="center"/>
          </w:tcPr>
          <w:p w14:paraId="3AC251B3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 старог, набавка, испорука и уградња пластичног држача лантерни. Обрачун по комаду.</w:t>
            </w:r>
          </w:p>
        </w:tc>
        <w:tc>
          <w:tcPr>
            <w:tcW w:w="758" w:type="dxa"/>
            <w:vAlign w:val="bottom"/>
          </w:tcPr>
          <w:p w14:paraId="4BC5118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623F19AC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29C8D85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191F666F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6E8F2838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5060ECEA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5099" w:type="dxa"/>
            <w:vAlign w:val="center"/>
          </w:tcPr>
          <w:p w14:paraId="316D9DC8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 старог, набавка, испорука и уградња штитника - сенила Ø300. Обрачун по комаду.</w:t>
            </w:r>
          </w:p>
        </w:tc>
        <w:tc>
          <w:tcPr>
            <w:tcW w:w="758" w:type="dxa"/>
            <w:vAlign w:val="bottom"/>
          </w:tcPr>
          <w:p w14:paraId="554AD427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32B9B57C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19741D4E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16950936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65F40904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0506D0C0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5099" w:type="dxa"/>
            <w:vAlign w:val="center"/>
          </w:tcPr>
          <w:p w14:paraId="71831882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 старог, набавка, испорука и уградња штитника - сенила Ø210. Обрачун по комаду.</w:t>
            </w:r>
          </w:p>
        </w:tc>
        <w:tc>
          <w:tcPr>
            <w:tcW w:w="758" w:type="dxa"/>
            <w:vAlign w:val="bottom"/>
          </w:tcPr>
          <w:p w14:paraId="4D502D5C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17E8FF43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996" w:type="dxa"/>
            <w:vAlign w:val="bottom"/>
          </w:tcPr>
          <w:p w14:paraId="609562D6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5DFDA01B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1F744391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5E0ADD28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5099" w:type="dxa"/>
            <w:vAlign w:val="center"/>
          </w:tcPr>
          <w:p w14:paraId="61D3274A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Демонтажа старог, набавка, испорука и уградња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 xml:space="preserve"> LED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улошка Ø210. Обрачун по комаду.</w:t>
            </w:r>
          </w:p>
        </w:tc>
        <w:tc>
          <w:tcPr>
            <w:tcW w:w="758" w:type="dxa"/>
            <w:vAlign w:val="bottom"/>
          </w:tcPr>
          <w:p w14:paraId="7C9720F7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4CD890D3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2B38DA7A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3F223C68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27DCBC4D" w14:textId="77777777" w:rsidTr="00E43848">
        <w:trPr>
          <w:trHeight w:val="522"/>
        </w:trPr>
        <w:tc>
          <w:tcPr>
            <w:tcW w:w="944" w:type="dxa"/>
            <w:vAlign w:val="center"/>
          </w:tcPr>
          <w:p w14:paraId="4A50C6BA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099" w:type="dxa"/>
            <w:vAlign w:val="center"/>
          </w:tcPr>
          <w:p w14:paraId="17E49820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Демонтажа старог, набавка, испорука и уградња 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LED</w:t>
            </w: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улошка Ø300. Обрачун по комаду.</w:t>
            </w:r>
          </w:p>
        </w:tc>
        <w:tc>
          <w:tcPr>
            <w:tcW w:w="758" w:type="dxa"/>
            <w:vAlign w:val="bottom"/>
          </w:tcPr>
          <w:p w14:paraId="37ACD333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7C2F219E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37299F4A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52D09B25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463A7616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5A3091F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5099" w:type="dxa"/>
            <w:vAlign w:val="center"/>
          </w:tcPr>
          <w:p w14:paraId="145D83B6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 старог, набавка и уградња звучног давача у пешачким семафорским лантернама.</w:t>
            </w:r>
          </w:p>
        </w:tc>
        <w:tc>
          <w:tcPr>
            <w:tcW w:w="758" w:type="dxa"/>
            <w:vAlign w:val="bottom"/>
          </w:tcPr>
          <w:p w14:paraId="629286B3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2A4679F7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6CC1B2A6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5DEF73C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1C41221B" w14:textId="77777777" w:rsidTr="00E43848">
        <w:trPr>
          <w:trHeight w:val="588"/>
        </w:trPr>
        <w:tc>
          <w:tcPr>
            <w:tcW w:w="944" w:type="dxa"/>
          </w:tcPr>
          <w:p w14:paraId="4BD0F213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29E392B4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5099" w:type="dxa"/>
            <w:vAlign w:val="center"/>
          </w:tcPr>
          <w:p w14:paraId="1A7FC807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Рад аутодизалице са корпом и два радника по налогу надзорног органа, ван редовног одржавања.</w:t>
            </w:r>
          </w:p>
        </w:tc>
        <w:tc>
          <w:tcPr>
            <w:tcW w:w="758" w:type="dxa"/>
            <w:vAlign w:val="bottom"/>
          </w:tcPr>
          <w:p w14:paraId="332976B5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сат</w:t>
            </w:r>
          </w:p>
        </w:tc>
        <w:tc>
          <w:tcPr>
            <w:tcW w:w="804" w:type="dxa"/>
            <w:vAlign w:val="bottom"/>
          </w:tcPr>
          <w:p w14:paraId="58BBC024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35C6FC5F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2DCC937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4F7DEBF2" w14:textId="77777777" w:rsidTr="00E43848">
        <w:trPr>
          <w:trHeight w:val="612"/>
        </w:trPr>
        <w:tc>
          <w:tcPr>
            <w:tcW w:w="944" w:type="dxa"/>
          </w:tcPr>
          <w:p w14:paraId="09C6274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11DE5F03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5099" w:type="dxa"/>
            <w:vAlign w:val="center"/>
          </w:tcPr>
          <w:p w14:paraId="1AEFA5BF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Рад ПК радника по налогу надзорног органа, ван редовног одржавања.</w:t>
            </w:r>
          </w:p>
        </w:tc>
        <w:tc>
          <w:tcPr>
            <w:tcW w:w="758" w:type="dxa"/>
            <w:vAlign w:val="bottom"/>
          </w:tcPr>
          <w:p w14:paraId="76B657F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сат</w:t>
            </w:r>
          </w:p>
        </w:tc>
        <w:tc>
          <w:tcPr>
            <w:tcW w:w="804" w:type="dxa"/>
            <w:vAlign w:val="bottom"/>
          </w:tcPr>
          <w:p w14:paraId="4C58A44C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996" w:type="dxa"/>
            <w:vAlign w:val="bottom"/>
          </w:tcPr>
          <w:p w14:paraId="7FA3D93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4BD1ED00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6582503D" w14:textId="77777777" w:rsidTr="00E43848">
        <w:trPr>
          <w:trHeight w:val="694"/>
        </w:trPr>
        <w:tc>
          <w:tcPr>
            <w:tcW w:w="944" w:type="dxa"/>
          </w:tcPr>
          <w:p w14:paraId="2CD17FA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7C1BE4B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5099" w:type="dxa"/>
            <w:vAlign w:val="center"/>
          </w:tcPr>
          <w:p w14:paraId="55231F25" w14:textId="77777777" w:rsidR="00E43848" w:rsidRPr="00E43848" w:rsidRDefault="00E43848" w:rsidP="00E4384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Рад ВК радника електромонтера по налогу надзорног органа, ван редовног одржавања.</w:t>
            </w:r>
          </w:p>
        </w:tc>
        <w:tc>
          <w:tcPr>
            <w:tcW w:w="758" w:type="dxa"/>
            <w:vAlign w:val="bottom"/>
          </w:tcPr>
          <w:p w14:paraId="3F6EAB47" w14:textId="77777777" w:rsidR="00E43848" w:rsidRPr="00E43848" w:rsidRDefault="00E43848" w:rsidP="00E43848">
            <w:pPr>
              <w:spacing w:before="240"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сат</w:t>
            </w:r>
          </w:p>
        </w:tc>
        <w:tc>
          <w:tcPr>
            <w:tcW w:w="804" w:type="dxa"/>
            <w:vAlign w:val="center"/>
          </w:tcPr>
          <w:p w14:paraId="13AD9EA8" w14:textId="77777777" w:rsidR="00E43848" w:rsidRPr="00E43848" w:rsidRDefault="00E43848" w:rsidP="00E43848">
            <w:pPr>
              <w:spacing w:before="24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996" w:type="dxa"/>
            <w:vAlign w:val="bottom"/>
          </w:tcPr>
          <w:p w14:paraId="06AC6109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1E134D1F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206D9047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534D13EB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  <w:p w14:paraId="4F01FD74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5099" w:type="dxa"/>
            <w:vAlign w:val="center"/>
          </w:tcPr>
          <w:p w14:paraId="1A65383D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Прање сочива на семафорским лантернама по налогу надзорног органа, ван редовног одржавања.</w:t>
            </w:r>
          </w:p>
        </w:tc>
        <w:tc>
          <w:tcPr>
            <w:tcW w:w="758" w:type="dxa"/>
            <w:vAlign w:val="bottom"/>
          </w:tcPr>
          <w:p w14:paraId="382B419F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6E8132D9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175</w:t>
            </w:r>
          </w:p>
        </w:tc>
        <w:tc>
          <w:tcPr>
            <w:tcW w:w="996" w:type="dxa"/>
            <w:vAlign w:val="bottom"/>
          </w:tcPr>
          <w:p w14:paraId="6D88909C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2B20B286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1E4DA7E5" w14:textId="77777777" w:rsidTr="00E43848">
        <w:trPr>
          <w:trHeight w:val="647"/>
        </w:trPr>
        <w:tc>
          <w:tcPr>
            <w:tcW w:w="8601" w:type="dxa"/>
            <w:gridSpan w:val="5"/>
            <w:vAlign w:val="center"/>
          </w:tcPr>
          <w:p w14:paraId="2644C637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УКУПНО II- БЕЗ ПДВ-а:</w:t>
            </w:r>
          </w:p>
        </w:tc>
        <w:tc>
          <w:tcPr>
            <w:tcW w:w="892" w:type="dxa"/>
            <w:vAlign w:val="bottom"/>
          </w:tcPr>
          <w:p w14:paraId="3774FE54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23C26DC7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242ECBB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5099" w:type="dxa"/>
            <w:vAlign w:val="center"/>
          </w:tcPr>
          <w:p w14:paraId="3249146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III- ОДРЖАВАЊЕ КОМАНДНОГ УРЕЂАЈА (еквивалентни уређаји већ уграђеним у командни орман)</w:t>
            </w:r>
          </w:p>
        </w:tc>
        <w:tc>
          <w:tcPr>
            <w:tcW w:w="3450" w:type="dxa"/>
            <w:gridSpan w:val="4"/>
            <w:vAlign w:val="bottom"/>
          </w:tcPr>
          <w:p w14:paraId="38A16C3F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30A18534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74FA2A4E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099" w:type="dxa"/>
            <w:vAlign w:val="center"/>
          </w:tcPr>
          <w:p w14:paraId="3C35E953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Демонтажа, ремонтовање и уградња ИО плоче. Обрачун по комаду.</w:t>
            </w:r>
          </w:p>
        </w:tc>
        <w:tc>
          <w:tcPr>
            <w:tcW w:w="758" w:type="dxa"/>
            <w:vAlign w:val="bottom"/>
          </w:tcPr>
          <w:p w14:paraId="7B44D9B5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1B60FCA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72CA3F8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53F31CB7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57E9D47F" w14:textId="77777777" w:rsidTr="00E43848">
        <w:trPr>
          <w:trHeight w:val="588"/>
        </w:trPr>
        <w:tc>
          <w:tcPr>
            <w:tcW w:w="944" w:type="dxa"/>
            <w:vAlign w:val="center"/>
          </w:tcPr>
          <w:p w14:paraId="3F7FE4DF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099" w:type="dxa"/>
            <w:vAlign w:val="center"/>
          </w:tcPr>
          <w:p w14:paraId="287C15B5" w14:textId="77777777" w:rsidR="00E43848" w:rsidRPr="00E43848" w:rsidRDefault="00E43848" w:rsidP="00E43848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Демонтажа, ремонтовање и уградња програмске плоче ПП. Обрачун по комаду.</w:t>
            </w:r>
          </w:p>
        </w:tc>
        <w:tc>
          <w:tcPr>
            <w:tcW w:w="758" w:type="dxa"/>
            <w:vAlign w:val="bottom"/>
          </w:tcPr>
          <w:p w14:paraId="3B597A4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04" w:type="dxa"/>
            <w:vAlign w:val="bottom"/>
          </w:tcPr>
          <w:p w14:paraId="72B5A2A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96" w:type="dxa"/>
            <w:vAlign w:val="bottom"/>
          </w:tcPr>
          <w:p w14:paraId="3D2CDF58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Align w:val="bottom"/>
          </w:tcPr>
          <w:p w14:paraId="7D80F953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0D69248A" w14:textId="77777777" w:rsidTr="00E43848">
        <w:trPr>
          <w:trHeight w:val="588"/>
        </w:trPr>
        <w:tc>
          <w:tcPr>
            <w:tcW w:w="8601" w:type="dxa"/>
            <w:gridSpan w:val="5"/>
            <w:vAlign w:val="center"/>
          </w:tcPr>
          <w:p w14:paraId="4089E2FB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УКУПНО III- БЕЗ ПДВ-а:</w:t>
            </w:r>
          </w:p>
        </w:tc>
        <w:tc>
          <w:tcPr>
            <w:tcW w:w="892" w:type="dxa"/>
            <w:vAlign w:val="bottom"/>
          </w:tcPr>
          <w:p w14:paraId="04D57EAB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-5" w:tblpY="39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85"/>
        <w:gridCol w:w="4902"/>
        <w:gridCol w:w="3806"/>
      </w:tblGrid>
      <w:tr w:rsidR="00E43848" w:rsidRPr="00E43848" w14:paraId="6F8EFF09" w14:textId="77777777" w:rsidTr="00E43848">
        <w:trPr>
          <w:trHeight w:val="413"/>
        </w:trPr>
        <w:tc>
          <w:tcPr>
            <w:tcW w:w="9493" w:type="dxa"/>
            <w:gridSpan w:val="3"/>
            <w:vAlign w:val="center"/>
          </w:tcPr>
          <w:p w14:paraId="15AB8160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br w:type="page"/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Р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Е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К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А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П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И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Т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У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Л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А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Ц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И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Ј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А</w:t>
            </w:r>
          </w:p>
        </w:tc>
      </w:tr>
      <w:tr w:rsidR="00E43848" w:rsidRPr="00E43848" w14:paraId="05847CF5" w14:textId="77777777" w:rsidTr="00E43848">
        <w:trPr>
          <w:trHeight w:val="586"/>
        </w:trPr>
        <w:tc>
          <w:tcPr>
            <w:tcW w:w="785" w:type="dxa"/>
            <w:vAlign w:val="center"/>
          </w:tcPr>
          <w:p w14:paraId="5BDB0131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I</w:t>
            </w:r>
          </w:p>
        </w:tc>
        <w:tc>
          <w:tcPr>
            <w:tcW w:w="4902" w:type="dxa"/>
            <w:vAlign w:val="center"/>
          </w:tcPr>
          <w:p w14:paraId="7BC997A1" w14:textId="77777777" w:rsidR="00E43848" w:rsidRPr="00E43848" w:rsidRDefault="00E43848" w:rsidP="00E43848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РЕДОВНО ОДРЖАВАЊЕ СВЕТЛОСНЕ</w:t>
            </w:r>
          </w:p>
          <w:p w14:paraId="7FCAEBBA" w14:textId="77777777" w:rsidR="00E43848" w:rsidRPr="00E43848" w:rsidRDefault="00E43848" w:rsidP="00E43848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СИГНАЛИЗАЦИЈЕ НА РАСКРСНИЦАМА</w:t>
            </w:r>
          </w:p>
        </w:tc>
        <w:tc>
          <w:tcPr>
            <w:tcW w:w="3806" w:type="dxa"/>
            <w:vAlign w:val="bottom"/>
          </w:tcPr>
          <w:p w14:paraId="26C242AC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1143E8D1" w14:textId="77777777" w:rsidTr="00E43848">
        <w:trPr>
          <w:trHeight w:val="586"/>
        </w:trPr>
        <w:tc>
          <w:tcPr>
            <w:tcW w:w="785" w:type="dxa"/>
            <w:vAlign w:val="center"/>
          </w:tcPr>
          <w:p w14:paraId="46BA6685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4902" w:type="dxa"/>
            <w:vAlign w:val="center"/>
          </w:tcPr>
          <w:p w14:paraId="794AD2FE" w14:textId="468D61E5" w:rsidR="00373677" w:rsidRDefault="00E43848" w:rsidP="00373677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ОДРЖАВАЊЕ СПОЉНЕ ОПРЕМЕ</w:t>
            </w:r>
            <w:r w:rsidR="0000312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00312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 xml:space="preserve">И СЕМАФОРСКОГ УРЕЂАЈА ПО НАЛОГУ </w:t>
            </w:r>
          </w:p>
          <w:p w14:paraId="77FBD9E6" w14:textId="37A2BD74" w:rsidR="00E43848" w:rsidRPr="00003124" w:rsidRDefault="00003124" w:rsidP="00E43848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>НАДЗОРНОГ ОРГАНА</w:t>
            </w:r>
          </w:p>
        </w:tc>
        <w:tc>
          <w:tcPr>
            <w:tcW w:w="3806" w:type="dxa"/>
            <w:vAlign w:val="bottom"/>
          </w:tcPr>
          <w:p w14:paraId="13E347BD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2E43D9BF" w14:textId="77777777" w:rsidTr="00E43848">
        <w:trPr>
          <w:trHeight w:val="586"/>
        </w:trPr>
        <w:tc>
          <w:tcPr>
            <w:tcW w:w="785" w:type="dxa"/>
            <w:vAlign w:val="center"/>
          </w:tcPr>
          <w:p w14:paraId="75475484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4902" w:type="dxa"/>
            <w:vAlign w:val="center"/>
          </w:tcPr>
          <w:p w14:paraId="4C824DCE" w14:textId="77777777" w:rsidR="00E43848" w:rsidRPr="00E43848" w:rsidRDefault="00E43848" w:rsidP="00E43848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ОДРЖАВАЊЕ КОМАНДНОГ УРЕЂАЈА</w:t>
            </w:r>
          </w:p>
        </w:tc>
        <w:tc>
          <w:tcPr>
            <w:tcW w:w="3806" w:type="dxa"/>
            <w:vAlign w:val="bottom"/>
          </w:tcPr>
          <w:p w14:paraId="3DEFA96F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0C846D80" w14:textId="77777777" w:rsidTr="00E43848">
        <w:trPr>
          <w:trHeight w:val="620"/>
        </w:trPr>
        <w:tc>
          <w:tcPr>
            <w:tcW w:w="5687" w:type="dxa"/>
            <w:gridSpan w:val="2"/>
            <w:vAlign w:val="center"/>
          </w:tcPr>
          <w:p w14:paraId="7C0546BB" w14:textId="77777777" w:rsidR="00E43848" w:rsidRPr="00E43848" w:rsidRDefault="00E43848" w:rsidP="00E43848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                                 (I+II+III) 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УКУПНО 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>без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  <w:t xml:space="preserve"> ПДВ-а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RS"/>
              </w:rPr>
              <w:t>:</w:t>
            </w: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                                     </w:t>
            </w:r>
          </w:p>
        </w:tc>
        <w:tc>
          <w:tcPr>
            <w:tcW w:w="3806" w:type="dxa"/>
            <w:vAlign w:val="bottom"/>
          </w:tcPr>
          <w:p w14:paraId="717765AC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2610E05B" w14:textId="77777777" w:rsidTr="00E43848">
        <w:trPr>
          <w:trHeight w:val="193"/>
        </w:trPr>
        <w:tc>
          <w:tcPr>
            <w:tcW w:w="5687" w:type="dxa"/>
            <w:gridSpan w:val="2"/>
            <w:vAlign w:val="center"/>
          </w:tcPr>
          <w:p w14:paraId="4F697E46" w14:textId="77777777" w:rsidR="00E43848" w:rsidRPr="00E43848" w:rsidRDefault="00E43848" w:rsidP="00E43848">
            <w:pPr>
              <w:spacing w:line="259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                                    ПДВ-е:</w:t>
            </w:r>
          </w:p>
        </w:tc>
        <w:tc>
          <w:tcPr>
            <w:tcW w:w="3806" w:type="dxa"/>
            <w:vAlign w:val="bottom"/>
          </w:tcPr>
          <w:p w14:paraId="1D1E14CE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43848" w:rsidRPr="00E43848" w14:paraId="59D1E668" w14:textId="77777777" w:rsidTr="00E43848">
        <w:trPr>
          <w:trHeight w:val="488"/>
        </w:trPr>
        <w:tc>
          <w:tcPr>
            <w:tcW w:w="5687" w:type="dxa"/>
            <w:gridSpan w:val="2"/>
            <w:vAlign w:val="center"/>
          </w:tcPr>
          <w:p w14:paraId="707BBB67" w14:textId="77777777" w:rsidR="00E43848" w:rsidRPr="00E43848" w:rsidRDefault="00E43848" w:rsidP="00E43848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</w:pPr>
            <w:r w:rsidRPr="00E4384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Cyrl-CS"/>
              </w:rPr>
              <w:t xml:space="preserve">                               (I+II+III)  УКУПНО СА ПДВ-ом:</w:t>
            </w:r>
          </w:p>
        </w:tc>
        <w:tc>
          <w:tcPr>
            <w:tcW w:w="3806" w:type="dxa"/>
            <w:vAlign w:val="bottom"/>
          </w:tcPr>
          <w:p w14:paraId="55D14F09" w14:textId="77777777" w:rsidR="00E43848" w:rsidRPr="00E43848" w:rsidRDefault="00E43848" w:rsidP="00E438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2EBD780C" w14:textId="35B32F10" w:rsidR="00E43848" w:rsidRDefault="00E43848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91701A2" w14:textId="77777777" w:rsidR="00E43848" w:rsidRDefault="00E43848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0E5D80A" w14:textId="39CFB8A4" w:rsidR="00E85728" w:rsidRDefault="00E85728" w:rsidP="00E85728">
      <w:pPr>
        <w:rPr>
          <w:rFonts w:asciiTheme="minorHAnsi" w:eastAsiaTheme="minorHAnsi" w:hAnsiTheme="minorHAnsi" w:cstheme="minorBidi"/>
          <w:sz w:val="22"/>
          <w:szCs w:val="22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</w:rPr>
        <w:t>2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Рок важења понуде</w:t>
      </w:r>
      <w:r w:rsidR="00D200B1">
        <w:rPr>
          <w:rFonts w:asciiTheme="minorHAnsi" w:eastAsiaTheme="minorHAnsi" w:hAnsiTheme="minorHAnsi" w:cstheme="minorBidi"/>
          <w:sz w:val="22"/>
          <w:szCs w:val="22"/>
          <w:lang w:val="sr-Cyrl-RS"/>
        </w:rPr>
        <w:t>: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 (не може бити краћи од </w:t>
      </w:r>
      <w:r w:rsidR="0062141F">
        <w:rPr>
          <w:rFonts w:asciiTheme="minorHAnsi" w:eastAsiaTheme="minorHAnsi" w:hAnsiTheme="minorHAnsi" w:cstheme="minorBidi"/>
          <w:sz w:val="22"/>
          <w:szCs w:val="22"/>
        </w:rPr>
        <w:t>3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0 дана од дана јавног отварања понуда): </w:t>
      </w:r>
      <w:r w:rsidR="00394594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>______________________ дана од дана јавног отварања понуда.</w:t>
      </w:r>
    </w:p>
    <w:p w14:paraId="10ADDE14" w14:textId="792D5D3C" w:rsidR="00E85728" w:rsidRDefault="00E85728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377F28C" w14:textId="3BE9A5F2" w:rsidR="00155B3A" w:rsidRDefault="00E85728" w:rsidP="00E85728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</w:rPr>
        <w:t>3.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</w:rPr>
        <w:t>Рок и начин плаћања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>: у року од 45 дана од дана пријема исправног и овереног рачуна</w:t>
      </w:r>
      <w:r w:rsidR="00D200B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, </w:t>
      </w:r>
      <w:r w:rsidRPr="00E85728">
        <w:rPr>
          <w:rFonts w:asciiTheme="minorHAnsi" w:eastAsiaTheme="minorHAnsi" w:hAnsiTheme="minorHAnsi" w:cstheme="minorBidi"/>
          <w:sz w:val="22"/>
          <w:szCs w:val="22"/>
        </w:rPr>
        <w:t xml:space="preserve">испостављеног </w:t>
      </w:r>
      <w:r w:rsidR="00D200B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до 5-ог у месецу за услуге извршене у претходном месецу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  <w:r w:rsidR="00D200B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Уз рачун је потребно доставити Извештај о извршеној услузи. </w:t>
      </w:r>
    </w:p>
    <w:p w14:paraId="082D3DD5" w14:textId="77777777" w:rsidR="00A91C65" w:rsidRDefault="00A91C65" w:rsidP="00E85728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9CA4688" w14:textId="6AFA6126" w:rsidR="00D00230" w:rsidRDefault="00155B3A" w:rsidP="00155B3A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A8256A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  <w:r>
        <w:rPr>
          <w:lang w:val="sr-Cyrl-RS"/>
        </w:rPr>
        <w:t xml:space="preserve"> 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Рок </w:t>
      </w:r>
      <w:r w:rsidR="00A91C65"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из</w:t>
      </w:r>
      <w:r w:rsidRPr="00D83292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вршења услуге</w:t>
      </w:r>
      <w:r w:rsidRPr="00155B3A">
        <w:rPr>
          <w:rFonts w:asciiTheme="minorHAnsi" w:eastAsiaTheme="minorHAnsi" w:hAnsiTheme="minorHAnsi" w:cstheme="minorBidi"/>
          <w:sz w:val="22"/>
          <w:szCs w:val="22"/>
          <w:lang w:val="sr-Cyrl-RS"/>
        </w:rPr>
        <w:t>:</w:t>
      </w:r>
      <w:r w:rsidR="00D0146D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редовно одржавање </w:t>
      </w:r>
      <w:r w:rsidR="00B209AA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AC74D5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светлосне сигнализације  - </w:t>
      </w:r>
      <w:r w:rsidR="00D0146D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365 дана од дана закључења уговора, односно </w:t>
      </w:r>
      <w:r w:rsidR="00C907D4">
        <w:rPr>
          <w:rFonts w:asciiTheme="minorHAnsi" w:eastAsiaTheme="minorHAnsi" w:hAnsiTheme="minorHAnsi" w:cstheme="minorBidi"/>
          <w:sz w:val="22"/>
          <w:szCs w:val="22"/>
          <w:lang w:val="sr-Cyrl-RS"/>
        </w:rPr>
        <w:t>предаје Извршиоцу опреме и уређаја за све семафоре</w:t>
      </w:r>
      <w:r w:rsidR="00AC74D5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од стане Наручиоца. </w:t>
      </w:r>
    </w:p>
    <w:p w14:paraId="64E94DA2" w14:textId="77777777" w:rsidR="00155B3A" w:rsidRPr="00155B3A" w:rsidRDefault="00155B3A" w:rsidP="00155B3A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14:paraId="6739CF21" w14:textId="226DD948" w:rsidR="00672E24" w:rsidRPr="00AC74D5" w:rsidRDefault="00C83561" w:rsidP="00AC74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   </w:t>
      </w:r>
      <w:r w:rsidR="00D00230" w:rsidRPr="00D00230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У цену урачунати све трошкове вршења услуге</w:t>
      </w:r>
      <w:r w:rsidR="00D00230">
        <w:rPr>
          <w:rFonts w:asciiTheme="minorHAnsi" w:eastAsiaTheme="minorHAnsi" w:hAnsiTheme="minorHAnsi" w:cstheme="minorBidi"/>
          <w:sz w:val="22"/>
          <w:szCs w:val="22"/>
          <w:lang w:val="sr-Cyrl-RS"/>
        </w:rPr>
        <w:t>.</w:t>
      </w:r>
    </w:p>
    <w:p w14:paraId="2BD88CDB" w14:textId="77777777" w:rsidR="001B5309" w:rsidRDefault="001B5309" w:rsidP="008A313B">
      <w:pPr>
        <w:rPr>
          <w:rFonts w:ascii="Calibri" w:hAnsi="Calibri" w:cs="Calibri"/>
          <w:b/>
          <w:sz w:val="22"/>
          <w:szCs w:val="22"/>
          <w:lang w:val="sr-Cyrl-RS"/>
        </w:rPr>
      </w:pPr>
    </w:p>
    <w:p w14:paraId="47F940FB" w14:textId="4566C352" w:rsidR="008A313B" w:rsidRDefault="00394594" w:rsidP="00394594">
      <w:pPr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 xml:space="preserve">Датум 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ab/>
        <w:t xml:space="preserve">     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</w:t>
      </w:r>
      <w:r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  <w:lang w:val="sr-Cyrl-RS"/>
        </w:rPr>
        <w:t xml:space="preserve">        </w:t>
      </w:r>
      <w:r w:rsidR="008A313B">
        <w:rPr>
          <w:rFonts w:ascii="Calibri" w:eastAsia="TimesNewRomanPSMT" w:hAnsi="Calibri" w:cs="Calibri"/>
          <w:b/>
          <w:bCs/>
          <w:sz w:val="22"/>
          <w:szCs w:val="22"/>
        </w:rPr>
        <w:t xml:space="preserve"> Понуђач</w:t>
      </w:r>
    </w:p>
    <w:p w14:paraId="403EC662" w14:textId="77777777" w:rsidR="008A313B" w:rsidRDefault="008A313B" w:rsidP="008A313B">
      <w:pPr>
        <w:ind w:left="720" w:firstLine="720"/>
        <w:jc w:val="both"/>
        <w:rPr>
          <w:rFonts w:ascii="Calibri" w:eastAsia="TimesNewRomanPSMT" w:hAnsi="Calibri" w:cs="Calibri"/>
          <w:b/>
          <w:bCs/>
          <w:sz w:val="22"/>
          <w:szCs w:val="22"/>
        </w:rPr>
      </w:pPr>
    </w:p>
    <w:p w14:paraId="42E7FB18" w14:textId="6A72452E" w:rsidR="00C83561" w:rsidRDefault="008A313B" w:rsidP="008A313B">
      <w:pPr>
        <w:jc w:val="both"/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</w:pP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>_____________________________</w:t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ab/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  <w:lang w:val="sr-Cyrl-RS"/>
        </w:rPr>
        <w:t xml:space="preserve">          </w:t>
      </w:r>
      <w:r>
        <w:rPr>
          <w:rFonts w:ascii="Calibri" w:eastAsia="TimesNewRomanPS-BoldMT" w:hAnsi="Calibri" w:cs="Calibri"/>
          <w:b/>
          <w:bCs/>
          <w:i/>
          <w:iCs/>
          <w:color w:val="002060"/>
          <w:sz w:val="22"/>
          <w:szCs w:val="22"/>
        </w:rPr>
        <w:t>________________________________</w:t>
      </w:r>
    </w:p>
    <w:p w14:paraId="3CD4E581" w14:textId="77777777" w:rsidR="00D469E3" w:rsidRPr="00D469E3" w:rsidRDefault="00D469E3" w:rsidP="008A313B">
      <w:pPr>
        <w:jc w:val="both"/>
        <w:rPr>
          <w:rFonts w:ascii="Calibri" w:eastAsia="TimesNewRomanPS-BoldMT" w:hAnsi="Calibri" w:cs="Calibri"/>
          <w:b/>
          <w:bCs/>
          <w:color w:val="002060"/>
          <w:sz w:val="22"/>
          <w:szCs w:val="22"/>
        </w:rPr>
      </w:pPr>
    </w:p>
    <w:sectPr w:rsidR="00D469E3" w:rsidRPr="00D469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188E" w14:textId="77777777" w:rsidR="000D5294" w:rsidRDefault="000D5294" w:rsidP="003C51D1">
      <w:r>
        <w:separator/>
      </w:r>
    </w:p>
  </w:endnote>
  <w:endnote w:type="continuationSeparator" w:id="0">
    <w:p w14:paraId="267ECA71" w14:textId="77777777" w:rsidR="000D5294" w:rsidRDefault="000D5294" w:rsidP="003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67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2D359" w14:textId="6BCE1809" w:rsidR="003C51D1" w:rsidRDefault="003C5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9F9FD" w14:textId="77777777" w:rsidR="003C51D1" w:rsidRDefault="003C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D0A5" w14:textId="77777777" w:rsidR="000D5294" w:rsidRDefault="000D5294" w:rsidP="003C51D1">
      <w:r>
        <w:separator/>
      </w:r>
    </w:p>
  </w:footnote>
  <w:footnote w:type="continuationSeparator" w:id="0">
    <w:p w14:paraId="0B34CDF3" w14:textId="77777777" w:rsidR="000D5294" w:rsidRDefault="000D5294" w:rsidP="003C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3B2F3E"/>
    <w:multiLevelType w:val="hybridMultilevel"/>
    <w:tmpl w:val="34D8C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D70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0B3"/>
    <w:multiLevelType w:val="hybridMultilevel"/>
    <w:tmpl w:val="A44ED4E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8CB"/>
    <w:multiLevelType w:val="hybridMultilevel"/>
    <w:tmpl w:val="13B68648"/>
    <w:lvl w:ilvl="0" w:tplc="F6244DDC">
      <w:start w:val="1"/>
      <w:numFmt w:val="decimal"/>
      <w:lvlText w:val="%1)"/>
      <w:lvlJc w:val="left"/>
      <w:pPr>
        <w:ind w:left="1429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2149" w:hanging="360"/>
      </w:pPr>
    </w:lvl>
    <w:lvl w:ilvl="2" w:tplc="281A001B" w:tentative="1">
      <w:start w:val="1"/>
      <w:numFmt w:val="lowerRoman"/>
      <w:lvlText w:val="%3."/>
      <w:lvlJc w:val="right"/>
      <w:pPr>
        <w:ind w:left="2869" w:hanging="180"/>
      </w:pPr>
    </w:lvl>
    <w:lvl w:ilvl="3" w:tplc="281A000F" w:tentative="1">
      <w:start w:val="1"/>
      <w:numFmt w:val="decimal"/>
      <w:lvlText w:val="%4."/>
      <w:lvlJc w:val="left"/>
      <w:pPr>
        <w:ind w:left="3589" w:hanging="360"/>
      </w:pPr>
    </w:lvl>
    <w:lvl w:ilvl="4" w:tplc="281A0019" w:tentative="1">
      <w:start w:val="1"/>
      <w:numFmt w:val="lowerLetter"/>
      <w:lvlText w:val="%5."/>
      <w:lvlJc w:val="left"/>
      <w:pPr>
        <w:ind w:left="4309" w:hanging="360"/>
      </w:pPr>
    </w:lvl>
    <w:lvl w:ilvl="5" w:tplc="281A001B" w:tentative="1">
      <w:start w:val="1"/>
      <w:numFmt w:val="lowerRoman"/>
      <w:lvlText w:val="%6."/>
      <w:lvlJc w:val="right"/>
      <w:pPr>
        <w:ind w:left="5029" w:hanging="180"/>
      </w:pPr>
    </w:lvl>
    <w:lvl w:ilvl="6" w:tplc="281A000F" w:tentative="1">
      <w:start w:val="1"/>
      <w:numFmt w:val="decimal"/>
      <w:lvlText w:val="%7."/>
      <w:lvlJc w:val="left"/>
      <w:pPr>
        <w:ind w:left="5749" w:hanging="360"/>
      </w:pPr>
    </w:lvl>
    <w:lvl w:ilvl="7" w:tplc="281A0019" w:tentative="1">
      <w:start w:val="1"/>
      <w:numFmt w:val="lowerLetter"/>
      <w:lvlText w:val="%8."/>
      <w:lvlJc w:val="left"/>
      <w:pPr>
        <w:ind w:left="6469" w:hanging="360"/>
      </w:pPr>
    </w:lvl>
    <w:lvl w:ilvl="8" w:tplc="28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BF57A3"/>
    <w:multiLevelType w:val="hybridMultilevel"/>
    <w:tmpl w:val="34D8C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6FD8"/>
    <w:multiLevelType w:val="hybridMultilevel"/>
    <w:tmpl w:val="34D8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57C87"/>
    <w:multiLevelType w:val="hybridMultilevel"/>
    <w:tmpl w:val="BC6C11C4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BF9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040F9"/>
    <w:multiLevelType w:val="hybridMultilevel"/>
    <w:tmpl w:val="A44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5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645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401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23571">
    <w:abstractNumId w:val="0"/>
  </w:num>
  <w:num w:numId="5" w16cid:durableId="1844931055">
    <w:abstractNumId w:val="4"/>
  </w:num>
  <w:num w:numId="6" w16cid:durableId="870990876">
    <w:abstractNumId w:val="3"/>
  </w:num>
  <w:num w:numId="7" w16cid:durableId="1163274172">
    <w:abstractNumId w:val="9"/>
  </w:num>
  <w:num w:numId="8" w16cid:durableId="911501436">
    <w:abstractNumId w:val="2"/>
  </w:num>
  <w:num w:numId="9" w16cid:durableId="1221750717">
    <w:abstractNumId w:val="8"/>
  </w:num>
  <w:num w:numId="10" w16cid:durableId="52851824">
    <w:abstractNumId w:val="6"/>
  </w:num>
  <w:num w:numId="11" w16cid:durableId="1205603454">
    <w:abstractNumId w:val="5"/>
  </w:num>
  <w:num w:numId="12" w16cid:durableId="43413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3B"/>
    <w:rsid w:val="00003124"/>
    <w:rsid w:val="00010D88"/>
    <w:rsid w:val="0003767D"/>
    <w:rsid w:val="00061C35"/>
    <w:rsid w:val="000726AC"/>
    <w:rsid w:val="0009325E"/>
    <w:rsid w:val="000D5294"/>
    <w:rsid w:val="000F1DB9"/>
    <w:rsid w:val="00115BE1"/>
    <w:rsid w:val="00125910"/>
    <w:rsid w:val="00130F7F"/>
    <w:rsid w:val="00155B3A"/>
    <w:rsid w:val="0017314F"/>
    <w:rsid w:val="00176D51"/>
    <w:rsid w:val="00181D74"/>
    <w:rsid w:val="001A3001"/>
    <w:rsid w:val="001B2F9E"/>
    <w:rsid w:val="001B5309"/>
    <w:rsid w:val="001C495B"/>
    <w:rsid w:val="001C4C68"/>
    <w:rsid w:val="001D3A77"/>
    <w:rsid w:val="001F0F99"/>
    <w:rsid w:val="00202FE4"/>
    <w:rsid w:val="00212C92"/>
    <w:rsid w:val="00220ADD"/>
    <w:rsid w:val="00226E66"/>
    <w:rsid w:val="0025098B"/>
    <w:rsid w:val="00270F44"/>
    <w:rsid w:val="00297387"/>
    <w:rsid w:val="002A4EE2"/>
    <w:rsid w:val="00324F2D"/>
    <w:rsid w:val="00335E91"/>
    <w:rsid w:val="00351CFF"/>
    <w:rsid w:val="00373677"/>
    <w:rsid w:val="00375432"/>
    <w:rsid w:val="003817FB"/>
    <w:rsid w:val="00394594"/>
    <w:rsid w:val="003C51D1"/>
    <w:rsid w:val="003E4B30"/>
    <w:rsid w:val="004015EB"/>
    <w:rsid w:val="0040342B"/>
    <w:rsid w:val="00406313"/>
    <w:rsid w:val="00413FF5"/>
    <w:rsid w:val="00455C54"/>
    <w:rsid w:val="004B417A"/>
    <w:rsid w:val="004C766C"/>
    <w:rsid w:val="004D1621"/>
    <w:rsid w:val="004D2CCD"/>
    <w:rsid w:val="004F7010"/>
    <w:rsid w:val="0052326B"/>
    <w:rsid w:val="00525513"/>
    <w:rsid w:val="00525938"/>
    <w:rsid w:val="005275BD"/>
    <w:rsid w:val="00541F45"/>
    <w:rsid w:val="005513D8"/>
    <w:rsid w:val="005802B5"/>
    <w:rsid w:val="005A2DD3"/>
    <w:rsid w:val="005A5D61"/>
    <w:rsid w:val="005B3E51"/>
    <w:rsid w:val="005B656B"/>
    <w:rsid w:val="005E0ABE"/>
    <w:rsid w:val="005E7050"/>
    <w:rsid w:val="005F3D1A"/>
    <w:rsid w:val="005F78CF"/>
    <w:rsid w:val="006020E1"/>
    <w:rsid w:val="00606361"/>
    <w:rsid w:val="0062141F"/>
    <w:rsid w:val="00635DD2"/>
    <w:rsid w:val="006375E8"/>
    <w:rsid w:val="00651D45"/>
    <w:rsid w:val="00657FAC"/>
    <w:rsid w:val="00670413"/>
    <w:rsid w:val="00672E24"/>
    <w:rsid w:val="006A354B"/>
    <w:rsid w:val="006B0351"/>
    <w:rsid w:val="006C34CB"/>
    <w:rsid w:val="006D52CB"/>
    <w:rsid w:val="006E12D4"/>
    <w:rsid w:val="006E2334"/>
    <w:rsid w:val="00706C40"/>
    <w:rsid w:val="0071598E"/>
    <w:rsid w:val="0073494E"/>
    <w:rsid w:val="00743B16"/>
    <w:rsid w:val="00757BAB"/>
    <w:rsid w:val="00791ABF"/>
    <w:rsid w:val="007A0604"/>
    <w:rsid w:val="008113A6"/>
    <w:rsid w:val="008173FB"/>
    <w:rsid w:val="008431E3"/>
    <w:rsid w:val="008612B3"/>
    <w:rsid w:val="00863397"/>
    <w:rsid w:val="008836EB"/>
    <w:rsid w:val="008A313B"/>
    <w:rsid w:val="008A4B43"/>
    <w:rsid w:val="008C6120"/>
    <w:rsid w:val="008E18EA"/>
    <w:rsid w:val="008E508D"/>
    <w:rsid w:val="008F6EE2"/>
    <w:rsid w:val="00900085"/>
    <w:rsid w:val="00903186"/>
    <w:rsid w:val="00915986"/>
    <w:rsid w:val="00953390"/>
    <w:rsid w:val="00972873"/>
    <w:rsid w:val="00974902"/>
    <w:rsid w:val="009C10AF"/>
    <w:rsid w:val="009C2D75"/>
    <w:rsid w:val="009C4588"/>
    <w:rsid w:val="009E745A"/>
    <w:rsid w:val="00A23B2D"/>
    <w:rsid w:val="00A447E6"/>
    <w:rsid w:val="00A4768D"/>
    <w:rsid w:val="00A555EF"/>
    <w:rsid w:val="00A73173"/>
    <w:rsid w:val="00A8256A"/>
    <w:rsid w:val="00A840DC"/>
    <w:rsid w:val="00A9169A"/>
    <w:rsid w:val="00A91C65"/>
    <w:rsid w:val="00AA5A43"/>
    <w:rsid w:val="00AC74D5"/>
    <w:rsid w:val="00AD5BDD"/>
    <w:rsid w:val="00AD669C"/>
    <w:rsid w:val="00AF6959"/>
    <w:rsid w:val="00B008E3"/>
    <w:rsid w:val="00B03637"/>
    <w:rsid w:val="00B209AA"/>
    <w:rsid w:val="00B515AA"/>
    <w:rsid w:val="00B72B35"/>
    <w:rsid w:val="00B8561B"/>
    <w:rsid w:val="00BA09C9"/>
    <w:rsid w:val="00BA7C49"/>
    <w:rsid w:val="00BD4B0B"/>
    <w:rsid w:val="00BE338C"/>
    <w:rsid w:val="00BF0822"/>
    <w:rsid w:val="00BF1EDD"/>
    <w:rsid w:val="00BF489B"/>
    <w:rsid w:val="00C05F42"/>
    <w:rsid w:val="00C12FD4"/>
    <w:rsid w:val="00C1657D"/>
    <w:rsid w:val="00C16FCC"/>
    <w:rsid w:val="00C20A21"/>
    <w:rsid w:val="00C30881"/>
    <w:rsid w:val="00C544D3"/>
    <w:rsid w:val="00C605E0"/>
    <w:rsid w:val="00C77A0C"/>
    <w:rsid w:val="00C83561"/>
    <w:rsid w:val="00C907D4"/>
    <w:rsid w:val="00CA5FBB"/>
    <w:rsid w:val="00CD3773"/>
    <w:rsid w:val="00CD58E6"/>
    <w:rsid w:val="00CD627C"/>
    <w:rsid w:val="00CD6CFA"/>
    <w:rsid w:val="00D00230"/>
    <w:rsid w:val="00D0146D"/>
    <w:rsid w:val="00D05564"/>
    <w:rsid w:val="00D200B1"/>
    <w:rsid w:val="00D3063C"/>
    <w:rsid w:val="00D32C5A"/>
    <w:rsid w:val="00D439D6"/>
    <w:rsid w:val="00D469E3"/>
    <w:rsid w:val="00D65F20"/>
    <w:rsid w:val="00D72DE2"/>
    <w:rsid w:val="00D83292"/>
    <w:rsid w:val="00D85665"/>
    <w:rsid w:val="00DA2662"/>
    <w:rsid w:val="00DB3017"/>
    <w:rsid w:val="00E25C42"/>
    <w:rsid w:val="00E32132"/>
    <w:rsid w:val="00E43848"/>
    <w:rsid w:val="00E705F8"/>
    <w:rsid w:val="00E85728"/>
    <w:rsid w:val="00E93FEF"/>
    <w:rsid w:val="00EA6A10"/>
    <w:rsid w:val="00EB0EF0"/>
    <w:rsid w:val="00EB4A87"/>
    <w:rsid w:val="00EC1180"/>
    <w:rsid w:val="00EE5EC7"/>
    <w:rsid w:val="00F02101"/>
    <w:rsid w:val="00F3658B"/>
    <w:rsid w:val="00F3758D"/>
    <w:rsid w:val="00F44613"/>
    <w:rsid w:val="00F57734"/>
    <w:rsid w:val="00F67F32"/>
    <w:rsid w:val="00FC1B7F"/>
    <w:rsid w:val="00FD1BE1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E8E0"/>
  <w15:chartTrackingRefBased/>
  <w15:docId w15:val="{BDD64A2D-F1E4-446D-9E04-78F6B05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313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A313B"/>
    <w:pPr>
      <w:spacing w:before="400" w:line="280" w:lineRule="auto"/>
      <w:jc w:val="both"/>
    </w:pPr>
    <w:rPr>
      <w:rFonts w:ascii="Tahoma" w:hAnsi="Tahoma"/>
      <w:sz w:val="22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A313B"/>
    <w:rPr>
      <w:rFonts w:ascii="Tahoma" w:eastAsia="Times New Roman" w:hAnsi="Tahoma" w:cs="Times New Roman"/>
      <w:szCs w:val="24"/>
      <w:lang w:val="sr-Cyrl-CS" w:eastAsia="x-none"/>
    </w:rPr>
  </w:style>
  <w:style w:type="character" w:customStyle="1" w:styleId="ListParagraphChar">
    <w:name w:val="List Paragraph Char"/>
    <w:link w:val="ListParagraph"/>
    <w:locked/>
    <w:rsid w:val="008A313B"/>
    <w:rPr>
      <w:rFonts w:ascii="Arial Unicode MS" w:eastAsia="Arial Unicode MS" w:hAnsi="Arial Unicode MS"/>
      <w:color w:val="000000"/>
      <w:kern w:val="2"/>
      <w:sz w:val="24"/>
      <w:szCs w:val="24"/>
      <w:lang w:val="x-none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8A313B"/>
    <w:pPr>
      <w:suppressAutoHyphens/>
      <w:spacing w:line="100" w:lineRule="atLeast"/>
      <w:ind w:left="720"/>
    </w:pPr>
    <w:rPr>
      <w:rFonts w:ascii="Arial Unicode MS" w:eastAsia="Arial Unicode MS" w:hAnsi="Arial Unicode MS" w:cstheme="minorBidi"/>
      <w:color w:val="000000"/>
      <w:kern w:val="2"/>
      <w:lang w:val="x-none" w:eastAsia="ar-SA"/>
    </w:rPr>
  </w:style>
  <w:style w:type="paragraph" w:customStyle="1" w:styleId="ColorfulList-Accent11">
    <w:name w:val="Colorful List - Accent 11"/>
    <w:basedOn w:val="Normal"/>
    <w:rsid w:val="008A313B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character" w:customStyle="1" w:styleId="Bodytext0">
    <w:name w:val="Body text_"/>
    <w:rsid w:val="008A313B"/>
    <w:rPr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C5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1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D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5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jepolje.l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rijepolje.ls.gov.rs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slavica.kuveljic@outlook.com</cp:lastModifiedBy>
  <cp:revision>88</cp:revision>
  <cp:lastPrinted>2022-11-29T10:30:00Z</cp:lastPrinted>
  <dcterms:created xsi:type="dcterms:W3CDTF">2023-03-02T07:17:00Z</dcterms:created>
  <dcterms:modified xsi:type="dcterms:W3CDTF">2023-03-24T07:15:00Z</dcterms:modified>
</cp:coreProperties>
</file>