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A025" w14:textId="4AA17C06" w:rsidR="00505636" w:rsidRPr="00234173" w:rsidRDefault="00505636" w:rsidP="007273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На основу члана 1</w:t>
      </w:r>
      <w:r w:rsidR="007273F7" w:rsidRPr="00234173">
        <w:rPr>
          <w:rFonts w:ascii="Times New Roman" w:hAnsi="Times New Roman" w:cs="Times New Roman"/>
          <w:sz w:val="24"/>
          <w:szCs w:val="24"/>
        </w:rPr>
        <w:t>4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. став 1.</w:t>
      </w:r>
      <w:r w:rsidR="007273F7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и 2. и члана 39. став 1. и 3.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Hlk204855936"/>
      <w:r w:rsidRPr="00234173">
        <w:rPr>
          <w:rFonts w:ascii="Times New Roman" w:hAnsi="Times New Roman" w:cs="Times New Roman"/>
          <w:sz w:val="24"/>
          <w:szCs w:val="24"/>
          <w:lang w:val="sr-Cyrl-RS"/>
        </w:rPr>
        <w:t>Закона о процени утицаја на животну средину („Сл.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ласник РС“,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94/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24)</w:t>
      </w:r>
      <w:bookmarkEnd w:id="0"/>
      <w:r w:rsidRPr="00234173">
        <w:rPr>
          <w:rFonts w:ascii="Times New Roman" w:hAnsi="Times New Roman" w:cs="Times New Roman"/>
          <w:sz w:val="24"/>
          <w:szCs w:val="24"/>
        </w:rPr>
        <w:t xml:space="preserve">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Одељење за урбанизам, комуналне, имовинско-правне и друге сродне послове 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управ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Пријепоље,</w:t>
      </w:r>
      <w:r w:rsidR="007952AF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објављује:</w:t>
      </w:r>
    </w:p>
    <w:p w14:paraId="73F88104" w14:textId="77777777" w:rsidR="00505636" w:rsidRPr="00234173" w:rsidRDefault="00505636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6B5BB3" w14:textId="77777777" w:rsidR="007952AF" w:rsidRPr="00234173" w:rsidRDefault="007952AF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B2762" w14:textId="77777777" w:rsidR="00505636" w:rsidRPr="00234173" w:rsidRDefault="00505636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918626" w14:textId="3DF989CB" w:rsidR="00505636" w:rsidRPr="00234173" w:rsidRDefault="00505636" w:rsidP="005056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Б А В Е Ш Т Е Њ Е</w:t>
      </w:r>
    </w:p>
    <w:p w14:paraId="6EE23CE8" w14:textId="77777777" w:rsidR="007952AF" w:rsidRPr="00234173" w:rsidRDefault="007952AF" w:rsidP="00D34F8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13A592" w14:textId="77777777" w:rsidR="007952AF" w:rsidRPr="00234173" w:rsidRDefault="007952AF" w:rsidP="007952A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68FDDF24" w14:textId="44697261" w:rsidR="007952AF" w:rsidRPr="00234173" w:rsidRDefault="007952AF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Обавештавамо заинтересован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 органе, организације и јавност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="00FA6B82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носилац пројекта </w:t>
      </w:r>
      <w:r w:rsidR="00D34F81" w:rsidRPr="00234173">
        <w:rPr>
          <w:rFonts w:ascii="Times New Roman" w:hAnsi="Times New Roman" w:cs="Times New Roman"/>
          <w:sz w:val="24"/>
          <w:szCs w:val="24"/>
        </w:rPr>
        <w:t xml:space="preserve">„CETIN“ d.o.o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Београд - Нови Београд, Омладинских бригада 90, 11 070 Нови Београд, поднео надлежном органу Општинске управе општине Пријепоље, захтев за одлучивање о потреби процене утицаја на животну средину пројекта </w:t>
      </w:r>
      <w:r w:rsidR="008B54B9">
        <w:rPr>
          <w:rFonts w:ascii="Times New Roman" w:hAnsi="Times New Roman" w:cs="Times New Roman"/>
          <w:sz w:val="24"/>
          <w:szCs w:val="24"/>
          <w:lang w:val="sr-Cyrl-RS"/>
        </w:rPr>
        <w:t>будуће радио-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базне станице мобилне телефоније на локацији „К</w:t>
      </w:r>
      <w:r w:rsidR="002265D4">
        <w:rPr>
          <w:rFonts w:ascii="Times New Roman" w:hAnsi="Times New Roman" w:cs="Times New Roman"/>
          <w:sz w:val="24"/>
          <w:szCs w:val="24"/>
          <w:lang w:val="sr-Cyrl-RS"/>
        </w:rPr>
        <w:t>овачевац Пријепоље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на катастарској парцели број </w:t>
      </w:r>
      <w:r w:rsidR="002265D4">
        <w:rPr>
          <w:rFonts w:ascii="Times New Roman" w:hAnsi="Times New Roman" w:cs="Times New Roman"/>
          <w:sz w:val="24"/>
          <w:szCs w:val="24"/>
          <w:lang w:val="sr-Cyrl-RS"/>
        </w:rPr>
        <w:t>306/1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КО Ко</w:t>
      </w:r>
      <w:r w:rsidR="002265D4">
        <w:rPr>
          <w:rFonts w:ascii="Times New Roman" w:hAnsi="Times New Roman" w:cs="Times New Roman"/>
          <w:sz w:val="24"/>
          <w:szCs w:val="24"/>
          <w:lang w:val="sr-Cyrl-RS"/>
        </w:rPr>
        <w:t>вачевац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265D4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>пштина Пријепоље.</w:t>
      </w:r>
    </w:p>
    <w:p w14:paraId="35CBED88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89B031" w14:textId="64EB7540" w:rsidR="00774AE7" w:rsidRPr="00234173" w:rsidRDefault="002F6E3B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Заинтересовани органи, организације и јавност могу извршити увид у садржину захтева сваког радног дана од 10.00 до 13.00 часова у просторијама Општинске управе општине Пријепоље, Трг братства и јединства 1, канцеларија бр. 2</w:t>
      </w:r>
      <w:r w:rsidR="00DD7795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и достав</w:t>
      </w:r>
      <w:r w:rsidR="00DD7795">
        <w:rPr>
          <w:rFonts w:ascii="Times New Roman" w:hAnsi="Times New Roman" w:cs="Times New Roman"/>
          <w:sz w:val="24"/>
          <w:szCs w:val="24"/>
          <w:lang w:val="sr-Cyrl-RS"/>
        </w:rPr>
        <w:t>ити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мишљења у писаном облику у року од 15 дана од дана оглашавања надлежном органу Општинске управе општине Пријепоље. </w:t>
      </w:r>
    </w:p>
    <w:p w14:paraId="65CBA18F" w14:textId="77777777" w:rsidR="00234173" w:rsidRPr="00234173" w:rsidRDefault="00234173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F83342" w14:textId="1FB8A528" w:rsidR="00234173" w:rsidRPr="00234173" w:rsidRDefault="00234173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Надлежни орган Општинске управе општине Пријепоље ће донети одлуку у складу са чланом 14. Закона о процени утицаја на животну средину („Сл. гласник РС“, бр. 94/2024) узимајућ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у обзир податке, документацију и обавештења из захтева, као и достављена мишљења заинтересованих органа, организација и јавности. </w:t>
      </w:r>
    </w:p>
    <w:p w14:paraId="4D17A16B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E782EF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46872A" w14:textId="77777777" w:rsidR="00774AE7" w:rsidRPr="00234173" w:rsidRDefault="00774AE7" w:rsidP="00234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4D1312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F157DE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84CEAF" w14:textId="7B32605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ОПШТИНА ПРИЈЕПОЉЕ</w:t>
      </w:r>
    </w:p>
    <w:p w14:paraId="610A8667" w14:textId="0286E3A9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14:paraId="0B405493" w14:textId="000AA72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Одељење за урбанизам, комуналне, имовинско-правне и</w:t>
      </w:r>
    </w:p>
    <w:p w14:paraId="3311C840" w14:textId="55E52E5D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друге сродне послове</w:t>
      </w:r>
    </w:p>
    <w:sectPr w:rsidR="00774AE7" w:rsidRPr="0023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36"/>
    <w:rsid w:val="002265D4"/>
    <w:rsid w:val="00234173"/>
    <w:rsid w:val="002D09D4"/>
    <w:rsid w:val="002F6E3B"/>
    <w:rsid w:val="003A3AD2"/>
    <w:rsid w:val="0040662A"/>
    <w:rsid w:val="00505636"/>
    <w:rsid w:val="006879CE"/>
    <w:rsid w:val="007273F7"/>
    <w:rsid w:val="00774AE7"/>
    <w:rsid w:val="00786F0C"/>
    <w:rsid w:val="00787FD8"/>
    <w:rsid w:val="007952AF"/>
    <w:rsid w:val="00855432"/>
    <w:rsid w:val="008B54B9"/>
    <w:rsid w:val="0095134D"/>
    <w:rsid w:val="00A2336A"/>
    <w:rsid w:val="00C51E26"/>
    <w:rsid w:val="00CF754B"/>
    <w:rsid w:val="00D24522"/>
    <w:rsid w:val="00D34F81"/>
    <w:rsid w:val="00DD7795"/>
    <w:rsid w:val="00E270BE"/>
    <w:rsid w:val="00F70128"/>
    <w:rsid w:val="00FA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87FF"/>
  <w15:chartTrackingRefBased/>
  <w15:docId w15:val="{78206D95-A4F1-4F28-809E-E3FC4FFE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korsinik</dc:creator>
  <cp:keywords/>
  <dc:description/>
  <cp:lastModifiedBy>korsinik</cp:lastModifiedBy>
  <cp:revision>4</cp:revision>
  <cp:lastPrinted>2025-07-31T10:06:00Z</cp:lastPrinted>
  <dcterms:created xsi:type="dcterms:W3CDTF">2025-11-11T10:51:00Z</dcterms:created>
  <dcterms:modified xsi:type="dcterms:W3CDTF">2025-11-12T12:49:00Z</dcterms:modified>
</cp:coreProperties>
</file>