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43758916"/>
        <w:docPartObj>
          <w:docPartGallery w:val="Cover Pages"/>
          <w:docPartUnique/>
        </w:docPartObj>
      </w:sdtPr>
      <w:sdtContent>
        <w:p w14:paraId="07A305B3" w14:textId="05371D1E" w:rsidR="001347CB" w:rsidRDefault="00E87477">
          <w:pPr>
            <w:ind w:left="851"/>
          </w:pPr>
          <w:r>
            <w:rPr>
              <w:noProof/>
            </w:rPr>
            <mc:AlternateContent>
              <mc:Choice Requires="wps">
                <w:drawing>
                  <wp:anchor distT="0" distB="0" distL="114300" distR="114300" simplePos="0" relativeHeight="251659264" behindDoc="0" locked="0" layoutInCell="1" allowOverlap="1" wp14:anchorId="5FB09EE1" wp14:editId="6CACE2EB">
                    <wp:simplePos x="0" y="0"/>
                    <wp:positionH relativeFrom="margin">
                      <wp:posOffset>5797550</wp:posOffset>
                    </wp:positionH>
                    <wp:positionV relativeFrom="page">
                      <wp:posOffset>222250</wp:posOffset>
                    </wp:positionV>
                    <wp:extent cx="601345" cy="982980"/>
                    <wp:effectExtent l="0" t="0" r="8255" b="8890"/>
                    <wp:wrapNone/>
                    <wp:docPr id="4"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01345" cy="9829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FB2A1" w14:textId="77777777" w:rsidR="001347CB" w:rsidRDefault="00B20DF5" w:rsidP="00E87477">
                                <w:pPr>
                                  <w:pStyle w:val="NoSpacing"/>
                                  <w:rPr>
                                    <w:color w:val="FFFFFF" w:themeColor="background1"/>
                                    <w:sz w:val="36"/>
                                    <w:szCs w:val="36"/>
                                    <w:lang w:val="sr-Cyrl-RS"/>
                                  </w:rPr>
                                </w:pPr>
                                <w:r>
                                  <w:rPr>
                                    <w:color w:val="FFFFFF" w:themeColor="background1"/>
                                    <w:sz w:val="36"/>
                                    <w:szCs w:val="36"/>
                                    <w:lang w:val="en-US"/>
                                  </w:rPr>
                                  <w:t>2026</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9000</wp14:pctHeight>
                    </wp14:sizeRelV>
                  </wp:anchor>
                </w:drawing>
              </mc:Choice>
              <mc:Fallback>
                <w:pict>
                  <v:rect w14:anchorId="5FB09EE1" id="Rectangle 13" o:spid="_x0000_s1026" style="position:absolute;left:0;text-align:left;margin-left:456.5pt;margin-top:17.5pt;width:47.35pt;height:77.4pt;z-index:251659264;visibility:visible;mso-wrap-style:square;mso-width-percent:0;mso-height-percent:90;mso-wrap-distance-left:9pt;mso-wrap-distance-top:0;mso-wrap-distance-right:9pt;mso-wrap-distance-bottom:0;mso-position-horizontal:absolute;mso-position-horizontal-relative:margin;mso-position-vertical:absolute;mso-position-vertical-relative:page;mso-width-percent:0;mso-height-percent:9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" fillcolor="#549e39 [3204]" stroked="f" strokeweight="1pt">
                    <o:lock v:ext="edit" aspectratio="t"/>
                    <v:textbox inset="3.6pt,,3.6pt">
                      <w:txbxContent>
                        <w:p w14:paraId="66CFB2A1" w14:textId="77777777" w:rsidR="001347CB" w:rsidRDefault="00B20DF5" w:rsidP="00E87477">
                          <w:pPr>
                            <w:pStyle w:val="NoSpacing"/>
                            <w:rPr>
                              <w:color w:val="FFFFFF" w:themeColor="background1"/>
                              <w:sz w:val="36"/>
                              <w:szCs w:val="36"/>
                              <w:lang w:val="sr-Cyrl-RS"/>
                            </w:rPr>
                          </w:pPr>
                          <w:r>
                            <w:rPr>
                              <w:color w:val="FFFFFF" w:themeColor="background1"/>
                              <w:sz w:val="36"/>
                              <w:szCs w:val="36"/>
                              <w:lang w:val="en-US"/>
                            </w:rPr>
                            <w:t>2026</w:t>
                          </w:r>
                        </w:p>
                      </w:txbxContent>
                    </v:textbox>
                    <w10:wrap anchorx="margin" anchory="page"/>
                  </v:rect>
                </w:pict>
              </mc:Fallback>
            </mc:AlternateContent>
          </w:r>
        </w:p>
        <w:p w14:paraId="141E4E24" w14:textId="77777777" w:rsidR="001347CB" w:rsidRDefault="00B20DF5">
          <w:pPr>
            <w:ind w:left="851"/>
            <w:rPr>
              <w:lang w:val="sr-Cyrl-RS"/>
            </w:rPr>
          </w:pPr>
          <w:r>
            <w:rPr>
              <w:noProof/>
            </w:rPr>
            <mc:AlternateContent>
              <mc:Choice Requires="wps">
                <w:drawing>
                  <wp:anchor distT="0" distB="0" distL="182880" distR="182880" simplePos="0" relativeHeight="251660288" behindDoc="0" locked="0" layoutInCell="1" allowOverlap="1" wp14:anchorId="37498C91" wp14:editId="1BA254DE">
                    <wp:simplePos x="0" y="0"/>
                    <wp:positionH relativeFrom="margin">
                      <wp:align>left</wp:align>
                    </wp:positionH>
                    <wp:positionV relativeFrom="page">
                      <wp:posOffset>5044440</wp:posOffset>
                    </wp:positionV>
                    <wp:extent cx="6713220" cy="2435860"/>
                    <wp:effectExtent l="0" t="0" r="11430" b="7620"/>
                    <wp:wrapSquare wrapText="bothSides"/>
                    <wp:docPr id="1" name="Text Box 14"/>
                    <wp:cNvGraphicFramePr/>
                    <a:graphic xmlns:a="http://schemas.openxmlformats.org/drawingml/2006/main">
                      <a:graphicData uri="http://schemas.microsoft.com/office/word/2010/wordprocessingShape">
                        <wps:wsp>
                          <wps:cNvSpPr txBox="1"/>
                          <wps:spPr bwMode="auto">
                            <a:xfrm>
                              <a:off x="0" y="0"/>
                              <a:ext cx="6713220" cy="2435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958364" w14:textId="77777777" w:rsidR="001347CB" w:rsidRDefault="00000000">
                                <w:pPr>
                                  <w:pStyle w:val="TOCHeading"/>
                                  <w:ind w:left="360"/>
                                  <w:jc w:val="center"/>
                                  <w:rPr>
                                    <w:sz w:val="72"/>
                                    <w:szCs w:val="72"/>
                                  </w:rPr>
                                </w:pPr>
                                <w:sdt>
                                  <w:sdtPr>
                                    <w:rPr>
                                      <w:color w:val="00660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B20DF5">
                                      <w:rPr>
                                        <w:color w:val="006600"/>
                                      </w:rPr>
                                      <w:t>КОНТРОЛНА ЛИСТА ПЛАНА УПРАВЉАЊА УТИЦАЈИМА ПОТПРОЈЕКТА НА ЕКОЛОШКО И ДРУШТВЕНО ОКРУЖЕЊЕ</w:t>
                                    </w:r>
                                  </w:sdtContent>
                                </w:sdt>
                              </w:p>
                              <w:p w14:paraId="2FDE4E99" w14:textId="77777777" w:rsidR="001347CB" w:rsidRDefault="001347CB">
                                <w:pPr>
                                  <w:pStyle w:val="NoSpacing"/>
                                  <w:spacing w:before="80" w:after="40"/>
                                  <w:ind w:left="426"/>
                                  <w:rPr>
                                    <w:caps/>
                                    <w:color w:val="215D66" w:themeColor="accent5" w:themeShade="80"/>
                                    <w:sz w:val="28"/>
                                    <w:szCs w:val="28"/>
                                  </w:rPr>
                                </w:pPr>
                              </w:p>
                              <w:p w14:paraId="7E7A110E" w14:textId="366F2787" w:rsidR="001347CB" w:rsidRDefault="00B20DF5">
                                <w:pPr>
                                  <w:pStyle w:val="NoSpacing"/>
                                  <w:spacing w:before="80" w:after="40"/>
                                  <w:ind w:left="1440"/>
                                  <w:jc w:val="center"/>
                                  <w:rPr>
                                    <w:b/>
                                    <w:bCs/>
                                    <w:caps/>
                                    <w:color w:val="428A5F"/>
                                    <w:sz w:val="36"/>
                                    <w:szCs w:val="36"/>
                                    <w:lang w:val="bs"/>
                                  </w:rPr>
                                </w:pPr>
                                <w:r>
                                  <w:rPr>
                                    <w:b/>
                                    <w:bCs/>
                                    <w:caps/>
                                    <w:color w:val="428A5F"/>
                                    <w:sz w:val="36"/>
                                    <w:szCs w:val="36"/>
                                    <w:lang w:val="bs"/>
                                  </w:rPr>
                                  <w:t>„</w:t>
                                </w:r>
                                <w:r w:rsidR="009E52B2" w:rsidRPr="009E52B2">
                                  <w:rPr>
                                    <w:b/>
                                    <w:bCs/>
                                    <w:caps/>
                                    <w:color w:val="428A5F"/>
                                    <w:sz w:val="36"/>
                                    <w:szCs w:val="36"/>
                                    <w:lang w:val="bs"/>
                                  </w:rPr>
                                  <w:t>Реконструкција и доградњу недостајућих делова саобрађајница Нова 2 и Брана Дучића са пратећом инфраструктуром у Пријепољу</w:t>
                                </w:r>
                                <w:r>
                                  <w:rPr>
                                    <w:b/>
                                    <w:bCs/>
                                    <w:caps/>
                                    <w:color w:val="428A5F"/>
                                    <w:sz w:val="36"/>
                                    <w:szCs w:val="36"/>
                                    <w:lang w:val="bs"/>
                                  </w:rPr>
                                  <w:t>“</w:t>
                                </w:r>
                              </w:p>
                              <w:p w14:paraId="2BED3F3F" w14:textId="3EABAF32" w:rsidR="001347CB" w:rsidRDefault="00B20DF5">
                                <w:pPr>
                                  <w:pStyle w:val="NoSpacing"/>
                                  <w:spacing w:before="240" w:after="40"/>
                                  <w:ind w:left="425"/>
                                  <w:jc w:val="center"/>
                                  <w:rPr>
                                    <w:b/>
                                    <w:bCs/>
                                    <w:caps/>
                                    <w:color w:val="FF9933"/>
                                    <w:sz w:val="36"/>
                                    <w:szCs w:val="36"/>
                                    <w:lang w:val="sr-Cyrl-RS"/>
                                  </w:rPr>
                                </w:pPr>
                                <w:r>
                                  <w:rPr>
                                    <w:b/>
                                    <w:bCs/>
                                    <w:caps/>
                                    <w:color w:val="FF9933"/>
                                    <w:sz w:val="36"/>
                                    <w:szCs w:val="36"/>
                                    <w:lang w:val="sr-Cyrl-RS"/>
                                  </w:rPr>
                                  <w:t xml:space="preserve">ОПШТИНА </w:t>
                                </w:r>
                                <w:r w:rsidR="0047416A">
                                  <w:rPr>
                                    <w:b/>
                                    <w:bCs/>
                                    <w:color w:val="FF9933"/>
                                    <w:sz w:val="36"/>
                                    <w:szCs w:val="36"/>
                                    <w:lang w:val="sr-Cyrl-RS"/>
                                  </w:rPr>
                                  <w:t>ПРИЈЕПОЉЕ</w:t>
                                </w:r>
                              </w:p>
                              <w:p w14:paraId="47A022C9" w14:textId="77777777" w:rsidR="001347CB" w:rsidRDefault="001347CB">
                                <w:pPr>
                                  <w:pStyle w:val="NoSpacing"/>
                                  <w:spacing w:before="80" w:after="40"/>
                                  <w:rPr>
                                    <w:caps/>
                                    <w:color w:val="DFA35B"/>
                                    <w:sz w:val="24"/>
                                    <w:szCs w:val="24"/>
                                  </w:rPr>
                                </w:pPr>
                              </w:p>
                              <w:p w14:paraId="65635D1F" w14:textId="77777777" w:rsidR="001347CB" w:rsidRDefault="001347CB"/>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37498C91" id="_x0000_t202" coordsize="21600,21600" o:spt="202" path="m,l,21600r21600,l21600,xe">
                    <v:stroke joinstyle="miter"/>
                    <v:path gradientshapeok="t" o:connecttype="rect"/>
                  </v:shapetype>
                  <v:shape id="Text Box 14" o:spid="_x0000_s1027" type="#_x0000_t202" style="position:absolute;left:0;text-align:left;margin-left:0;margin-top:397.2pt;width:528.6pt;height:191.8pt;z-index:251660288;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" filled="f" stroked="f" strokeweight=".5pt">
                    <v:textbox style="mso-fit-shape-to-text:t" inset="0,0,0,0">
                      <w:txbxContent>
                        <w:p w14:paraId="11958364" w14:textId="77777777" w:rsidR="001347CB" w:rsidRDefault="00000000">
                          <w:pPr>
                            <w:pStyle w:val="TOCHeading"/>
                            <w:ind w:left="360"/>
                            <w:jc w:val="center"/>
                            <w:rPr>
                              <w:sz w:val="72"/>
                              <w:szCs w:val="72"/>
                            </w:rPr>
                          </w:pPr>
                          <w:sdt>
                            <w:sdtPr>
                              <w:rPr>
                                <w:color w:val="00660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B20DF5">
                                <w:rPr>
                                  <w:color w:val="006600"/>
                                </w:rPr>
                                <w:t>КОНТРОЛНА ЛИСТА ПЛАНА УПРАВЉАЊА УТИЦАЈИМА ПОТПРОЈЕКТА НА ЕКОЛОШКО И ДРУШТВЕНО ОКРУЖЕЊЕ</w:t>
                              </w:r>
                            </w:sdtContent>
                          </w:sdt>
                        </w:p>
                        <w:p w14:paraId="2FDE4E99" w14:textId="77777777" w:rsidR="001347CB" w:rsidRDefault="001347CB">
                          <w:pPr>
                            <w:pStyle w:val="NoSpacing"/>
                            <w:spacing w:before="80" w:after="40"/>
                            <w:ind w:left="426"/>
                            <w:rPr>
                              <w:caps/>
                              <w:color w:val="215D66" w:themeColor="accent5" w:themeShade="80"/>
                              <w:sz w:val="28"/>
                              <w:szCs w:val="28"/>
                            </w:rPr>
                          </w:pPr>
                        </w:p>
                        <w:p w14:paraId="7E7A110E" w14:textId="366F2787" w:rsidR="001347CB" w:rsidRDefault="00B20DF5">
                          <w:pPr>
                            <w:pStyle w:val="NoSpacing"/>
                            <w:spacing w:before="80" w:after="40"/>
                            <w:ind w:left="1440"/>
                            <w:jc w:val="center"/>
                            <w:rPr>
                              <w:b/>
                              <w:bCs/>
                              <w:caps/>
                              <w:color w:val="428A5F"/>
                              <w:sz w:val="36"/>
                              <w:szCs w:val="36"/>
                              <w:lang w:val="bs"/>
                            </w:rPr>
                          </w:pPr>
                          <w:r>
                            <w:rPr>
                              <w:b/>
                              <w:bCs/>
                              <w:caps/>
                              <w:color w:val="428A5F"/>
                              <w:sz w:val="36"/>
                              <w:szCs w:val="36"/>
                              <w:lang w:val="bs"/>
                            </w:rPr>
                            <w:t>„</w:t>
                          </w:r>
                          <w:r w:rsidR="009E52B2" w:rsidRPr="009E52B2">
                            <w:rPr>
                              <w:b/>
                              <w:bCs/>
                              <w:caps/>
                              <w:color w:val="428A5F"/>
                              <w:sz w:val="36"/>
                              <w:szCs w:val="36"/>
                              <w:lang w:val="bs"/>
                            </w:rPr>
                            <w:t>Реконструкција и доградњу недостајућих делова саобрађајница Нова 2 и Брана Дучића са пратећом инфраструктуром у Пријепољу</w:t>
                          </w:r>
                          <w:r>
                            <w:rPr>
                              <w:b/>
                              <w:bCs/>
                              <w:caps/>
                              <w:color w:val="428A5F"/>
                              <w:sz w:val="36"/>
                              <w:szCs w:val="36"/>
                              <w:lang w:val="bs"/>
                            </w:rPr>
                            <w:t>“</w:t>
                          </w:r>
                        </w:p>
                        <w:p w14:paraId="2BED3F3F" w14:textId="3EABAF32" w:rsidR="001347CB" w:rsidRDefault="00B20DF5">
                          <w:pPr>
                            <w:pStyle w:val="NoSpacing"/>
                            <w:spacing w:before="240" w:after="40"/>
                            <w:ind w:left="425"/>
                            <w:jc w:val="center"/>
                            <w:rPr>
                              <w:b/>
                              <w:bCs/>
                              <w:caps/>
                              <w:color w:val="FF9933"/>
                              <w:sz w:val="36"/>
                              <w:szCs w:val="36"/>
                              <w:lang w:val="sr-Cyrl-RS"/>
                            </w:rPr>
                          </w:pPr>
                          <w:r>
                            <w:rPr>
                              <w:b/>
                              <w:bCs/>
                              <w:caps/>
                              <w:color w:val="FF9933"/>
                              <w:sz w:val="36"/>
                              <w:szCs w:val="36"/>
                              <w:lang w:val="sr-Cyrl-RS"/>
                            </w:rPr>
                            <w:t xml:space="preserve">ОПШТИНА </w:t>
                          </w:r>
                          <w:r w:rsidR="0047416A">
                            <w:rPr>
                              <w:b/>
                              <w:bCs/>
                              <w:color w:val="FF9933"/>
                              <w:sz w:val="36"/>
                              <w:szCs w:val="36"/>
                              <w:lang w:val="sr-Cyrl-RS"/>
                            </w:rPr>
                            <w:t>ПРИЈЕПОЉЕ</w:t>
                          </w:r>
                        </w:p>
                        <w:p w14:paraId="47A022C9" w14:textId="77777777" w:rsidR="001347CB" w:rsidRDefault="001347CB">
                          <w:pPr>
                            <w:pStyle w:val="NoSpacing"/>
                            <w:spacing w:before="80" w:after="40"/>
                            <w:rPr>
                              <w:caps/>
                              <w:color w:val="DFA35B"/>
                              <w:sz w:val="24"/>
                              <w:szCs w:val="24"/>
                            </w:rPr>
                          </w:pPr>
                        </w:p>
                        <w:p w14:paraId="65635D1F" w14:textId="77777777" w:rsidR="001347CB" w:rsidRDefault="001347CB"/>
                      </w:txbxContent>
                    </v:textbox>
                    <w10:wrap type="square" anchorx="margin" anchory="page"/>
                  </v:shape>
                </w:pict>
              </mc:Fallback>
            </mc:AlternateContent>
          </w:r>
          <w:r>
            <w:rPr>
              <w:noProof/>
            </w:rPr>
            <mc:AlternateContent>
              <mc:Choice Requires="wpg">
                <w:drawing>
                  <wp:inline distT="0" distB="0" distL="0" distR="0" wp14:anchorId="3D9E9959" wp14:editId="086DB6DD">
                    <wp:extent cx="2943225" cy="2777067"/>
                    <wp:effectExtent l="0" t="0" r="0" b="4445"/>
                    <wp:docPr id="2" name="Group 2"/>
                    <wp:cNvGraphicFramePr/>
                    <a:graphic xmlns:a="http://schemas.openxmlformats.org/drawingml/2006/main">
                      <a:graphicData uri="http://schemas.microsoft.com/office/word/2010/wordprocessingGroup">
                        <wpg:wgp>
                          <wpg:cNvGrpSpPr/>
                          <wpg:grpSpPr bwMode="auto">
                            <a:xfrm>
                              <a:off x="0" y="0"/>
                              <a:ext cx="2943225" cy="2777067"/>
                              <a:chOff x="0" y="0"/>
                              <a:chExt cx="34347" cy="34340"/>
                            </a:xfrm>
                          </wpg:grpSpPr>
                          <wps:wsp>
                            <wps:cNvPr id="16" name="Graphic 2"/>
                            <wps:cNvSpPr/>
                            <wps:spPr bwMode="auto">
                              <a:xfrm>
                                <a:off x="0" y="17165"/>
                                <a:ext cx="17170" cy="8586"/>
                              </a:xfrm>
                              <a:custGeom>
                                <a:avLst/>
                                <a:gdLst>
                                  <a:gd name="T0" fmla="*/ 858494 w 1717039"/>
                                  <a:gd name="T1" fmla="*/ 0 h 858519"/>
                                  <a:gd name="T2" fmla="*/ 0 w 1717039"/>
                                  <a:gd name="T3" fmla="*/ 858507 h 858519"/>
                                  <a:gd name="T4" fmla="*/ 1716989 w 1717039"/>
                                  <a:gd name="T5" fmla="*/ 858507 h 858519"/>
                                  <a:gd name="T6" fmla="*/ 858494 w 1717039"/>
                                  <a:gd name="T7" fmla="*/ 0 h 858519"/>
                                </a:gdLst>
                                <a:ahLst/>
                                <a:cxnLst>
                                  <a:cxn ang="0">
                                    <a:pos x="T0" y="T1"/>
                                  </a:cxn>
                                  <a:cxn ang="0">
                                    <a:pos x="T2" y="T3"/>
                                  </a:cxn>
                                  <a:cxn ang="0">
                                    <a:pos x="T4" y="T5"/>
                                  </a:cxn>
                                  <a:cxn ang="0">
                                    <a:pos x="T6" y="T7"/>
                                  </a:cxn>
                                </a:cxnLst>
                                <a:rect l="0" t="0" r="r" b="b"/>
                                <a:pathLst>
                                  <a:path w="1717039" h="858519" extrusionOk="0">
                                    <a:moveTo>
                                      <a:pt x="858494" y="0"/>
                                    </a:moveTo>
                                    <a:lnTo>
                                      <a:pt x="0" y="858507"/>
                                    </a:lnTo>
                                    <a:lnTo>
                                      <a:pt x="1716989" y="858507"/>
                                    </a:lnTo>
                                    <a:lnTo>
                                      <a:pt x="858494" y="0"/>
                                    </a:lnTo>
                                    <a:close/>
                                  </a:path>
                                </a:pathLst>
                              </a:custGeom>
                              <a:solidFill>
                                <a:srgbClr val="F15B2B"/>
                              </a:solidFill>
                              <a:ln>
                                <a:noFill/>
                              </a:ln>
                            </wps:spPr>
                            <wps:bodyPr rot="0">
                              <a:prstTxWarp prst="textNoShape">
                                <a:avLst/>
                              </a:prstTxWarp>
                              <a:noAutofit/>
                            </wps:bodyPr>
                          </wps:wsp>
                          <wps:wsp>
                            <wps:cNvPr id="17" name="Graphic 3"/>
                            <wps:cNvSpPr/>
                            <wps:spPr bwMode="auto">
                              <a:xfrm>
                                <a:off x="0" y="25750"/>
                                <a:ext cx="17170" cy="8586"/>
                              </a:xfrm>
                              <a:custGeom>
                                <a:avLst/>
                                <a:gdLst>
                                  <a:gd name="T0" fmla="*/ 1716989 w 1717039"/>
                                  <a:gd name="T1" fmla="*/ 0 h 858519"/>
                                  <a:gd name="T2" fmla="*/ 0 w 1717039"/>
                                  <a:gd name="T3" fmla="*/ 0 h 858519"/>
                                  <a:gd name="T4" fmla="*/ 0 w 1717039"/>
                                  <a:gd name="T5" fmla="*/ 420370 h 858519"/>
                                  <a:gd name="T6" fmla="*/ 0 w 1717039"/>
                                  <a:gd name="T7" fmla="*/ 858520 h 858519"/>
                                  <a:gd name="T8" fmla="*/ 374878 w 1717039"/>
                                  <a:gd name="T9" fmla="*/ 858520 h 858519"/>
                                  <a:gd name="T10" fmla="*/ 374878 w 1717039"/>
                                  <a:gd name="T11" fmla="*/ 420370 h 858519"/>
                                  <a:gd name="T12" fmla="*/ 686130 w 1717039"/>
                                  <a:gd name="T13" fmla="*/ 420370 h 858519"/>
                                  <a:gd name="T14" fmla="*/ 686130 w 1717039"/>
                                  <a:gd name="T15" fmla="*/ 858520 h 858519"/>
                                  <a:gd name="T16" fmla="*/ 1716989 w 1717039"/>
                                  <a:gd name="T17" fmla="*/ 858520 h 858519"/>
                                  <a:gd name="T18" fmla="*/ 1716989 w 1717039"/>
                                  <a:gd name="T19" fmla="*/ 420370 h 858519"/>
                                  <a:gd name="T20" fmla="*/ 1716989 w 1717039"/>
                                  <a:gd name="T21"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17039" h="858519" extrusionOk="0">
                                    <a:moveTo>
                                      <a:pt x="1716989" y="0"/>
                                    </a:moveTo>
                                    <a:lnTo>
                                      <a:pt x="0" y="0"/>
                                    </a:lnTo>
                                    <a:lnTo>
                                      <a:pt x="0" y="420370"/>
                                    </a:lnTo>
                                    <a:lnTo>
                                      <a:pt x="0" y="858520"/>
                                    </a:lnTo>
                                    <a:lnTo>
                                      <a:pt x="374878" y="858520"/>
                                    </a:lnTo>
                                    <a:lnTo>
                                      <a:pt x="374878" y="420370"/>
                                    </a:lnTo>
                                    <a:lnTo>
                                      <a:pt x="686130" y="420370"/>
                                    </a:lnTo>
                                    <a:lnTo>
                                      <a:pt x="686130" y="858520"/>
                                    </a:lnTo>
                                    <a:lnTo>
                                      <a:pt x="1716989" y="858520"/>
                                    </a:lnTo>
                                    <a:lnTo>
                                      <a:pt x="1716989" y="420370"/>
                                    </a:lnTo>
                                    <a:lnTo>
                                      <a:pt x="1716989" y="0"/>
                                    </a:lnTo>
                                    <a:close/>
                                  </a:path>
                                </a:pathLst>
                              </a:custGeom>
                              <a:solidFill>
                                <a:srgbClr val="BDB080"/>
                              </a:solidFill>
                              <a:ln>
                                <a:noFill/>
                              </a:ln>
                            </wps:spPr>
                            <wps:bodyPr rot="0">
                              <a:prstTxWarp prst="textNoShape">
                                <a:avLst/>
                              </a:prstTxWarp>
                              <a:noAutofit/>
                            </wps:bodyPr>
                          </wps:wsp>
                          <wps:wsp>
                            <wps:cNvPr id="18" name="Graphic 4"/>
                            <wps:cNvSpPr/>
                            <wps:spPr bwMode="auto">
                              <a:xfrm>
                                <a:off x="17170" y="0"/>
                                <a:ext cx="17176" cy="14941"/>
                              </a:xfrm>
                              <a:custGeom>
                                <a:avLst/>
                                <a:gdLst>
                                  <a:gd name="T0" fmla="*/ 1027485 w 1717675"/>
                                  <a:gd name="T1" fmla="*/ 1760 h 1494155"/>
                                  <a:gd name="T2" fmla="*/ 934654 w 1717675"/>
                                  <a:gd name="T3" fmla="*/ 15475 h 1494155"/>
                                  <a:gd name="T4" fmla="*/ 846640 w 1717675"/>
                                  <a:gd name="T5" fmla="*/ 41953 h 1494155"/>
                                  <a:gd name="T6" fmla="*/ 764438 w 1717675"/>
                                  <a:gd name="T7" fmla="*/ 80200 h 1494155"/>
                                  <a:gd name="T8" fmla="*/ 689040 w 1717675"/>
                                  <a:gd name="T9" fmla="*/ 129224 h 1494155"/>
                                  <a:gd name="T10" fmla="*/ 621439 w 1717675"/>
                                  <a:gd name="T11" fmla="*/ 188033 h 1494155"/>
                                  <a:gd name="T12" fmla="*/ 562629 w 1717675"/>
                                  <a:gd name="T13" fmla="*/ 255631 h 1494155"/>
                                  <a:gd name="T14" fmla="*/ 513603 w 1717675"/>
                                  <a:gd name="T15" fmla="*/ 331028 h 1494155"/>
                                  <a:gd name="T16" fmla="*/ 475354 w 1717675"/>
                                  <a:gd name="T17" fmla="*/ 413229 h 1494155"/>
                                  <a:gd name="T18" fmla="*/ 448876 w 1717675"/>
                                  <a:gd name="T19" fmla="*/ 501241 h 1494155"/>
                                  <a:gd name="T20" fmla="*/ 435161 w 1717675"/>
                                  <a:gd name="T21" fmla="*/ 594072 h 1494155"/>
                                  <a:gd name="T22" fmla="*/ 435747 w 1717675"/>
                                  <a:gd name="T23" fmla="*/ 696783 h 1494155"/>
                                  <a:gd name="T24" fmla="*/ 453856 w 1717675"/>
                                  <a:gd name="T25" fmla="*/ 802284 h 1494155"/>
                                  <a:gd name="T26" fmla="*/ 489483 w 1717675"/>
                                  <a:gd name="T27" fmla="*/ 903770 h 1494155"/>
                                  <a:gd name="T28" fmla="*/ 492175 w 1717675"/>
                                  <a:gd name="T29" fmla="*/ 908621 h 1494155"/>
                                  <a:gd name="T30" fmla="*/ 411638 w 1717675"/>
                                  <a:gd name="T31" fmla="*/ 871666 h 1494155"/>
                                  <a:gd name="T32" fmla="*/ 321005 w 1717675"/>
                                  <a:gd name="T33" fmla="*/ 858304 h 1494155"/>
                                  <a:gd name="T34" fmla="*/ 228297 w 1717675"/>
                                  <a:gd name="T35" fmla="*/ 871894 h 1494155"/>
                                  <a:gd name="T36" fmla="*/ 146217 w 1717675"/>
                                  <a:gd name="T37" fmla="*/ 910017 h 1494155"/>
                                  <a:gd name="T38" fmla="*/ 78739 w 1717675"/>
                                  <a:gd name="T39" fmla="*/ 968701 h 1494155"/>
                                  <a:gd name="T40" fmla="*/ 29836 w 1717675"/>
                                  <a:gd name="T41" fmla="*/ 1043974 h 1494155"/>
                                  <a:gd name="T42" fmla="*/ 3480 w 1717675"/>
                                  <a:gd name="T43" fmla="*/ 1131862 h 1494155"/>
                                  <a:gd name="T44" fmla="*/ 1826 w 1717675"/>
                                  <a:gd name="T45" fmla="*/ 1213445 h 1494155"/>
                                  <a:gd name="T46" fmla="*/ 51614 w 1717675"/>
                                  <a:gd name="T47" fmla="*/ 1353547 h 1494155"/>
                                  <a:gd name="T48" fmla="*/ 118637 w 1717675"/>
                                  <a:gd name="T49" fmla="*/ 1428330 h 1494155"/>
                                  <a:gd name="T50" fmla="*/ 206030 w 1717675"/>
                                  <a:gd name="T51" fmla="*/ 1479035 h 1494155"/>
                                  <a:gd name="T52" fmla="*/ 256298 w 1717675"/>
                                  <a:gd name="T53" fmla="*/ 1287449 h 1494155"/>
                                  <a:gd name="T54" fmla="*/ 385686 w 1717675"/>
                                  <a:gd name="T55" fmla="*/ 1493774 h 1494155"/>
                                  <a:gd name="T56" fmla="*/ 477024 w 1717675"/>
                                  <a:gd name="T57" fmla="*/ 1459883 h 1494155"/>
                                  <a:gd name="T58" fmla="*/ 552762 w 1717675"/>
                                  <a:gd name="T59" fmla="*/ 1401377 h 1494155"/>
                                  <a:gd name="T60" fmla="*/ 608043 w 1717675"/>
                                  <a:gd name="T61" fmla="*/ 1323114 h 1494155"/>
                                  <a:gd name="T62" fmla="*/ 638011 w 1717675"/>
                                  <a:gd name="T63" fmla="*/ 1229949 h 1494155"/>
                                  <a:gd name="T64" fmla="*/ 641304 w 1717675"/>
                                  <a:gd name="T65" fmla="*/ 1160226 h 1494155"/>
                                  <a:gd name="T66" fmla="*/ 636386 w 1717675"/>
                                  <a:gd name="T67" fmla="*/ 1123130 h 1494155"/>
                                  <a:gd name="T68" fmla="*/ 670312 w 1717675"/>
                                  <a:gd name="T69" fmla="*/ 1138611 h 1494155"/>
                                  <a:gd name="T70" fmla="*/ 753336 w 1717675"/>
                                  <a:gd name="T71" fmla="*/ 1196650 h 1494155"/>
                                  <a:gd name="T72" fmla="*/ 845193 w 1717675"/>
                                  <a:gd name="T73" fmla="*/ 1241187 h 1494155"/>
                                  <a:gd name="T74" fmla="*/ 946010 w 1717675"/>
                                  <a:gd name="T75" fmla="*/ 1270800 h 1494155"/>
                                  <a:gd name="T76" fmla="*/ 1204785 w 1717675"/>
                                  <a:gd name="T77" fmla="*/ 858304 h 1494155"/>
                                  <a:gd name="T78" fmla="*/ 1250352 w 1717675"/>
                                  <a:gd name="T79" fmla="*/ 1259844 h 1494155"/>
                                  <a:gd name="T80" fmla="*/ 1337357 w 1717675"/>
                                  <a:gd name="T81" fmla="*/ 1228272 h 1494155"/>
                                  <a:gd name="T82" fmla="*/ 1417994 w 1717675"/>
                                  <a:gd name="T83" fmla="*/ 1185020 h 1494155"/>
                                  <a:gd name="T84" fmla="*/ 1491230 w 1717675"/>
                                  <a:gd name="T85" fmla="*/ 1131121 h 1494155"/>
                                  <a:gd name="T86" fmla="*/ 1556032 w 1717675"/>
                                  <a:gd name="T87" fmla="*/ 1067608 h 1494155"/>
                                  <a:gd name="T88" fmla="*/ 1611369 w 1717675"/>
                                  <a:gd name="T89" fmla="*/ 995513 h 1494155"/>
                                  <a:gd name="T90" fmla="*/ 1656206 w 1717675"/>
                                  <a:gd name="T91" fmla="*/ 915871 h 1494155"/>
                                  <a:gd name="T92" fmla="*/ 1689511 w 1717675"/>
                                  <a:gd name="T93" fmla="*/ 829713 h 1494155"/>
                                  <a:gd name="T94" fmla="*/ 1710252 w 1717675"/>
                                  <a:gd name="T95" fmla="*/ 738073 h 1494155"/>
                                  <a:gd name="T96" fmla="*/ 1717395 w 1717675"/>
                                  <a:gd name="T97" fmla="*/ 641985 h 1494155"/>
                                  <a:gd name="T98" fmla="*/ 1710434 w 1717675"/>
                                  <a:gd name="T99" fmla="*/ 547117 h 1494155"/>
                                  <a:gd name="T100" fmla="*/ 1690213 w 1717675"/>
                                  <a:gd name="T101" fmla="*/ 456571 h 1494155"/>
                                  <a:gd name="T102" fmla="*/ 1657725 w 1717675"/>
                                  <a:gd name="T103" fmla="*/ 371340 h 1494155"/>
                                  <a:gd name="T104" fmla="*/ 1613964 w 1717675"/>
                                  <a:gd name="T105" fmla="*/ 292417 h 1494155"/>
                                  <a:gd name="T106" fmla="*/ 1559922 w 1717675"/>
                                  <a:gd name="T107" fmla="*/ 220795 h 1494155"/>
                                  <a:gd name="T108" fmla="*/ 1496592 w 1717675"/>
                                  <a:gd name="T109" fmla="*/ 157468 h 1494155"/>
                                  <a:gd name="T110" fmla="*/ 1424969 w 1717675"/>
                                  <a:gd name="T111" fmla="*/ 103427 h 1494155"/>
                                  <a:gd name="T112" fmla="*/ 1346044 w 1717675"/>
                                  <a:gd name="T113" fmla="*/ 59667 h 1494155"/>
                                  <a:gd name="T114" fmla="*/ 1260812 w 1717675"/>
                                  <a:gd name="T115" fmla="*/ 27181 h 1494155"/>
                                  <a:gd name="T116" fmla="*/ 1170266 w 1717675"/>
                                  <a:gd name="T117" fmla="*/ 6960 h 1494155"/>
                                  <a:gd name="T118" fmla="*/ 1075397 w 1717675"/>
                                  <a:gd name="T119" fmla="*/ 0 h 1494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675" h="1494155" extrusionOk="0">
                                    <a:moveTo>
                                      <a:pt x="1075397" y="0"/>
                                    </a:moveTo>
                                    <a:lnTo>
                                      <a:pt x="1027485" y="1760"/>
                                    </a:lnTo>
                                    <a:lnTo>
                                      <a:pt x="980529" y="6960"/>
                                    </a:lnTo>
                                    <a:lnTo>
                                      <a:pt x="934654" y="15475"/>
                                    </a:lnTo>
                                    <a:lnTo>
                                      <a:pt x="889983" y="27181"/>
                                    </a:lnTo>
                                    <a:lnTo>
                                      <a:pt x="846640" y="41953"/>
                                    </a:lnTo>
                                    <a:lnTo>
                                      <a:pt x="804750" y="59667"/>
                                    </a:lnTo>
                                    <a:lnTo>
                                      <a:pt x="764438" y="80200"/>
                                    </a:lnTo>
                                    <a:lnTo>
                                      <a:pt x="725826" y="103427"/>
                                    </a:lnTo>
                                    <a:lnTo>
                                      <a:pt x="689040" y="129224"/>
                                    </a:lnTo>
                                    <a:lnTo>
                                      <a:pt x="654203" y="157468"/>
                                    </a:lnTo>
                                    <a:lnTo>
                                      <a:pt x="621439" y="188033"/>
                                    </a:lnTo>
                                    <a:lnTo>
                                      <a:pt x="590873" y="220795"/>
                                    </a:lnTo>
                                    <a:lnTo>
                                      <a:pt x="562629" y="255631"/>
                                    </a:lnTo>
                                    <a:lnTo>
                                      <a:pt x="536831" y="292417"/>
                                    </a:lnTo>
                                    <a:lnTo>
                                      <a:pt x="513603" y="331028"/>
                                    </a:lnTo>
                                    <a:lnTo>
                                      <a:pt x="493070" y="371340"/>
                                    </a:lnTo>
                                    <a:lnTo>
                                      <a:pt x="475354" y="413229"/>
                                    </a:lnTo>
                                    <a:lnTo>
                                      <a:pt x="460582" y="456571"/>
                                    </a:lnTo>
                                    <a:lnTo>
                                      <a:pt x="448876" y="501241"/>
                                    </a:lnTo>
                                    <a:lnTo>
                                      <a:pt x="440361" y="547117"/>
                                    </a:lnTo>
                                    <a:lnTo>
                                      <a:pt x="435161" y="594072"/>
                                    </a:lnTo>
                                    <a:lnTo>
                                      <a:pt x="433400" y="641985"/>
                                    </a:lnTo>
                                    <a:lnTo>
                                      <a:pt x="435747" y="696783"/>
                                    </a:lnTo>
                                    <a:lnTo>
                                      <a:pt x="442641" y="750271"/>
                                    </a:lnTo>
                                    <a:lnTo>
                                      <a:pt x="453856" y="802284"/>
                                    </a:lnTo>
                                    <a:lnTo>
                                      <a:pt x="469168" y="852655"/>
                                    </a:lnTo>
                                    <a:lnTo>
                                      <a:pt x="489483" y="903770"/>
                                    </a:lnTo>
                                    <a:lnTo>
                                      <a:pt x="491007" y="906081"/>
                                    </a:lnTo>
                                    <a:lnTo>
                                      <a:pt x="492175" y="908621"/>
                                    </a:lnTo>
                                    <a:lnTo>
                                      <a:pt x="453364" y="887488"/>
                                    </a:lnTo>
                                    <a:lnTo>
                                      <a:pt x="411638" y="871666"/>
                                    </a:lnTo>
                                    <a:lnTo>
                                      <a:pt x="367388" y="861742"/>
                                    </a:lnTo>
                                    <a:lnTo>
                                      <a:pt x="321005" y="858304"/>
                                    </a:lnTo>
                                    <a:lnTo>
                                      <a:pt x="273570" y="861784"/>
                                    </a:lnTo>
                                    <a:lnTo>
                                      <a:pt x="228297" y="871894"/>
                                    </a:lnTo>
                                    <a:lnTo>
                                      <a:pt x="185680" y="888137"/>
                                    </a:lnTo>
                                    <a:lnTo>
                                      <a:pt x="146217" y="910017"/>
                                    </a:lnTo>
                                    <a:lnTo>
                                      <a:pt x="110405" y="937038"/>
                                    </a:lnTo>
                                    <a:lnTo>
                                      <a:pt x="78739" y="968701"/>
                                    </a:lnTo>
                                    <a:lnTo>
                                      <a:pt x="51717" y="1004512"/>
                                    </a:lnTo>
                                    <a:lnTo>
                                      <a:pt x="29836" y="1043974"/>
                                    </a:lnTo>
                                    <a:lnTo>
                                      <a:pt x="13591" y="1086589"/>
                                    </a:lnTo>
                                    <a:lnTo>
                                      <a:pt x="3480" y="1131862"/>
                                    </a:lnTo>
                                    <a:lnTo>
                                      <a:pt x="0" y="1179296"/>
                                    </a:lnTo>
                                    <a:lnTo>
                                      <a:pt x="1826" y="1213445"/>
                                    </a:lnTo>
                                    <a:lnTo>
                                      <a:pt x="15784" y="1278408"/>
                                    </a:lnTo>
                                    <a:lnTo>
                                      <a:pt x="51614" y="1353547"/>
                                    </a:lnTo>
                                    <a:lnTo>
                                      <a:pt x="82231" y="1393594"/>
                                    </a:lnTo>
                                    <a:lnTo>
                                      <a:pt x="118637" y="1428330"/>
                                    </a:lnTo>
                                    <a:lnTo>
                                      <a:pt x="160135" y="1457047"/>
                                    </a:lnTo>
                                    <a:lnTo>
                                      <a:pt x="206030" y="1479035"/>
                                    </a:lnTo>
                                    <a:lnTo>
                                      <a:pt x="256298" y="1493659"/>
                                    </a:lnTo>
                                    <a:lnTo>
                                      <a:pt x="256298" y="1287449"/>
                                    </a:lnTo>
                                    <a:lnTo>
                                      <a:pt x="385686" y="1287449"/>
                                    </a:lnTo>
                                    <a:lnTo>
                                      <a:pt x="385686" y="1493774"/>
                                    </a:lnTo>
                                    <a:lnTo>
                                      <a:pt x="433001" y="1480209"/>
                                    </a:lnTo>
                                    <a:lnTo>
                                      <a:pt x="477024" y="1459883"/>
                                    </a:lnTo>
                                    <a:lnTo>
                                      <a:pt x="517146" y="1433403"/>
                                    </a:lnTo>
                                    <a:lnTo>
                                      <a:pt x="552762" y="1401377"/>
                                    </a:lnTo>
                                    <a:lnTo>
                                      <a:pt x="583263" y="1364412"/>
                                    </a:lnTo>
                                    <a:lnTo>
                                      <a:pt x="608043" y="1323114"/>
                                    </a:lnTo>
                                    <a:lnTo>
                                      <a:pt x="626495" y="1278090"/>
                                    </a:lnTo>
                                    <a:lnTo>
                                      <a:pt x="638011" y="1229949"/>
                                    </a:lnTo>
                                    <a:lnTo>
                                      <a:pt x="641985" y="1179296"/>
                                    </a:lnTo>
                                    <a:lnTo>
                                      <a:pt x="641304" y="1160226"/>
                                    </a:lnTo>
                                    <a:lnTo>
                                      <a:pt x="639379" y="1141515"/>
                                    </a:lnTo>
                                    <a:lnTo>
                                      <a:pt x="636386" y="1123130"/>
                                    </a:lnTo>
                                    <a:lnTo>
                                      <a:pt x="632498" y="1105039"/>
                                    </a:lnTo>
                                    <a:lnTo>
                                      <a:pt x="670312" y="1138611"/>
                                    </a:lnTo>
                                    <a:lnTo>
                                      <a:pt x="710643" y="1169216"/>
                                    </a:lnTo>
                                    <a:lnTo>
                                      <a:pt x="753336" y="1196650"/>
                                    </a:lnTo>
                                    <a:lnTo>
                                      <a:pt x="798237" y="1220709"/>
                                    </a:lnTo>
                                    <a:lnTo>
                                      <a:pt x="845193" y="1241187"/>
                                    </a:lnTo>
                                    <a:lnTo>
                                      <a:pt x="894049" y="1257880"/>
                                    </a:lnTo>
                                    <a:lnTo>
                                      <a:pt x="946010" y="1270800"/>
                                    </a:lnTo>
                                    <a:lnTo>
                                      <a:pt x="946010" y="858304"/>
                                    </a:lnTo>
                                    <a:lnTo>
                                      <a:pt x="1204785" y="858304"/>
                                    </a:lnTo>
                                    <a:lnTo>
                                      <a:pt x="1204785" y="1270927"/>
                                    </a:lnTo>
                                    <a:lnTo>
                                      <a:pt x="1250352" y="1259844"/>
                                    </a:lnTo>
                                    <a:lnTo>
                                      <a:pt x="1294586" y="1245582"/>
                                    </a:lnTo>
                                    <a:lnTo>
                                      <a:pt x="1337357" y="1228272"/>
                                    </a:lnTo>
                                    <a:lnTo>
                                      <a:pt x="1378536" y="1208041"/>
                                    </a:lnTo>
                                    <a:lnTo>
                                      <a:pt x="1417994" y="1185020"/>
                                    </a:lnTo>
                                    <a:lnTo>
                                      <a:pt x="1455601" y="1159337"/>
                                    </a:lnTo>
                                    <a:lnTo>
                                      <a:pt x="1491230" y="1131121"/>
                                    </a:lnTo>
                                    <a:lnTo>
                                      <a:pt x="1524750" y="1100502"/>
                                    </a:lnTo>
                                    <a:lnTo>
                                      <a:pt x="1556032" y="1067608"/>
                                    </a:lnTo>
                                    <a:lnTo>
                                      <a:pt x="1584948" y="1032569"/>
                                    </a:lnTo>
                                    <a:lnTo>
                                      <a:pt x="1611369" y="995513"/>
                                    </a:lnTo>
                                    <a:lnTo>
                                      <a:pt x="1635164" y="956571"/>
                                    </a:lnTo>
                                    <a:lnTo>
                                      <a:pt x="1656206" y="915871"/>
                                    </a:lnTo>
                                    <a:lnTo>
                                      <a:pt x="1674365" y="873542"/>
                                    </a:lnTo>
                                    <a:lnTo>
                                      <a:pt x="1689511" y="829713"/>
                                    </a:lnTo>
                                    <a:lnTo>
                                      <a:pt x="1701517" y="784514"/>
                                    </a:lnTo>
                                    <a:lnTo>
                                      <a:pt x="1710252" y="738073"/>
                                    </a:lnTo>
                                    <a:lnTo>
                                      <a:pt x="1715588" y="690521"/>
                                    </a:lnTo>
                                    <a:lnTo>
                                      <a:pt x="1717395" y="641985"/>
                                    </a:lnTo>
                                    <a:lnTo>
                                      <a:pt x="1715634" y="594072"/>
                                    </a:lnTo>
                                    <a:lnTo>
                                      <a:pt x="1710434" y="547117"/>
                                    </a:lnTo>
                                    <a:lnTo>
                                      <a:pt x="1701919" y="501241"/>
                                    </a:lnTo>
                                    <a:lnTo>
                                      <a:pt x="1690213" y="456571"/>
                                    </a:lnTo>
                                    <a:lnTo>
                                      <a:pt x="1675440" y="413229"/>
                                    </a:lnTo>
                                    <a:lnTo>
                                      <a:pt x="1657725" y="371340"/>
                                    </a:lnTo>
                                    <a:lnTo>
                                      <a:pt x="1637191" y="331028"/>
                                    </a:lnTo>
                                    <a:lnTo>
                                      <a:pt x="1613964" y="292417"/>
                                    </a:lnTo>
                                    <a:lnTo>
                                      <a:pt x="1588166" y="255631"/>
                                    </a:lnTo>
                                    <a:lnTo>
                                      <a:pt x="1559922" y="220795"/>
                                    </a:lnTo>
                                    <a:lnTo>
                                      <a:pt x="1529356" y="188033"/>
                                    </a:lnTo>
                                    <a:lnTo>
                                      <a:pt x="1496592" y="157468"/>
                                    </a:lnTo>
                                    <a:lnTo>
                                      <a:pt x="1461755" y="129224"/>
                                    </a:lnTo>
                                    <a:lnTo>
                                      <a:pt x="1424969" y="103427"/>
                                    </a:lnTo>
                                    <a:lnTo>
                                      <a:pt x="1386357" y="80200"/>
                                    </a:lnTo>
                                    <a:lnTo>
                                      <a:pt x="1346044" y="59667"/>
                                    </a:lnTo>
                                    <a:lnTo>
                                      <a:pt x="1304155" y="41953"/>
                                    </a:lnTo>
                                    <a:lnTo>
                                      <a:pt x="1260812" y="27181"/>
                                    </a:lnTo>
                                    <a:lnTo>
                                      <a:pt x="1216141" y="15475"/>
                                    </a:lnTo>
                                    <a:lnTo>
                                      <a:pt x="1170266" y="6960"/>
                                    </a:lnTo>
                                    <a:lnTo>
                                      <a:pt x="1123310" y="1760"/>
                                    </a:lnTo>
                                    <a:lnTo>
                                      <a:pt x="1075397" y="0"/>
                                    </a:lnTo>
                                    <a:close/>
                                  </a:path>
                                </a:pathLst>
                              </a:custGeom>
                              <a:solidFill>
                                <a:srgbClr val="86A179"/>
                              </a:solidFill>
                              <a:ln>
                                <a:noFill/>
                              </a:ln>
                            </wps:spPr>
                            <wps:bodyPr rot="0">
                              <a:prstTxWarp prst="textNoShape">
                                <a:avLst/>
                              </a:prstTxWarp>
                              <a:noAutofit/>
                            </wps:bodyPr>
                          </wps:wsp>
                          <wps:wsp>
                            <wps:cNvPr id="19" name="Graphic 5"/>
                            <wps:cNvSpPr/>
                            <wps:spPr bwMode="auto">
                              <a:xfrm>
                                <a:off x="19732" y="8582"/>
                                <a:ext cx="9487" cy="8586"/>
                              </a:xfrm>
                              <a:custGeom>
                                <a:avLst/>
                                <a:gdLst>
                                  <a:gd name="T0" fmla="*/ 129387 w 948690"/>
                                  <a:gd name="T1" fmla="*/ 429158 h 858519"/>
                                  <a:gd name="T2" fmla="*/ 0 w 948690"/>
                                  <a:gd name="T3" fmla="*/ 429158 h 858519"/>
                                  <a:gd name="T4" fmla="*/ 0 w 948690"/>
                                  <a:gd name="T5" fmla="*/ 858304 h 858519"/>
                                  <a:gd name="T6" fmla="*/ 129387 w 948690"/>
                                  <a:gd name="T7" fmla="*/ 858304 h 858519"/>
                                  <a:gd name="T8" fmla="*/ 129387 w 948690"/>
                                  <a:gd name="T9" fmla="*/ 429158 h 858519"/>
                                  <a:gd name="T10" fmla="*/ 948486 w 948690"/>
                                  <a:gd name="T11" fmla="*/ 0 h 858519"/>
                                  <a:gd name="T12" fmla="*/ 689711 w 948690"/>
                                  <a:gd name="T13" fmla="*/ 0 h 858519"/>
                                  <a:gd name="T14" fmla="*/ 689711 w 948690"/>
                                  <a:gd name="T15" fmla="*/ 858304 h 858519"/>
                                  <a:gd name="T16" fmla="*/ 948486 w 948690"/>
                                  <a:gd name="T17" fmla="*/ 858304 h 858519"/>
                                  <a:gd name="T18" fmla="*/ 948486 w 948690"/>
                                  <a:gd name="T19"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8690" h="858519" extrusionOk="0">
                                    <a:moveTo>
                                      <a:pt x="129387" y="429158"/>
                                    </a:moveTo>
                                    <a:lnTo>
                                      <a:pt x="0" y="429158"/>
                                    </a:lnTo>
                                    <a:lnTo>
                                      <a:pt x="0" y="858304"/>
                                    </a:lnTo>
                                    <a:lnTo>
                                      <a:pt x="129387" y="858304"/>
                                    </a:lnTo>
                                    <a:lnTo>
                                      <a:pt x="129387" y="429158"/>
                                    </a:lnTo>
                                    <a:close/>
                                  </a:path>
                                  <a:path w="948690" h="858519" extrusionOk="0">
                                    <a:moveTo>
                                      <a:pt x="948486" y="0"/>
                                    </a:moveTo>
                                    <a:lnTo>
                                      <a:pt x="689711" y="0"/>
                                    </a:lnTo>
                                    <a:lnTo>
                                      <a:pt x="689711" y="858304"/>
                                    </a:lnTo>
                                    <a:lnTo>
                                      <a:pt x="948486" y="858304"/>
                                    </a:lnTo>
                                    <a:lnTo>
                                      <a:pt x="948486" y="0"/>
                                    </a:lnTo>
                                    <a:close/>
                                  </a:path>
                                </a:pathLst>
                              </a:custGeom>
                              <a:solidFill>
                                <a:srgbClr val="1F1D1E"/>
                              </a:solidFill>
                              <a:ln>
                                <a:noFill/>
                              </a:ln>
                            </wps:spPr>
                            <wps:bodyPr rot="0">
                              <a:prstTxWarp prst="textNoShape">
                                <a:avLst/>
                              </a:prstTxWarp>
                              <a:noAutofit/>
                            </wps:bodyPr>
                          </wps:wsp>
                          <wps:wsp>
                            <wps:cNvPr id="20" name="Graphic 6"/>
                            <wps:cNvSpPr/>
                            <wps:spPr bwMode="auto">
                              <a:xfrm>
                                <a:off x="3748" y="17163"/>
                                <a:ext cx="30595" cy="17177"/>
                              </a:xfrm>
                              <a:custGeom>
                                <a:avLst/>
                                <a:gdLst>
                                  <a:gd name="T0" fmla="*/ 311251 w 3059430"/>
                                  <a:gd name="T1" fmla="*/ 1278839 h 1717675"/>
                                  <a:gd name="T2" fmla="*/ 0 w 3059430"/>
                                  <a:gd name="T3" fmla="*/ 1278839 h 1717675"/>
                                  <a:gd name="T4" fmla="*/ 0 w 3059430"/>
                                  <a:gd name="T5" fmla="*/ 1717192 h 1717675"/>
                                  <a:gd name="T6" fmla="*/ 311251 w 3059430"/>
                                  <a:gd name="T7" fmla="*/ 1717192 h 1717675"/>
                                  <a:gd name="T8" fmla="*/ 311251 w 3059430"/>
                                  <a:gd name="T9" fmla="*/ 1278839 h 1717675"/>
                                  <a:gd name="T10" fmla="*/ 3059303 w 3059430"/>
                                  <a:gd name="T11" fmla="*/ 0 h 1717675"/>
                                  <a:gd name="T12" fmla="*/ 2517724 w 3059430"/>
                                  <a:gd name="T13" fmla="*/ 0 h 1717675"/>
                                  <a:gd name="T14" fmla="*/ 2517724 w 3059430"/>
                                  <a:gd name="T15" fmla="*/ 772414 h 1717675"/>
                                  <a:gd name="T16" fmla="*/ 2517724 w 3059430"/>
                                  <a:gd name="T17" fmla="*/ 959370 h 1717675"/>
                                  <a:gd name="T18" fmla="*/ 1883867 w 3059430"/>
                                  <a:gd name="T19" fmla="*/ 959370 h 1717675"/>
                                  <a:gd name="T20" fmla="*/ 1883867 w 3059430"/>
                                  <a:gd name="T21" fmla="*/ 772414 h 1717675"/>
                                  <a:gd name="T22" fmla="*/ 2517724 w 3059430"/>
                                  <a:gd name="T23" fmla="*/ 772414 h 1717675"/>
                                  <a:gd name="T24" fmla="*/ 2517724 w 3059430"/>
                                  <a:gd name="T25" fmla="*/ 0 h 1717675"/>
                                  <a:gd name="T26" fmla="*/ 1342301 w 3059430"/>
                                  <a:gd name="T27" fmla="*/ 0 h 1717675"/>
                                  <a:gd name="T28" fmla="*/ 1342301 w 3059430"/>
                                  <a:gd name="T29" fmla="*/ 772414 h 1717675"/>
                                  <a:gd name="T30" fmla="*/ 1659229 w 3059430"/>
                                  <a:gd name="T31" fmla="*/ 772414 h 1717675"/>
                                  <a:gd name="T32" fmla="*/ 1659229 w 3059430"/>
                                  <a:gd name="T33" fmla="*/ 959370 h 1717675"/>
                                  <a:gd name="T34" fmla="*/ 1342301 w 3059430"/>
                                  <a:gd name="T35" fmla="*/ 959370 h 1717675"/>
                                  <a:gd name="T36" fmla="*/ 1342301 w 3059430"/>
                                  <a:gd name="T37" fmla="*/ 1717382 h 1717675"/>
                                  <a:gd name="T38" fmla="*/ 3059303 w 3059430"/>
                                  <a:gd name="T39" fmla="*/ 1717382 h 1717675"/>
                                  <a:gd name="T40" fmla="*/ 3059303 w 3059430"/>
                                  <a:gd name="T41" fmla="*/ 959370 h 1717675"/>
                                  <a:gd name="T42" fmla="*/ 2742374 w 3059430"/>
                                  <a:gd name="T43" fmla="*/ 959370 h 1717675"/>
                                  <a:gd name="T44" fmla="*/ 2742374 w 3059430"/>
                                  <a:gd name="T45" fmla="*/ 772414 h 1717675"/>
                                  <a:gd name="T46" fmla="*/ 3059303 w 3059430"/>
                                  <a:gd name="T47" fmla="*/ 772414 h 1717675"/>
                                  <a:gd name="T48" fmla="*/ 3059303 w 3059430"/>
                                  <a:gd name="T49" fmla="*/ 0 h 1717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59430" h="1717675" extrusionOk="0">
                                    <a:moveTo>
                                      <a:pt x="311251" y="1278839"/>
                                    </a:moveTo>
                                    <a:lnTo>
                                      <a:pt x="0" y="1278839"/>
                                    </a:lnTo>
                                    <a:lnTo>
                                      <a:pt x="0" y="1717192"/>
                                    </a:lnTo>
                                    <a:lnTo>
                                      <a:pt x="311251" y="1717192"/>
                                    </a:lnTo>
                                    <a:lnTo>
                                      <a:pt x="311251" y="1278839"/>
                                    </a:lnTo>
                                    <a:close/>
                                  </a:path>
                                  <a:path w="3059430" h="1717675" extrusionOk="0">
                                    <a:moveTo>
                                      <a:pt x="3059303" y="0"/>
                                    </a:moveTo>
                                    <a:lnTo>
                                      <a:pt x="2517724" y="0"/>
                                    </a:lnTo>
                                    <a:lnTo>
                                      <a:pt x="2517724" y="772414"/>
                                    </a:lnTo>
                                    <a:lnTo>
                                      <a:pt x="2517724" y="959370"/>
                                    </a:lnTo>
                                    <a:lnTo>
                                      <a:pt x="1883867" y="959370"/>
                                    </a:lnTo>
                                    <a:lnTo>
                                      <a:pt x="1883867" y="772414"/>
                                    </a:lnTo>
                                    <a:lnTo>
                                      <a:pt x="2517724" y="772414"/>
                                    </a:lnTo>
                                    <a:lnTo>
                                      <a:pt x="2517724" y="0"/>
                                    </a:lnTo>
                                    <a:lnTo>
                                      <a:pt x="1342301" y="0"/>
                                    </a:lnTo>
                                    <a:lnTo>
                                      <a:pt x="1342301" y="772414"/>
                                    </a:lnTo>
                                    <a:lnTo>
                                      <a:pt x="1659229" y="772414"/>
                                    </a:lnTo>
                                    <a:lnTo>
                                      <a:pt x="1659229" y="959370"/>
                                    </a:lnTo>
                                    <a:lnTo>
                                      <a:pt x="1342301" y="959370"/>
                                    </a:lnTo>
                                    <a:lnTo>
                                      <a:pt x="1342301" y="1717382"/>
                                    </a:lnTo>
                                    <a:lnTo>
                                      <a:pt x="3059303" y="1717382"/>
                                    </a:lnTo>
                                    <a:lnTo>
                                      <a:pt x="3059303" y="959370"/>
                                    </a:lnTo>
                                    <a:lnTo>
                                      <a:pt x="2742374" y="959370"/>
                                    </a:lnTo>
                                    <a:lnTo>
                                      <a:pt x="2742374" y="772414"/>
                                    </a:lnTo>
                                    <a:lnTo>
                                      <a:pt x="3059303" y="772414"/>
                                    </a:lnTo>
                                    <a:lnTo>
                                      <a:pt x="3059303" y="0"/>
                                    </a:lnTo>
                                    <a:close/>
                                  </a:path>
                                </a:pathLst>
                              </a:custGeom>
                              <a:solidFill>
                                <a:srgbClr val="495143"/>
                              </a:solidFill>
                              <a:ln>
                                <a:noFill/>
                              </a:ln>
                            </wps:spPr>
                            <wps:bodyPr rot="0">
                              <a:prstTxWarp prst="textNoShape">
                                <a:avLst/>
                              </a:prstTxWarp>
                              <a:noAutofit/>
                            </wps:bodyPr>
                          </wps:wsp>
                          <wps:wsp>
                            <wps:cNvPr id="21" name="Graphic 7"/>
                            <wps:cNvSpPr/>
                            <wps:spPr bwMode="auto">
                              <a:xfrm>
                                <a:off x="3" y="0"/>
                                <a:ext cx="17171" cy="17170"/>
                              </a:xfrm>
                              <a:custGeom>
                                <a:avLst/>
                                <a:gdLst>
                                  <a:gd name="T0" fmla="*/ 1716608 w 1717039"/>
                                  <a:gd name="T1" fmla="*/ 0 h 1717039"/>
                                  <a:gd name="T2" fmla="*/ 0 w 1717039"/>
                                  <a:gd name="T3" fmla="*/ 0 h 1717039"/>
                                  <a:gd name="T4" fmla="*/ 0 w 1717039"/>
                                  <a:gd name="T5" fmla="*/ 1716595 h 1717039"/>
                                  <a:gd name="T6" fmla="*/ 1716608 w 1717039"/>
                                  <a:gd name="T7" fmla="*/ 1716595 h 1717039"/>
                                  <a:gd name="T8" fmla="*/ 1716608 w 1717039"/>
                                  <a:gd name="T9" fmla="*/ 0 h 1717039"/>
                                </a:gdLst>
                                <a:ahLst/>
                                <a:cxnLst>
                                  <a:cxn ang="0">
                                    <a:pos x="T0" y="T1"/>
                                  </a:cxn>
                                  <a:cxn ang="0">
                                    <a:pos x="T2" y="T3"/>
                                  </a:cxn>
                                  <a:cxn ang="0">
                                    <a:pos x="T4" y="T5"/>
                                  </a:cxn>
                                  <a:cxn ang="0">
                                    <a:pos x="T6" y="T7"/>
                                  </a:cxn>
                                  <a:cxn ang="0">
                                    <a:pos x="T8" y="T9"/>
                                  </a:cxn>
                                </a:cxnLst>
                                <a:rect l="0" t="0" r="r" b="b"/>
                                <a:pathLst>
                                  <a:path w="1717039" h="1717039" extrusionOk="0">
                                    <a:moveTo>
                                      <a:pt x="1716608" y="0"/>
                                    </a:moveTo>
                                    <a:lnTo>
                                      <a:pt x="0" y="0"/>
                                    </a:lnTo>
                                    <a:lnTo>
                                      <a:pt x="0" y="1716595"/>
                                    </a:lnTo>
                                    <a:lnTo>
                                      <a:pt x="1716608" y="1716595"/>
                                    </a:lnTo>
                                    <a:lnTo>
                                      <a:pt x="1716608" y="0"/>
                                    </a:lnTo>
                                    <a:close/>
                                  </a:path>
                                </a:pathLst>
                              </a:custGeom>
                              <a:solidFill>
                                <a:srgbClr val="678159"/>
                              </a:solidFill>
                              <a:ln>
                                <a:noFill/>
                              </a:ln>
                            </wps:spPr>
                            <wps:bodyPr rot="0">
                              <a:prstTxWarp prst="textNoShape">
                                <a:avLst/>
                              </a:prstTxWarp>
                              <a:noAutofit/>
                            </wps:bodyPr>
                          </wps:wsp>
                          <wps:wsp>
                            <wps:cNvPr id="22" name="Graphic 8"/>
                            <wps:cNvSpPr/>
                            <wps:spPr bwMode="auto">
                              <a:xfrm>
                                <a:off x="3" y="7414"/>
                                <a:ext cx="17171" cy="5620"/>
                              </a:xfrm>
                              <a:custGeom>
                                <a:avLst/>
                                <a:gdLst>
                                  <a:gd name="T0" fmla="*/ 557669 w 1717039"/>
                                  <a:gd name="T1" fmla="*/ 235153 h 561975"/>
                                  <a:gd name="T2" fmla="*/ 530021 w 1717039"/>
                                  <a:gd name="T3" fmla="*/ 151688 h 561975"/>
                                  <a:gd name="T4" fmla="*/ 479132 w 1717039"/>
                                  <a:gd name="T5" fmla="*/ 82207 h 561975"/>
                                  <a:gd name="T6" fmla="*/ 409651 w 1717039"/>
                                  <a:gd name="T7" fmla="*/ 31330 h 561975"/>
                                  <a:gd name="T8" fmla="*/ 326186 w 1717039"/>
                                  <a:gd name="T9" fmla="*/ 3683 h 561975"/>
                                  <a:gd name="T10" fmla="*/ 235140 w 1717039"/>
                                  <a:gd name="T11" fmla="*/ 3683 h 561975"/>
                                  <a:gd name="T12" fmla="*/ 151676 w 1717039"/>
                                  <a:gd name="T13" fmla="*/ 31330 h 561975"/>
                                  <a:gd name="T14" fmla="*/ 82207 w 1717039"/>
                                  <a:gd name="T15" fmla="*/ 82207 h 561975"/>
                                  <a:gd name="T16" fmla="*/ 31318 w 1717039"/>
                                  <a:gd name="T17" fmla="*/ 151688 h 561975"/>
                                  <a:gd name="T18" fmla="*/ 3670 w 1717039"/>
                                  <a:gd name="T19" fmla="*/ 235153 h 561975"/>
                                  <a:gd name="T20" fmla="*/ 3670 w 1717039"/>
                                  <a:gd name="T21" fmla="*/ 326199 h 561975"/>
                                  <a:gd name="T22" fmla="*/ 31318 w 1717039"/>
                                  <a:gd name="T23" fmla="*/ 409663 h 561975"/>
                                  <a:gd name="T24" fmla="*/ 82207 w 1717039"/>
                                  <a:gd name="T25" fmla="*/ 479145 h 561975"/>
                                  <a:gd name="T26" fmla="*/ 151676 w 1717039"/>
                                  <a:gd name="T27" fmla="*/ 530034 h 561975"/>
                                  <a:gd name="T28" fmla="*/ 235140 w 1717039"/>
                                  <a:gd name="T29" fmla="*/ 557682 h 561975"/>
                                  <a:gd name="T30" fmla="*/ 326186 w 1717039"/>
                                  <a:gd name="T31" fmla="*/ 557682 h 561975"/>
                                  <a:gd name="T32" fmla="*/ 409651 w 1717039"/>
                                  <a:gd name="T33" fmla="*/ 530034 h 561975"/>
                                  <a:gd name="T34" fmla="*/ 479132 w 1717039"/>
                                  <a:gd name="T35" fmla="*/ 479145 h 561975"/>
                                  <a:gd name="T36" fmla="*/ 530021 w 1717039"/>
                                  <a:gd name="T37" fmla="*/ 409663 h 561975"/>
                                  <a:gd name="T38" fmla="*/ 557669 w 1717039"/>
                                  <a:gd name="T39" fmla="*/ 326199 h 561975"/>
                                  <a:gd name="T40" fmla="*/ 1716608 w 1717039"/>
                                  <a:gd name="T41" fmla="*/ 280987 h 561975"/>
                                  <a:gd name="T42" fmla="*/ 1702295 w 1717039"/>
                                  <a:gd name="T43" fmla="*/ 192265 h 561975"/>
                                  <a:gd name="T44" fmla="*/ 1662442 w 1717039"/>
                                  <a:gd name="T45" fmla="*/ 115214 h 561975"/>
                                  <a:gd name="T46" fmla="*/ 1601685 w 1717039"/>
                                  <a:gd name="T47" fmla="*/ 54457 h 561975"/>
                                  <a:gd name="T48" fmla="*/ 1524635 w 1717039"/>
                                  <a:gd name="T49" fmla="*/ 14605 h 561975"/>
                                  <a:gd name="T50" fmla="*/ 1435925 w 1717039"/>
                                  <a:gd name="T51" fmla="*/ 292 h 561975"/>
                                  <a:gd name="T52" fmla="*/ 1347203 w 1717039"/>
                                  <a:gd name="T53" fmla="*/ 14605 h 561975"/>
                                  <a:gd name="T54" fmla="*/ 1270165 w 1717039"/>
                                  <a:gd name="T55" fmla="*/ 54457 h 561975"/>
                                  <a:gd name="T56" fmla="*/ 1209408 w 1717039"/>
                                  <a:gd name="T57" fmla="*/ 115214 h 561975"/>
                                  <a:gd name="T58" fmla="*/ 1169555 w 1717039"/>
                                  <a:gd name="T59" fmla="*/ 192265 h 561975"/>
                                  <a:gd name="T60" fmla="*/ 1155255 w 1717039"/>
                                  <a:gd name="T61" fmla="*/ 280987 h 561975"/>
                                  <a:gd name="T62" fmla="*/ 1169555 w 1717039"/>
                                  <a:gd name="T63" fmla="*/ 369697 h 561975"/>
                                  <a:gd name="T64" fmla="*/ 1209408 w 1717039"/>
                                  <a:gd name="T65" fmla="*/ 446747 h 561975"/>
                                  <a:gd name="T66" fmla="*/ 1270165 w 1717039"/>
                                  <a:gd name="T67" fmla="*/ 507504 h 561975"/>
                                  <a:gd name="T68" fmla="*/ 1347203 w 1717039"/>
                                  <a:gd name="T69" fmla="*/ 547357 h 561975"/>
                                  <a:gd name="T70" fmla="*/ 1435925 w 1717039"/>
                                  <a:gd name="T71" fmla="*/ 561670 h 561975"/>
                                  <a:gd name="T72" fmla="*/ 1524635 w 1717039"/>
                                  <a:gd name="T73" fmla="*/ 547357 h 561975"/>
                                  <a:gd name="T74" fmla="*/ 1601685 w 1717039"/>
                                  <a:gd name="T75" fmla="*/ 507504 h 561975"/>
                                  <a:gd name="T76" fmla="*/ 1662442 w 1717039"/>
                                  <a:gd name="T77" fmla="*/ 446747 h 561975"/>
                                  <a:gd name="T78" fmla="*/ 1702295 w 1717039"/>
                                  <a:gd name="T79" fmla="*/ 369697 h 561975"/>
                                  <a:gd name="T80" fmla="*/ 1716608 w 1717039"/>
                                  <a:gd name="T81" fmla="*/ 280987 h 561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17039" h="561975" extrusionOk="0">
                                    <a:moveTo>
                                      <a:pt x="561352" y="280682"/>
                                    </a:moveTo>
                                    <a:lnTo>
                                      <a:pt x="557669" y="235153"/>
                                    </a:lnTo>
                                    <a:lnTo>
                                      <a:pt x="547039" y="191960"/>
                                    </a:lnTo>
                                    <a:lnTo>
                                      <a:pt x="530021" y="151688"/>
                                    </a:lnTo>
                                    <a:lnTo>
                                      <a:pt x="507187" y="114909"/>
                                    </a:lnTo>
                                    <a:lnTo>
                                      <a:pt x="479132" y="82207"/>
                                    </a:lnTo>
                                    <a:lnTo>
                                      <a:pt x="446430" y="54152"/>
                                    </a:lnTo>
                                    <a:lnTo>
                                      <a:pt x="409651" y="31330"/>
                                    </a:lnTo>
                                    <a:lnTo>
                                      <a:pt x="369379" y="14312"/>
                                    </a:lnTo>
                                    <a:lnTo>
                                      <a:pt x="326186" y="3683"/>
                                    </a:lnTo>
                                    <a:lnTo>
                                      <a:pt x="280670" y="0"/>
                                    </a:lnTo>
                                    <a:lnTo>
                                      <a:pt x="235140" y="3683"/>
                                    </a:lnTo>
                                    <a:lnTo>
                                      <a:pt x="191947" y="14312"/>
                                    </a:lnTo>
                                    <a:lnTo>
                                      <a:pt x="151676" y="31330"/>
                                    </a:lnTo>
                                    <a:lnTo>
                                      <a:pt x="114909" y="54152"/>
                                    </a:lnTo>
                                    <a:lnTo>
                                      <a:pt x="82207" y="82207"/>
                                    </a:lnTo>
                                    <a:lnTo>
                                      <a:pt x="54152" y="114909"/>
                                    </a:lnTo>
                                    <a:lnTo>
                                      <a:pt x="31318" y="151688"/>
                                    </a:lnTo>
                                    <a:lnTo>
                                      <a:pt x="14300" y="191960"/>
                                    </a:lnTo>
                                    <a:lnTo>
                                      <a:pt x="3670" y="235153"/>
                                    </a:lnTo>
                                    <a:lnTo>
                                      <a:pt x="0" y="280682"/>
                                    </a:lnTo>
                                    <a:lnTo>
                                      <a:pt x="3670" y="326199"/>
                                    </a:lnTo>
                                    <a:lnTo>
                                      <a:pt x="14300" y="369392"/>
                                    </a:lnTo>
                                    <a:lnTo>
                                      <a:pt x="31318" y="409663"/>
                                    </a:lnTo>
                                    <a:lnTo>
                                      <a:pt x="54152" y="446443"/>
                                    </a:lnTo>
                                    <a:lnTo>
                                      <a:pt x="82207" y="479145"/>
                                    </a:lnTo>
                                    <a:lnTo>
                                      <a:pt x="114909" y="507199"/>
                                    </a:lnTo>
                                    <a:lnTo>
                                      <a:pt x="151676" y="530034"/>
                                    </a:lnTo>
                                    <a:lnTo>
                                      <a:pt x="191947" y="547052"/>
                                    </a:lnTo>
                                    <a:lnTo>
                                      <a:pt x="235140" y="557682"/>
                                    </a:lnTo>
                                    <a:lnTo>
                                      <a:pt x="280670" y="561365"/>
                                    </a:lnTo>
                                    <a:lnTo>
                                      <a:pt x="326186" y="557682"/>
                                    </a:lnTo>
                                    <a:lnTo>
                                      <a:pt x="369379" y="547052"/>
                                    </a:lnTo>
                                    <a:lnTo>
                                      <a:pt x="409651" y="530034"/>
                                    </a:lnTo>
                                    <a:lnTo>
                                      <a:pt x="446430" y="507199"/>
                                    </a:lnTo>
                                    <a:lnTo>
                                      <a:pt x="479132" y="479145"/>
                                    </a:lnTo>
                                    <a:lnTo>
                                      <a:pt x="507187" y="446443"/>
                                    </a:lnTo>
                                    <a:lnTo>
                                      <a:pt x="530021" y="409663"/>
                                    </a:lnTo>
                                    <a:lnTo>
                                      <a:pt x="547039" y="369392"/>
                                    </a:lnTo>
                                    <a:lnTo>
                                      <a:pt x="557669" y="326199"/>
                                    </a:lnTo>
                                    <a:lnTo>
                                      <a:pt x="561352" y="280682"/>
                                    </a:lnTo>
                                    <a:close/>
                                  </a:path>
                                  <a:path w="1717039" h="561975" extrusionOk="0">
                                    <a:moveTo>
                                      <a:pt x="1716608" y="280987"/>
                                    </a:moveTo>
                                    <a:lnTo>
                                      <a:pt x="1712925" y="235458"/>
                                    </a:lnTo>
                                    <a:lnTo>
                                      <a:pt x="1702295" y="192265"/>
                                    </a:lnTo>
                                    <a:lnTo>
                                      <a:pt x="1685277" y="151993"/>
                                    </a:lnTo>
                                    <a:lnTo>
                                      <a:pt x="1662442" y="115214"/>
                                    </a:lnTo>
                                    <a:lnTo>
                                      <a:pt x="1634388" y="82511"/>
                                    </a:lnTo>
                                    <a:lnTo>
                                      <a:pt x="1601685" y="54457"/>
                                    </a:lnTo>
                                    <a:lnTo>
                                      <a:pt x="1564906" y="31623"/>
                                    </a:lnTo>
                                    <a:lnTo>
                                      <a:pt x="1524635" y="14605"/>
                                    </a:lnTo>
                                    <a:lnTo>
                                      <a:pt x="1481442" y="3975"/>
                                    </a:lnTo>
                                    <a:lnTo>
                                      <a:pt x="1435925" y="292"/>
                                    </a:lnTo>
                                    <a:lnTo>
                                      <a:pt x="1390396" y="3975"/>
                                    </a:lnTo>
                                    <a:lnTo>
                                      <a:pt x="1347203" y="14605"/>
                                    </a:lnTo>
                                    <a:lnTo>
                                      <a:pt x="1306931" y="31623"/>
                                    </a:lnTo>
                                    <a:lnTo>
                                      <a:pt x="1270165" y="54457"/>
                                    </a:lnTo>
                                    <a:lnTo>
                                      <a:pt x="1237462" y="82511"/>
                                    </a:lnTo>
                                    <a:lnTo>
                                      <a:pt x="1209408" y="115214"/>
                                    </a:lnTo>
                                    <a:lnTo>
                                      <a:pt x="1186573" y="151993"/>
                                    </a:lnTo>
                                    <a:lnTo>
                                      <a:pt x="1169555" y="192265"/>
                                    </a:lnTo>
                                    <a:lnTo>
                                      <a:pt x="1158925" y="235458"/>
                                    </a:lnTo>
                                    <a:lnTo>
                                      <a:pt x="1155255" y="280987"/>
                                    </a:lnTo>
                                    <a:lnTo>
                                      <a:pt x="1158925" y="326504"/>
                                    </a:lnTo>
                                    <a:lnTo>
                                      <a:pt x="1169555" y="369697"/>
                                    </a:lnTo>
                                    <a:lnTo>
                                      <a:pt x="1186573" y="409968"/>
                                    </a:lnTo>
                                    <a:lnTo>
                                      <a:pt x="1209408" y="446747"/>
                                    </a:lnTo>
                                    <a:lnTo>
                                      <a:pt x="1237462" y="479450"/>
                                    </a:lnTo>
                                    <a:lnTo>
                                      <a:pt x="1270165" y="507504"/>
                                    </a:lnTo>
                                    <a:lnTo>
                                      <a:pt x="1306931" y="530339"/>
                                    </a:lnTo>
                                    <a:lnTo>
                                      <a:pt x="1347203" y="547357"/>
                                    </a:lnTo>
                                    <a:lnTo>
                                      <a:pt x="1390396" y="557987"/>
                                    </a:lnTo>
                                    <a:lnTo>
                                      <a:pt x="1435925" y="561670"/>
                                    </a:lnTo>
                                    <a:lnTo>
                                      <a:pt x="1481442" y="557987"/>
                                    </a:lnTo>
                                    <a:lnTo>
                                      <a:pt x="1524635" y="547357"/>
                                    </a:lnTo>
                                    <a:lnTo>
                                      <a:pt x="1564906" y="530339"/>
                                    </a:lnTo>
                                    <a:lnTo>
                                      <a:pt x="1601685" y="507504"/>
                                    </a:lnTo>
                                    <a:lnTo>
                                      <a:pt x="1634388" y="479450"/>
                                    </a:lnTo>
                                    <a:lnTo>
                                      <a:pt x="1662442" y="446747"/>
                                    </a:lnTo>
                                    <a:lnTo>
                                      <a:pt x="1685277" y="409968"/>
                                    </a:lnTo>
                                    <a:lnTo>
                                      <a:pt x="1702295" y="369697"/>
                                    </a:lnTo>
                                    <a:lnTo>
                                      <a:pt x="1712925" y="326504"/>
                                    </a:lnTo>
                                    <a:lnTo>
                                      <a:pt x="1716608" y="280987"/>
                                    </a:lnTo>
                                    <a:close/>
                                  </a:path>
                                </a:pathLst>
                              </a:custGeom>
                              <a:solidFill>
                                <a:srgbClr val="E7E7EB"/>
                              </a:solidFill>
                              <a:ln>
                                <a:noFill/>
                              </a:ln>
                            </wps:spPr>
                            <wps:bodyPr rot="0">
                              <a:prstTxWarp prst="textNoShape">
                                <a:avLst/>
                              </a:prstTxWarp>
                              <a:noAutofit/>
                            </wps:bodyPr>
                          </wps:wsp>
                          <wps:wsp>
                            <wps:cNvPr id="23" name="Graphic 9"/>
                            <wps:cNvSpPr/>
                            <wps:spPr bwMode="auto">
                              <a:xfrm>
                                <a:off x="4845" y="7075"/>
                                <a:ext cx="7485" cy="4045"/>
                              </a:xfrm>
                              <a:custGeom>
                                <a:avLst/>
                                <a:gdLst>
                                  <a:gd name="T0" fmla="*/ 748385 w 748665"/>
                                  <a:gd name="T1" fmla="*/ 0 h 404495"/>
                                  <a:gd name="T2" fmla="*/ 374192 w 748665"/>
                                  <a:gd name="T3" fmla="*/ 404037 h 404495"/>
                                  <a:gd name="T4" fmla="*/ 0 w 748665"/>
                                  <a:gd name="T5" fmla="*/ 0 h 404495"/>
                                  <a:gd name="T6" fmla="*/ 748385 w 748665"/>
                                  <a:gd name="T7" fmla="*/ 0 h 404495"/>
                                </a:gdLst>
                                <a:ahLst/>
                                <a:cxnLst>
                                  <a:cxn ang="0">
                                    <a:pos x="T0" y="T1"/>
                                  </a:cxn>
                                  <a:cxn ang="0">
                                    <a:pos x="T2" y="T3"/>
                                  </a:cxn>
                                  <a:cxn ang="0">
                                    <a:pos x="T4" y="T5"/>
                                  </a:cxn>
                                  <a:cxn ang="0">
                                    <a:pos x="T6" y="T7"/>
                                  </a:cxn>
                                </a:cxnLst>
                                <a:rect l="0" t="0" r="r" b="b"/>
                                <a:pathLst>
                                  <a:path w="748665" h="404495" extrusionOk="0">
                                    <a:moveTo>
                                      <a:pt x="748385" y="0"/>
                                    </a:moveTo>
                                    <a:lnTo>
                                      <a:pt x="374192" y="404037"/>
                                    </a:lnTo>
                                    <a:lnTo>
                                      <a:pt x="0" y="0"/>
                                    </a:lnTo>
                                    <a:lnTo>
                                      <a:pt x="748385" y="0"/>
                                    </a:lnTo>
                                    <a:close/>
                                  </a:path>
                                </a:pathLst>
                              </a:custGeom>
                              <a:noFill/>
                              <a:ln w="90436">
                                <a:solidFill>
                                  <a:srgbClr val="E7E7EB"/>
                                </a:solidFill>
                                <a:round/>
                                <a:headEnd/>
                                <a:tailEnd/>
                              </a:ln>
                            </wps:spPr>
                            <wps:bodyPr rot="0">
                              <a:prstTxWarp prst="textNoShape">
                                <a:avLst/>
                              </a:prstTxWarp>
                              <a:noAutofit/>
                            </wps:bodyPr>
                          </wps:wsp>
                          <wps:wsp>
                            <wps:cNvPr id="24" name="Graphic 10"/>
                            <wps:cNvSpPr/>
                            <wps:spPr bwMode="auto">
                              <a:xfrm>
                                <a:off x="11829" y="3237"/>
                                <a:ext cx="2540" cy="6991"/>
                              </a:xfrm>
                              <a:custGeom>
                                <a:avLst/>
                                <a:gdLst>
                                  <a:gd name="T0" fmla="*/ 253390 w 254000"/>
                                  <a:gd name="T1" fmla="*/ 698690 h 699135"/>
                                  <a:gd name="T2" fmla="*/ 0 w 254000"/>
                                  <a:gd name="T3" fmla="*/ 128803 h 699135"/>
                                  <a:gd name="T4" fmla="*/ 131279 w 254000"/>
                                  <a:gd name="T5" fmla="*/ 0 h 699135"/>
                                </a:gdLst>
                                <a:ahLst/>
                                <a:cxnLst>
                                  <a:cxn ang="0">
                                    <a:pos x="T0" y="T1"/>
                                  </a:cxn>
                                  <a:cxn ang="0">
                                    <a:pos x="T2" y="T3"/>
                                  </a:cxn>
                                  <a:cxn ang="0">
                                    <a:pos x="T4" y="T5"/>
                                  </a:cxn>
                                </a:cxnLst>
                                <a:rect l="0" t="0" r="r" b="b"/>
                                <a:pathLst>
                                  <a:path w="254000" h="699135" extrusionOk="0">
                                    <a:moveTo>
                                      <a:pt x="253390" y="698690"/>
                                    </a:moveTo>
                                    <a:lnTo>
                                      <a:pt x="0" y="128803"/>
                                    </a:lnTo>
                                    <a:lnTo>
                                      <a:pt x="131279" y="0"/>
                                    </a:lnTo>
                                  </a:path>
                                </a:pathLst>
                              </a:custGeom>
                              <a:noFill/>
                              <a:ln w="90436">
                                <a:solidFill>
                                  <a:srgbClr val="E7E7EB"/>
                                </a:solidFill>
                                <a:round/>
                                <a:headEnd/>
                                <a:tailEnd/>
                              </a:ln>
                            </wps:spPr>
                            <wps:bodyPr rot="0">
                              <a:prstTxWarp prst="textNoShape">
                                <a:avLst/>
                              </a:prstTxWarp>
                              <a:noAutofit/>
                            </wps:bodyPr>
                          </wps:wsp>
                          <wps:wsp>
                            <wps:cNvPr id="25" name="Graphic 11"/>
                            <wps:cNvSpPr/>
                            <wps:spPr bwMode="auto">
                              <a:xfrm>
                                <a:off x="3622" y="5647"/>
                                <a:ext cx="2749" cy="13"/>
                              </a:xfrm>
                              <a:custGeom>
                                <a:avLst/>
                                <a:gdLst>
                                  <a:gd name="T0" fmla="*/ 0 w 274955"/>
                                  <a:gd name="T1" fmla="*/ 0 h 1270"/>
                                  <a:gd name="T2" fmla="*/ 274828 w 274955"/>
                                  <a:gd name="T3" fmla="*/ 0 h 1270"/>
                                </a:gdLst>
                                <a:ahLst/>
                                <a:cxnLst>
                                  <a:cxn ang="0">
                                    <a:pos x="T0" y="T1"/>
                                  </a:cxn>
                                  <a:cxn ang="0">
                                    <a:pos x="T2" y="T3"/>
                                  </a:cxn>
                                </a:cxnLst>
                                <a:rect l="0" t="0" r="r" b="b"/>
                                <a:pathLst>
                                  <a:path w="274955" h="1270" extrusionOk="0">
                                    <a:moveTo>
                                      <a:pt x="0" y="0"/>
                                    </a:moveTo>
                                    <a:lnTo>
                                      <a:pt x="274828" y="0"/>
                                    </a:lnTo>
                                  </a:path>
                                </a:pathLst>
                              </a:custGeom>
                              <a:noFill/>
                              <a:ln w="90436">
                                <a:solidFill>
                                  <a:srgbClr val="E7E7EB"/>
                                </a:solidFill>
                                <a:round/>
                                <a:headEnd/>
                                <a:tailEnd/>
                              </a:ln>
                            </wps:spPr>
                            <wps:bodyPr rot="0">
                              <a:prstTxWarp prst="textNoShape">
                                <a:avLst/>
                              </a:prstTxWarp>
                              <a:noAutofit/>
                            </wps:bodyPr>
                          </wps:wsp>
                        </wpg:wgp>
                      </a:graphicData>
                    </a:graphic>
                  </wp:inline>
                </w:drawing>
              </mc:Choice>
              <mc:Fallback xmlns:a="http://schemas.openxmlformats.org/drawingml/2006/main">
                <w:pict>
                  <v:group id="group 1" o:spid="_x0000_s0000" style="width:231.75pt;height:218.67pt;mso-wrap-distance-left:0.00pt;mso-wrap-distance-top:0.00pt;mso-wrap-distance-right:0.00pt;mso-wrap-distance-bottom:0.00pt;" coordorigin="0,0" coordsize="343,343">
                    <v:shape id="shape 2" o:spid="_x0000_s2" style="position:absolute;left:0;top:171;width:171;height:85;visibility:visible;" path="m49998,0l0,99998l99995,99998l49998,0xe" coordsize="100000,100000" fillcolor="#F15B2B" stroked="f">
                      <v:path textboxrect="0,0,100000,100000"/>
                    </v:shape>
                    <v:shape id="shape 3" o:spid="_x0000_s3" style="position:absolute;left:0;top:257;width:171;height:85;visibility:visible;" path="m99995,0l0,0l0,48963l0,100000l21831,100000l21831,48963l39958,48963l39958,100000l99995,100000l99995,48963l99995,0xe" coordsize="100000,100000" fillcolor="#BDB080" stroked="f">
                      <v:path textboxrect="0,0,100000,100000"/>
                    </v:shape>
                    <v:shape id="shape 4" o:spid="_x0000_s4" style="position:absolute;left:171;top:0;width:171;height:149;visibility:visible;" path="m62606,0l59817,116l57083,465l54412,1035l51813,1817l49289,2806l46850,3993l44502,5366l42255,6921l40113,8648l38086,10537l36178,12583l34398,14775l32755,17106l31252,19569l29900,22153l28704,24852l27674,27655l26813,30556l26132,33546l25637,36616l25333,39759l25231,42965l25368,46632l25769,50213l26421,53694l27313,57065l28495,60486l28583,60641l28653,60810l26394,59396l23963,58338l21387,57674l18688,57442l15926,57676l13289,58352l10808,59440l8512,60905l6426,62713l4583,64831l3009,67229l1736,69870l789,72722l201,75752l0,78926l104,81211l917,85560l3005,90588l4787,93269l6905,95593l9322,97516l11993,98986l14919,99965l14919,86164l22454,86164l22454,99972l25208,99065l27771,97706l30106,95933l32181,93789l33956,91315l35398,88551l36472,85537l37144,82317l37375,78926l37333,77650l37222,76398l37049,75167l36822,73956l39023,76204l41370,78252l43856,80088l46470,81697l49204,83069l52049,84185l55074,85051l55074,57442l70139,57442l70139,85058l72792,84317l75368,83363l77856,82204l80255,80850l82551,79310l84741,77590l86815,75701l88766,73653l90588,71451l92271,69106l93810,66625l95194,64021l96421,61296l97477,58463l98359,55530l99058,52505l99567,49396l99877,46213l99981,42965l99880,39759l99576,36616l99081,33546l98400,30556l97539,27655l96509,24852l95313,22153l93961,19569l92458,17106l90815,14775l89035,12583l87127,10537l85100,8648l82958,6921l80711,5366l78363,3993l75924,2806l73400,1817l70801,1035l68130,465l65396,116l62606,0xe" coordsize="100000,100000" fillcolor="#86A179" stroked="f">
                      <v:path textboxrect="0,0,100000,100000"/>
                    </v:shape>
                    <v:shape id="shape 5" o:spid="_x0000_s5" style="position:absolute;left:197;top:85;width:94;height:85;visibility:visible;" path="m13637,49986l0,49986l0,99975l13637,99975l13637,49986xem99977,0l72701,0l72701,99975l99977,99975l99977,0xe" coordsize="100000,100000" fillcolor="#1F1D1E" stroked="f">
                      <v:path textboxrect="0,0,100000,100000"/>
                    </v:shape>
                    <v:shape id="shape 6" o:spid="_x0000_s6" style="position:absolute;left:37;top:171;width:305;height:171;visibility:visible;" path="m10171,74451l0,74451l0,99970l10171,99970l10171,74451xem99995,0l82292,0l82292,44968l82292,55852l61574,55852l61574,44968l82292,44968l82292,0l43873,0l43873,44968l54231,44968l54231,55852l43873,55852l43873,99981l99995,99981l99995,55852l89637,55852l89637,44968l99995,44968l99995,0xe" coordsize="100000,100000" fillcolor="#495143" stroked="f">
                      <v:path textboxrect="0,0,100000,100000"/>
                    </v:shape>
                    <v:shape id="shape 7" o:spid="_x0000_s7" style="position:absolute;left:0;top:0;width:171;height:171;visibility:visible;" path="m99975,0l0,0l0,99972l99975,99972l99975,0xe" coordsize="100000,100000" fillcolor="#678159" stroked="f">
                      <v:path textboxrect="0,0,100000,100000"/>
                    </v:shape>
                    <v:shape id="shape 8" o:spid="_x0000_s8" style="position:absolute;left:0;top:74;width:171;height:56;visibility:visible;" path="m32692,49944l32477,41843l31859,34157l30868,26991l29537,20447l27903,14627l25998,9634l23856,5574l21512,2546l18995,655l16345,0l13694,655l11178,2546l8833,5574l6692,9634l4787,14627l3153,20447l1822,26991l831,34157l213,41843l0,49944l213,58044l831,65729l1822,72896l3153,79440l4787,85259l6692,90252l8833,94315l11178,97343l13694,99234l16345,99891l18995,99234l21512,97343l23856,94315l25998,90252l27903,85259l29537,79440l30868,72896l31859,65729l32477,58044l32692,49944xem99975,49998l99759,41898l99141,34211l98148,27044l96819,20500l95185,14681l93280,9690l91139,5625l88794,2597l86278,706l83627,51l80975,706l78461,2597l76113,5625l73972,9690l72069,14681l70435,20500l69104,27044l68113,34211l67495,41898l67280,49998l67495,58097l68113,65785l69104,72949l70435,79495l72069,85315l73972,90306l76113,94370l78461,97398l80975,99289l83627,99944l86278,99289l88794,97398l91139,94370l93280,90306l95185,85315l96819,79495l98148,72949l99141,65785l99759,58097l99975,49998xe" coordsize="100000,100000" fillcolor="#E7E7EB" stroked="f">
                      <v:path textboxrect="0,0,100000,100000"/>
                    </v:shape>
                    <v:shape id="shape 9" o:spid="_x0000_s9" style="position:absolute;left:48;top:70;width:74;height:40;visibility:visible;" path="m99961,0l49979,99887l0,0l99961,0xe" coordsize="100000,100000" filled="f" strokecolor="#E7E7EB" strokeweight="7.12pt">
                      <v:path textboxrect="0,0,100000,100000"/>
                    </v:shape>
                    <v:shape id="shape 10" o:spid="_x0000_s10" style="position:absolute;left:118;top:32;width:25;height:69;visibility:visible;" path="m99759,99935l0,18421l51683,0e" coordsize="100000,100000" filled="f" strokecolor="#E7E7EB" strokeweight="7.12pt">
                      <v:path textboxrect="0,0,100000,100000"/>
                    </v:shape>
                    <v:shape id="shape 11" o:spid="_x0000_s11" style="position:absolute;left:36;top:56;width:27;height:0;visibility:visible;" path="m0,0l99954,0e" coordsize="100000,100000" filled="f" strokecolor="#E7E7EB" strokeweight="7.12pt">
                      <v:path textboxrect="0,0,100000,100000"/>
                    </v:shape>
                  </v:group>
                </w:pict>
              </mc:Fallback>
            </mc:AlternateContent>
          </w:r>
          <w:r>
            <w:rPr>
              <w:lang w:val="sr-Cyrl-RS"/>
            </w:rPr>
            <w:t xml:space="preserve"> </w:t>
          </w:r>
          <w:r>
            <w:rPr>
              <w:noProof/>
            </w:rPr>
            <mc:AlternateContent>
              <mc:Choice Requires="wpg">
                <w:drawing>
                  <wp:inline distT="0" distB="0" distL="0" distR="0" wp14:anchorId="740CF35B" wp14:editId="2FE0D74E">
                    <wp:extent cx="3456130" cy="895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10"/>
                            <a:srcRect l="15884" t="29349" r="10885" b="36925"/>
                            <a:stretch/>
                          </pic:blipFill>
                          <pic:spPr bwMode="auto">
                            <a:xfrm>
                              <a:off x="0" y="0"/>
                              <a:ext cx="3461900" cy="89684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272.14pt;height:70.50pt;mso-wrap-distance-left:0.00pt;mso-wrap-distance-top:0.00pt;mso-wrap-distance-right:0.00pt;mso-wrap-distance-bottom:0.00pt;z-index:1;" stroked="f">
                    <v:imagedata r:id="rId20" o:title="" croptop="19234f" cropleft="10410f" cropbottom="24199f" cropright="7134f"/>
                    <o:lock v:ext="edit" rotation="t"/>
                  </v:shape>
                </w:pict>
              </mc:Fallback>
            </mc:AlternateContent>
          </w:r>
        </w:p>
        <w:p w14:paraId="69A871B3" w14:textId="77777777" w:rsidR="001347CB" w:rsidRDefault="001347CB">
          <w:pPr>
            <w:ind w:left="851"/>
            <w:jc w:val="center"/>
            <w:rPr>
              <w:rFonts w:eastAsia="Times New Roman" w:cstheme="minorHAnsi"/>
              <w:color w:val="000000"/>
              <w:lang w:val="sr-Latn-RS"/>
            </w:rPr>
          </w:pPr>
        </w:p>
        <w:p w14:paraId="7E1EC9D3" w14:textId="0AAC0B38" w:rsidR="001347CB" w:rsidRDefault="00B20DF5">
          <w:pPr>
            <w:ind w:left="851"/>
            <w:rPr>
              <w:rFonts w:eastAsia="Times New Roman" w:cstheme="minorHAnsi"/>
              <w:color w:val="000000"/>
              <w:lang w:val="sr-Latn-RS"/>
            </w:rPr>
          </w:pPr>
          <w:r>
            <w:rPr>
              <w:rFonts w:eastAsia="Times New Roman" w:cstheme="minorHAnsi"/>
              <w:color w:val="000000"/>
              <w:lang w:val="sr-Latn-RS"/>
            </w:rPr>
            <w:br w:type="page" w:clear="all"/>
          </w:r>
        </w:p>
      </w:sdtContent>
    </w:sdt>
    <w:p w14:paraId="7E318FC5" w14:textId="77777777" w:rsidR="001347CB" w:rsidRDefault="001347CB">
      <w:pPr>
        <w:rPr>
          <w:rFonts w:eastAsia="Times New Roman" w:cstheme="minorHAnsi"/>
          <w:color w:val="000000"/>
          <w:lang w:val="sr-Latn-RS"/>
        </w:rPr>
      </w:pPr>
    </w:p>
    <w:sdt>
      <w:sdtPr>
        <w:rPr>
          <w:rFonts w:asciiTheme="minorHAnsi" w:eastAsiaTheme="minorHAnsi" w:hAnsiTheme="minorHAnsi" w:cstheme="minorHAnsi"/>
          <w:b w:val="0"/>
          <w:color w:val="auto"/>
          <w:sz w:val="22"/>
          <w:szCs w:val="22"/>
          <w:lang w:val="sr-Latn-RS"/>
        </w:rPr>
        <w:id w:val="-519621393"/>
        <w:docPartObj>
          <w:docPartGallery w:val="Table of Contents"/>
          <w:docPartUnique/>
        </w:docPartObj>
      </w:sdtPr>
      <w:sdtContent>
        <w:p w14:paraId="4E657CF7" w14:textId="77777777" w:rsidR="001347CB" w:rsidRDefault="00B20DF5">
          <w:pPr>
            <w:pStyle w:val="TOCHeading"/>
            <w:ind w:left="360"/>
            <w:rPr>
              <w:rStyle w:val="Heading3Char"/>
              <w:rFonts w:asciiTheme="minorHAnsi" w:hAnsiTheme="minorHAnsi"/>
            </w:rPr>
          </w:pPr>
          <w:r>
            <w:rPr>
              <w:rStyle w:val="Heading3Char"/>
              <w:rFonts w:asciiTheme="minorHAnsi" w:hAnsiTheme="minorHAnsi"/>
            </w:rPr>
            <w:t>Садржај</w:t>
          </w:r>
        </w:p>
        <w:p w14:paraId="2677E813" w14:textId="77777777" w:rsidR="001347CB" w:rsidRDefault="001347CB">
          <w:pPr>
            <w:jc w:val="both"/>
            <w:rPr>
              <w:rFonts w:cstheme="minorHAnsi"/>
            </w:rPr>
          </w:pPr>
        </w:p>
        <w:p w14:paraId="05FB2CE1" w14:textId="0F365B56" w:rsidR="007C5E3E" w:rsidRDefault="00B20DF5">
          <w:pPr>
            <w:pStyle w:val="TOC3"/>
            <w:rPr>
              <w:rFonts w:eastAsiaTheme="minorEastAsia"/>
              <w:noProof/>
              <w:kern w:val="2"/>
              <w:sz w:val="24"/>
              <w:szCs w:val="24"/>
              <w:lang w:val="en-GB" w:eastAsia="en-GB"/>
              <w14:ligatures w14:val="standardContextual"/>
            </w:rPr>
          </w:pPr>
          <w:r>
            <w:rPr>
              <w:rFonts w:cstheme="minorHAnsi"/>
              <w:lang w:val="sr-Latn-RS"/>
            </w:rPr>
            <w:fldChar w:fldCharType="begin"/>
          </w:r>
          <w:r>
            <w:rPr>
              <w:rFonts w:cstheme="minorHAnsi"/>
              <w:lang w:val="sr-Latn-RS"/>
            </w:rPr>
            <w:instrText xml:space="preserve"> TOC \o "1-3" \h \z \u </w:instrText>
          </w:r>
          <w:r>
            <w:rPr>
              <w:rFonts w:cstheme="minorHAnsi"/>
              <w:lang w:val="sr-Latn-RS"/>
            </w:rPr>
            <w:fldChar w:fldCharType="separate"/>
          </w:r>
          <w:hyperlink w:anchor="_Toc235533172" w:history="1">
            <w:r w:rsidR="007C5E3E" w:rsidRPr="002F0370">
              <w:rPr>
                <w:rStyle w:val="Hyperlink"/>
                <w:noProof/>
              </w:rPr>
              <w:t>Списак</w:t>
            </w:r>
            <w:r w:rsidR="007C5E3E" w:rsidRPr="002F0370">
              <w:rPr>
                <w:rStyle w:val="Hyperlink"/>
                <w:noProof/>
                <w:lang w:val="sr-Latn-RS"/>
              </w:rPr>
              <w:t xml:space="preserve"> </w:t>
            </w:r>
            <w:r w:rsidR="007C5E3E" w:rsidRPr="002F0370">
              <w:rPr>
                <w:rStyle w:val="Hyperlink"/>
                <w:noProof/>
              </w:rPr>
              <w:t>скраћеница</w:t>
            </w:r>
            <w:r w:rsidR="007C5E3E">
              <w:rPr>
                <w:noProof/>
                <w:webHidden/>
              </w:rPr>
              <w:tab/>
            </w:r>
            <w:r w:rsidR="007C5E3E">
              <w:rPr>
                <w:noProof/>
                <w:webHidden/>
              </w:rPr>
              <w:fldChar w:fldCharType="begin"/>
            </w:r>
            <w:r w:rsidR="007C5E3E">
              <w:rPr>
                <w:noProof/>
                <w:webHidden/>
              </w:rPr>
              <w:instrText xml:space="preserve"> PAGEREF _Toc235533172 \h </w:instrText>
            </w:r>
            <w:r w:rsidR="007C5E3E">
              <w:rPr>
                <w:noProof/>
                <w:webHidden/>
              </w:rPr>
            </w:r>
            <w:r w:rsidR="007C5E3E">
              <w:rPr>
                <w:noProof/>
                <w:webHidden/>
              </w:rPr>
              <w:fldChar w:fldCharType="separate"/>
            </w:r>
            <w:r w:rsidR="007C5E3E">
              <w:rPr>
                <w:noProof/>
                <w:webHidden/>
              </w:rPr>
              <w:t>1</w:t>
            </w:r>
            <w:r w:rsidR="007C5E3E">
              <w:rPr>
                <w:noProof/>
                <w:webHidden/>
              </w:rPr>
              <w:fldChar w:fldCharType="end"/>
            </w:r>
          </w:hyperlink>
        </w:p>
        <w:p w14:paraId="0FF565B8" w14:textId="3A18388C" w:rsidR="007C5E3E" w:rsidRDefault="007C5E3E">
          <w:pPr>
            <w:pStyle w:val="TOC1"/>
            <w:rPr>
              <w:rFonts w:eastAsiaTheme="minorEastAsia"/>
              <w:noProof/>
              <w:kern w:val="2"/>
              <w:sz w:val="24"/>
              <w:szCs w:val="24"/>
              <w:lang w:val="en-GB" w:eastAsia="en-GB"/>
              <w14:ligatures w14:val="standardContextual"/>
            </w:rPr>
          </w:pPr>
          <w:hyperlink w:anchor="_Toc235533173" w:history="1">
            <w:r w:rsidRPr="002F0370">
              <w:rPr>
                <w:rStyle w:val="Hyperlink"/>
                <w:b/>
                <w:noProof/>
                <w:lang w:val="sr-Latn-RS"/>
              </w:rPr>
              <w:t>I.</w:t>
            </w:r>
            <w:r>
              <w:rPr>
                <w:rFonts w:eastAsiaTheme="minorEastAsia"/>
                <w:noProof/>
                <w:kern w:val="2"/>
                <w:sz w:val="24"/>
                <w:szCs w:val="24"/>
                <w:lang w:val="en-GB" w:eastAsia="en-GB"/>
                <w14:ligatures w14:val="standardContextual"/>
              </w:rPr>
              <w:tab/>
            </w:r>
            <w:r w:rsidRPr="002F0370">
              <w:rPr>
                <w:rStyle w:val="Hyperlink"/>
                <w:b/>
                <w:noProof/>
              </w:rPr>
              <w:t>Увод</w:t>
            </w:r>
            <w:r>
              <w:rPr>
                <w:noProof/>
                <w:webHidden/>
              </w:rPr>
              <w:tab/>
            </w:r>
            <w:r>
              <w:rPr>
                <w:noProof/>
                <w:webHidden/>
              </w:rPr>
              <w:fldChar w:fldCharType="begin"/>
            </w:r>
            <w:r>
              <w:rPr>
                <w:noProof/>
                <w:webHidden/>
              </w:rPr>
              <w:instrText xml:space="preserve"> PAGEREF _Toc235533173 \h </w:instrText>
            </w:r>
            <w:r>
              <w:rPr>
                <w:noProof/>
                <w:webHidden/>
              </w:rPr>
            </w:r>
            <w:r>
              <w:rPr>
                <w:noProof/>
                <w:webHidden/>
              </w:rPr>
              <w:fldChar w:fldCharType="separate"/>
            </w:r>
            <w:r>
              <w:rPr>
                <w:noProof/>
                <w:webHidden/>
              </w:rPr>
              <w:t>1</w:t>
            </w:r>
            <w:r>
              <w:rPr>
                <w:noProof/>
                <w:webHidden/>
              </w:rPr>
              <w:fldChar w:fldCharType="end"/>
            </w:r>
          </w:hyperlink>
        </w:p>
        <w:p w14:paraId="544BFD3D" w14:textId="41D8659D" w:rsidR="007C5E3E" w:rsidRDefault="007C5E3E">
          <w:pPr>
            <w:pStyle w:val="TOC2"/>
            <w:tabs>
              <w:tab w:val="left" w:pos="880"/>
            </w:tabs>
            <w:rPr>
              <w:rFonts w:eastAsiaTheme="minorEastAsia"/>
              <w:noProof/>
              <w:kern w:val="2"/>
              <w:sz w:val="24"/>
              <w:szCs w:val="24"/>
              <w:lang w:val="en-GB" w:eastAsia="en-GB"/>
              <w14:ligatures w14:val="standardContextual"/>
            </w:rPr>
          </w:pPr>
          <w:hyperlink w:anchor="_Toc235533174" w:history="1">
            <w:r w:rsidRPr="002F0370">
              <w:rPr>
                <w:rStyle w:val="Hyperlink"/>
                <w:rFonts w:cstheme="minorHAnsi"/>
                <w:noProof/>
                <w:lang w:val="sr-Cyrl-RS"/>
              </w:rPr>
              <w:t>1.1.</w:t>
            </w:r>
            <w:r>
              <w:rPr>
                <w:rFonts w:eastAsiaTheme="minorEastAsia"/>
                <w:noProof/>
                <w:kern w:val="2"/>
                <w:sz w:val="24"/>
                <w:szCs w:val="24"/>
                <w:lang w:val="en-GB" w:eastAsia="en-GB"/>
                <w14:ligatures w14:val="standardContextual"/>
              </w:rPr>
              <w:tab/>
            </w:r>
            <w:r w:rsidRPr="002F0370">
              <w:rPr>
                <w:rStyle w:val="Hyperlink"/>
                <w:noProof/>
                <w:lang w:val="sr-Cyrl-RS"/>
              </w:rPr>
              <w:t>Реализација потпројек</w:t>
            </w:r>
            <w:r w:rsidRPr="002F0370">
              <w:rPr>
                <w:rStyle w:val="Hyperlink"/>
                <w:noProof/>
                <w:lang w:val="sr-Latn-RS"/>
              </w:rPr>
              <w:t>a</w:t>
            </w:r>
            <w:r w:rsidRPr="002F0370">
              <w:rPr>
                <w:rStyle w:val="Hyperlink"/>
                <w:noProof/>
                <w:lang w:val="sr-Cyrl-RS"/>
              </w:rPr>
              <w:t xml:space="preserve">та: </w:t>
            </w:r>
            <w:r w:rsidRPr="002F0370">
              <w:rPr>
                <w:rStyle w:val="Hyperlink"/>
                <w:b/>
                <w:bCs/>
                <w:noProof/>
                <w:lang w:val="bs"/>
              </w:rPr>
              <w:t>„Реконструкција и доградњу недостајућих делова саобрађајница Нова 2 и Брана Дучића са пратећом инфраструктуром у Пријепољу“</w:t>
            </w:r>
            <w:r>
              <w:rPr>
                <w:noProof/>
                <w:webHidden/>
              </w:rPr>
              <w:tab/>
            </w:r>
            <w:r>
              <w:rPr>
                <w:noProof/>
                <w:webHidden/>
              </w:rPr>
              <w:fldChar w:fldCharType="begin"/>
            </w:r>
            <w:r>
              <w:rPr>
                <w:noProof/>
                <w:webHidden/>
              </w:rPr>
              <w:instrText xml:space="preserve"> PAGEREF _Toc235533174 \h </w:instrText>
            </w:r>
            <w:r>
              <w:rPr>
                <w:noProof/>
                <w:webHidden/>
              </w:rPr>
            </w:r>
            <w:r>
              <w:rPr>
                <w:noProof/>
                <w:webHidden/>
              </w:rPr>
              <w:fldChar w:fldCharType="separate"/>
            </w:r>
            <w:r>
              <w:rPr>
                <w:noProof/>
                <w:webHidden/>
              </w:rPr>
              <w:t>2</w:t>
            </w:r>
            <w:r>
              <w:rPr>
                <w:noProof/>
                <w:webHidden/>
              </w:rPr>
              <w:fldChar w:fldCharType="end"/>
            </w:r>
          </w:hyperlink>
        </w:p>
        <w:p w14:paraId="023EEC40" w14:textId="2E850B64" w:rsidR="007C5E3E" w:rsidRDefault="007C5E3E">
          <w:pPr>
            <w:pStyle w:val="TOC2"/>
            <w:rPr>
              <w:rFonts w:eastAsiaTheme="minorEastAsia"/>
              <w:noProof/>
              <w:kern w:val="2"/>
              <w:sz w:val="24"/>
              <w:szCs w:val="24"/>
              <w:lang w:val="en-GB" w:eastAsia="en-GB"/>
              <w14:ligatures w14:val="standardContextual"/>
            </w:rPr>
          </w:pPr>
          <w:hyperlink w:anchor="_Toc235533175" w:history="1">
            <w:r w:rsidRPr="002F0370">
              <w:rPr>
                <w:rStyle w:val="Hyperlink"/>
                <w:rFonts w:cstheme="minorHAnsi"/>
                <w:noProof/>
                <w:lang w:val="sr-Cyrl-RS"/>
              </w:rPr>
              <w:t>Локација – Општина Пријепоље</w:t>
            </w:r>
            <w:r>
              <w:rPr>
                <w:noProof/>
                <w:webHidden/>
              </w:rPr>
              <w:tab/>
            </w:r>
            <w:r>
              <w:rPr>
                <w:noProof/>
                <w:webHidden/>
              </w:rPr>
              <w:fldChar w:fldCharType="begin"/>
            </w:r>
            <w:r>
              <w:rPr>
                <w:noProof/>
                <w:webHidden/>
              </w:rPr>
              <w:instrText xml:space="preserve"> PAGEREF _Toc235533175 \h </w:instrText>
            </w:r>
            <w:r>
              <w:rPr>
                <w:noProof/>
                <w:webHidden/>
              </w:rPr>
            </w:r>
            <w:r>
              <w:rPr>
                <w:noProof/>
                <w:webHidden/>
              </w:rPr>
              <w:fldChar w:fldCharType="separate"/>
            </w:r>
            <w:r>
              <w:rPr>
                <w:noProof/>
                <w:webHidden/>
              </w:rPr>
              <w:t>2</w:t>
            </w:r>
            <w:r>
              <w:rPr>
                <w:noProof/>
                <w:webHidden/>
              </w:rPr>
              <w:fldChar w:fldCharType="end"/>
            </w:r>
          </w:hyperlink>
        </w:p>
        <w:p w14:paraId="42F9F39F" w14:textId="0B3ADC47" w:rsidR="007C5E3E" w:rsidRDefault="007C5E3E">
          <w:pPr>
            <w:pStyle w:val="TOC3"/>
            <w:rPr>
              <w:rFonts w:eastAsiaTheme="minorEastAsia"/>
              <w:noProof/>
              <w:kern w:val="2"/>
              <w:sz w:val="24"/>
              <w:szCs w:val="24"/>
              <w:lang w:val="en-GB" w:eastAsia="en-GB"/>
              <w14:ligatures w14:val="standardContextual"/>
            </w:rPr>
          </w:pPr>
          <w:hyperlink w:anchor="_Toc235533176" w:history="1">
            <w:r w:rsidRPr="002F0370">
              <w:rPr>
                <w:rStyle w:val="Hyperlink"/>
                <w:rFonts w:cstheme="minorHAnsi"/>
                <w:noProof/>
                <w:lang w:val="sr-Cyrl-RS"/>
              </w:rPr>
              <w:t>Опис потпројеката</w:t>
            </w:r>
            <w:r>
              <w:rPr>
                <w:noProof/>
                <w:webHidden/>
              </w:rPr>
              <w:tab/>
            </w:r>
            <w:r>
              <w:rPr>
                <w:noProof/>
                <w:webHidden/>
              </w:rPr>
              <w:fldChar w:fldCharType="begin"/>
            </w:r>
            <w:r>
              <w:rPr>
                <w:noProof/>
                <w:webHidden/>
              </w:rPr>
              <w:instrText xml:space="preserve"> PAGEREF _Toc235533176 \h </w:instrText>
            </w:r>
            <w:r>
              <w:rPr>
                <w:noProof/>
                <w:webHidden/>
              </w:rPr>
            </w:r>
            <w:r>
              <w:rPr>
                <w:noProof/>
                <w:webHidden/>
              </w:rPr>
              <w:fldChar w:fldCharType="separate"/>
            </w:r>
            <w:r>
              <w:rPr>
                <w:noProof/>
                <w:webHidden/>
              </w:rPr>
              <w:t>3</w:t>
            </w:r>
            <w:r>
              <w:rPr>
                <w:noProof/>
                <w:webHidden/>
              </w:rPr>
              <w:fldChar w:fldCharType="end"/>
            </w:r>
          </w:hyperlink>
        </w:p>
        <w:p w14:paraId="0A03E03A" w14:textId="55016A03" w:rsidR="007C5E3E" w:rsidRDefault="007C5E3E">
          <w:pPr>
            <w:pStyle w:val="TOC3"/>
            <w:rPr>
              <w:rFonts w:eastAsiaTheme="minorEastAsia"/>
              <w:noProof/>
              <w:kern w:val="2"/>
              <w:sz w:val="24"/>
              <w:szCs w:val="24"/>
              <w:lang w:val="en-GB" w:eastAsia="en-GB"/>
              <w14:ligatures w14:val="standardContextual"/>
            </w:rPr>
          </w:pPr>
          <w:hyperlink w:anchor="_Toc235533177" w:history="1">
            <w:r w:rsidRPr="002F0370">
              <w:rPr>
                <w:rStyle w:val="Hyperlink"/>
                <w:noProof/>
                <w:lang w:val="sr-Cyrl-RS"/>
              </w:rPr>
              <w:t>Опис локације у контексту процене утицаја на животну средину и друштвено окружење</w:t>
            </w:r>
            <w:r>
              <w:rPr>
                <w:noProof/>
                <w:webHidden/>
              </w:rPr>
              <w:tab/>
            </w:r>
            <w:r>
              <w:rPr>
                <w:noProof/>
                <w:webHidden/>
              </w:rPr>
              <w:fldChar w:fldCharType="begin"/>
            </w:r>
            <w:r>
              <w:rPr>
                <w:noProof/>
                <w:webHidden/>
              </w:rPr>
              <w:instrText xml:space="preserve"> PAGEREF _Toc235533177 \h </w:instrText>
            </w:r>
            <w:r>
              <w:rPr>
                <w:noProof/>
                <w:webHidden/>
              </w:rPr>
            </w:r>
            <w:r>
              <w:rPr>
                <w:noProof/>
                <w:webHidden/>
              </w:rPr>
              <w:fldChar w:fldCharType="separate"/>
            </w:r>
            <w:r>
              <w:rPr>
                <w:noProof/>
                <w:webHidden/>
              </w:rPr>
              <w:t>4</w:t>
            </w:r>
            <w:r>
              <w:rPr>
                <w:noProof/>
                <w:webHidden/>
              </w:rPr>
              <w:fldChar w:fldCharType="end"/>
            </w:r>
          </w:hyperlink>
        </w:p>
        <w:p w14:paraId="51BDC3CC" w14:textId="475AD5C1" w:rsidR="007C5E3E" w:rsidRDefault="007C5E3E">
          <w:pPr>
            <w:pStyle w:val="TOC1"/>
            <w:rPr>
              <w:rFonts w:eastAsiaTheme="minorEastAsia"/>
              <w:noProof/>
              <w:kern w:val="2"/>
              <w:sz w:val="24"/>
              <w:szCs w:val="24"/>
              <w:lang w:val="en-GB" w:eastAsia="en-GB"/>
              <w14:ligatures w14:val="standardContextual"/>
            </w:rPr>
          </w:pPr>
          <w:hyperlink w:anchor="_Toc235533178" w:history="1">
            <w:r w:rsidRPr="002F0370">
              <w:rPr>
                <w:rStyle w:val="Hyperlink"/>
                <w:b/>
                <w:noProof/>
              </w:rPr>
              <w:t>II.</w:t>
            </w:r>
            <w:r>
              <w:rPr>
                <w:rFonts w:eastAsiaTheme="minorEastAsia"/>
                <w:noProof/>
                <w:kern w:val="2"/>
                <w:sz w:val="24"/>
                <w:szCs w:val="24"/>
                <w:lang w:val="en-GB" w:eastAsia="en-GB"/>
                <w14:ligatures w14:val="standardContextual"/>
              </w:rPr>
              <w:tab/>
            </w:r>
            <w:r w:rsidRPr="002F0370">
              <w:rPr>
                <w:rStyle w:val="Hyperlink"/>
                <w:b/>
                <w:noProof/>
              </w:rPr>
              <w:t>ПЛАН УПРАВЉАЊА И ПРАЋЕЊА ЖИВОТНЕ СРЕДИНЕ ЗА РЕАЛИЗАЦИЈУ ПРОЈЕКАТА ЛОКАЛНЕ ИНФРАСТРУКТУРЕ И ИНСТИТУЦИОНАЛНОГ РАЗВОЈА</w:t>
            </w:r>
            <w:r>
              <w:rPr>
                <w:noProof/>
                <w:webHidden/>
              </w:rPr>
              <w:tab/>
            </w:r>
            <w:r>
              <w:rPr>
                <w:noProof/>
                <w:webHidden/>
              </w:rPr>
              <w:fldChar w:fldCharType="begin"/>
            </w:r>
            <w:r>
              <w:rPr>
                <w:noProof/>
                <w:webHidden/>
              </w:rPr>
              <w:instrText xml:space="preserve"> PAGEREF _Toc235533178 \h </w:instrText>
            </w:r>
            <w:r>
              <w:rPr>
                <w:noProof/>
                <w:webHidden/>
              </w:rPr>
            </w:r>
            <w:r>
              <w:rPr>
                <w:noProof/>
                <w:webHidden/>
              </w:rPr>
              <w:fldChar w:fldCharType="separate"/>
            </w:r>
            <w:r>
              <w:rPr>
                <w:noProof/>
                <w:webHidden/>
              </w:rPr>
              <w:t>9</w:t>
            </w:r>
            <w:r>
              <w:rPr>
                <w:noProof/>
                <w:webHidden/>
              </w:rPr>
              <w:fldChar w:fldCharType="end"/>
            </w:r>
          </w:hyperlink>
        </w:p>
        <w:p w14:paraId="780D41D2" w14:textId="2D287093" w:rsidR="007C5E3E" w:rsidRDefault="007C5E3E">
          <w:pPr>
            <w:pStyle w:val="TOC2"/>
            <w:rPr>
              <w:rFonts w:eastAsiaTheme="minorEastAsia"/>
              <w:noProof/>
              <w:kern w:val="2"/>
              <w:sz w:val="24"/>
              <w:szCs w:val="24"/>
              <w:lang w:val="en-GB" w:eastAsia="en-GB"/>
              <w14:ligatures w14:val="standardContextual"/>
            </w:rPr>
          </w:pPr>
          <w:hyperlink w:anchor="_Toc235533179" w:history="1">
            <w:r w:rsidRPr="002F0370">
              <w:rPr>
                <w:rStyle w:val="Hyperlink"/>
                <w:rFonts w:eastAsia="Times New Roman" w:cstheme="minorHAnsi"/>
                <w:bCs/>
                <w:noProof/>
                <w:lang w:val="sr-Cyrl-RS"/>
              </w:rPr>
              <w:t xml:space="preserve">Део </w:t>
            </w:r>
            <w:r w:rsidRPr="002F0370">
              <w:rPr>
                <w:rStyle w:val="Hyperlink"/>
                <w:rFonts w:cstheme="minorHAnsi"/>
                <w:noProof/>
              </w:rPr>
              <w:t xml:space="preserve">1: </w:t>
            </w:r>
            <w:r w:rsidRPr="002F0370">
              <w:rPr>
                <w:rStyle w:val="Hyperlink"/>
                <w:rFonts w:cstheme="minorHAnsi"/>
                <w:noProof/>
                <w:lang w:val="sr-Cyrl-RS"/>
              </w:rPr>
              <w:t>Институционално административни</w:t>
            </w:r>
            <w:r>
              <w:rPr>
                <w:noProof/>
                <w:webHidden/>
              </w:rPr>
              <w:tab/>
            </w:r>
            <w:r>
              <w:rPr>
                <w:noProof/>
                <w:webHidden/>
              </w:rPr>
              <w:fldChar w:fldCharType="begin"/>
            </w:r>
            <w:r>
              <w:rPr>
                <w:noProof/>
                <w:webHidden/>
              </w:rPr>
              <w:instrText xml:space="preserve"> PAGEREF _Toc235533179 \h </w:instrText>
            </w:r>
            <w:r>
              <w:rPr>
                <w:noProof/>
                <w:webHidden/>
              </w:rPr>
            </w:r>
            <w:r>
              <w:rPr>
                <w:noProof/>
                <w:webHidden/>
              </w:rPr>
              <w:fldChar w:fldCharType="separate"/>
            </w:r>
            <w:r>
              <w:rPr>
                <w:noProof/>
                <w:webHidden/>
              </w:rPr>
              <w:t>9</w:t>
            </w:r>
            <w:r>
              <w:rPr>
                <w:noProof/>
                <w:webHidden/>
              </w:rPr>
              <w:fldChar w:fldCharType="end"/>
            </w:r>
          </w:hyperlink>
        </w:p>
        <w:p w14:paraId="2FA317E4" w14:textId="7F0314F6" w:rsidR="007C5E3E" w:rsidRDefault="007C5E3E">
          <w:pPr>
            <w:pStyle w:val="TOC2"/>
            <w:rPr>
              <w:rFonts w:eastAsiaTheme="minorEastAsia"/>
              <w:noProof/>
              <w:kern w:val="2"/>
              <w:sz w:val="24"/>
              <w:szCs w:val="24"/>
              <w:lang w:val="en-GB" w:eastAsia="en-GB"/>
              <w14:ligatures w14:val="standardContextual"/>
            </w:rPr>
          </w:pPr>
          <w:hyperlink w:anchor="_Toc235533180" w:history="1">
            <w:r w:rsidRPr="002F0370">
              <w:rPr>
                <w:rStyle w:val="Hyperlink"/>
                <w:rFonts w:cstheme="minorHAnsi"/>
                <w:noProof/>
                <w:lang w:val="sr-Cyrl-RS"/>
              </w:rPr>
              <w:t>ДЕО</w:t>
            </w:r>
            <w:r w:rsidRPr="002F0370">
              <w:rPr>
                <w:rStyle w:val="Hyperlink"/>
                <w:rFonts w:cstheme="minorHAnsi"/>
                <w:noProof/>
              </w:rPr>
              <w:t xml:space="preserve"> 2: </w:t>
            </w:r>
            <w:r w:rsidRPr="002F0370">
              <w:rPr>
                <w:rStyle w:val="Hyperlink"/>
                <w:rFonts w:cstheme="minorHAnsi"/>
                <w:noProof/>
                <w:lang w:val="sr-Cyrl-RS"/>
              </w:rPr>
              <w:t>Процена утицаја на еколошко и друштвено окружење</w:t>
            </w:r>
            <w:r>
              <w:rPr>
                <w:noProof/>
                <w:webHidden/>
              </w:rPr>
              <w:tab/>
            </w:r>
            <w:r>
              <w:rPr>
                <w:noProof/>
                <w:webHidden/>
              </w:rPr>
              <w:fldChar w:fldCharType="begin"/>
            </w:r>
            <w:r>
              <w:rPr>
                <w:noProof/>
                <w:webHidden/>
              </w:rPr>
              <w:instrText xml:space="preserve"> PAGEREF _Toc235533180 \h </w:instrText>
            </w:r>
            <w:r>
              <w:rPr>
                <w:noProof/>
                <w:webHidden/>
              </w:rPr>
            </w:r>
            <w:r>
              <w:rPr>
                <w:noProof/>
                <w:webHidden/>
              </w:rPr>
              <w:fldChar w:fldCharType="separate"/>
            </w:r>
            <w:r>
              <w:rPr>
                <w:noProof/>
                <w:webHidden/>
              </w:rPr>
              <w:t>16</w:t>
            </w:r>
            <w:r>
              <w:rPr>
                <w:noProof/>
                <w:webHidden/>
              </w:rPr>
              <w:fldChar w:fldCharType="end"/>
            </w:r>
          </w:hyperlink>
        </w:p>
        <w:p w14:paraId="1ED85062" w14:textId="4BD2AB84" w:rsidR="007C5E3E" w:rsidRDefault="007C5E3E">
          <w:pPr>
            <w:pStyle w:val="TOC2"/>
            <w:rPr>
              <w:rFonts w:eastAsiaTheme="minorEastAsia"/>
              <w:noProof/>
              <w:kern w:val="2"/>
              <w:sz w:val="24"/>
              <w:szCs w:val="24"/>
              <w:lang w:val="en-GB" w:eastAsia="en-GB"/>
              <w14:ligatures w14:val="standardContextual"/>
            </w:rPr>
          </w:pPr>
          <w:hyperlink w:anchor="_Toc235533181" w:history="1">
            <w:r w:rsidRPr="002F0370">
              <w:rPr>
                <w:rStyle w:val="Hyperlink"/>
                <w:rFonts w:cstheme="minorHAnsi"/>
                <w:noProof/>
                <w:lang w:val="sr-Cyrl-RS"/>
              </w:rPr>
              <w:t>ДЕО</w:t>
            </w:r>
            <w:r w:rsidRPr="002F0370">
              <w:rPr>
                <w:rStyle w:val="Hyperlink"/>
                <w:rFonts w:cstheme="minorHAnsi"/>
                <w:noProof/>
              </w:rPr>
              <w:t xml:space="preserve"> 3: </w:t>
            </w:r>
            <w:r w:rsidRPr="002F0370">
              <w:rPr>
                <w:rStyle w:val="Hyperlink"/>
                <w:rFonts w:cstheme="minorHAnsi"/>
                <w:noProof/>
                <w:lang w:val="sr-Cyrl-RS"/>
              </w:rPr>
              <w:t>План мониторинга</w:t>
            </w:r>
            <w:r>
              <w:rPr>
                <w:noProof/>
                <w:webHidden/>
              </w:rPr>
              <w:tab/>
            </w:r>
            <w:r>
              <w:rPr>
                <w:noProof/>
                <w:webHidden/>
              </w:rPr>
              <w:fldChar w:fldCharType="begin"/>
            </w:r>
            <w:r>
              <w:rPr>
                <w:noProof/>
                <w:webHidden/>
              </w:rPr>
              <w:instrText xml:space="preserve"> PAGEREF _Toc235533181 \h </w:instrText>
            </w:r>
            <w:r>
              <w:rPr>
                <w:noProof/>
                <w:webHidden/>
              </w:rPr>
            </w:r>
            <w:r>
              <w:rPr>
                <w:noProof/>
                <w:webHidden/>
              </w:rPr>
              <w:fldChar w:fldCharType="separate"/>
            </w:r>
            <w:r>
              <w:rPr>
                <w:noProof/>
                <w:webHidden/>
              </w:rPr>
              <w:t>29</w:t>
            </w:r>
            <w:r>
              <w:rPr>
                <w:noProof/>
                <w:webHidden/>
              </w:rPr>
              <w:fldChar w:fldCharType="end"/>
            </w:r>
          </w:hyperlink>
        </w:p>
        <w:p w14:paraId="6B908F2C" w14:textId="740E97DB" w:rsidR="007C5E3E" w:rsidRDefault="007C5E3E">
          <w:pPr>
            <w:pStyle w:val="TOC1"/>
            <w:rPr>
              <w:rFonts w:eastAsiaTheme="minorEastAsia"/>
              <w:noProof/>
              <w:kern w:val="2"/>
              <w:sz w:val="24"/>
              <w:szCs w:val="24"/>
              <w:lang w:val="en-GB" w:eastAsia="en-GB"/>
              <w14:ligatures w14:val="standardContextual"/>
            </w:rPr>
          </w:pPr>
          <w:hyperlink w:anchor="_Toc235533182" w:history="1">
            <w:r w:rsidRPr="002F0370">
              <w:rPr>
                <w:rStyle w:val="Hyperlink"/>
                <w:b/>
                <w:noProof/>
              </w:rPr>
              <w:t>III.</w:t>
            </w:r>
            <w:r>
              <w:rPr>
                <w:rFonts w:eastAsiaTheme="minorEastAsia"/>
                <w:noProof/>
                <w:kern w:val="2"/>
                <w:sz w:val="24"/>
                <w:szCs w:val="24"/>
                <w:lang w:val="en-GB" w:eastAsia="en-GB"/>
                <w14:ligatures w14:val="standardContextual"/>
              </w:rPr>
              <w:tab/>
            </w:r>
            <w:r w:rsidRPr="002F0370">
              <w:rPr>
                <w:rStyle w:val="Hyperlink"/>
                <w:b/>
                <w:noProof/>
              </w:rPr>
              <w:t>Процедуре за решавање жалби или спорова</w:t>
            </w:r>
            <w:r>
              <w:rPr>
                <w:noProof/>
                <w:webHidden/>
              </w:rPr>
              <w:tab/>
            </w:r>
            <w:r>
              <w:rPr>
                <w:noProof/>
                <w:webHidden/>
              </w:rPr>
              <w:fldChar w:fldCharType="begin"/>
            </w:r>
            <w:r>
              <w:rPr>
                <w:noProof/>
                <w:webHidden/>
              </w:rPr>
              <w:instrText xml:space="preserve"> PAGEREF _Toc235533182 \h </w:instrText>
            </w:r>
            <w:r>
              <w:rPr>
                <w:noProof/>
                <w:webHidden/>
              </w:rPr>
            </w:r>
            <w:r>
              <w:rPr>
                <w:noProof/>
                <w:webHidden/>
              </w:rPr>
              <w:fldChar w:fldCharType="separate"/>
            </w:r>
            <w:r>
              <w:rPr>
                <w:noProof/>
                <w:webHidden/>
              </w:rPr>
              <w:t>42</w:t>
            </w:r>
            <w:r>
              <w:rPr>
                <w:noProof/>
                <w:webHidden/>
              </w:rPr>
              <w:fldChar w:fldCharType="end"/>
            </w:r>
          </w:hyperlink>
        </w:p>
        <w:p w14:paraId="23D18771" w14:textId="5226F03B" w:rsidR="007C5E3E" w:rsidRDefault="007C5E3E">
          <w:pPr>
            <w:pStyle w:val="TOC1"/>
            <w:rPr>
              <w:rFonts w:eastAsiaTheme="minorEastAsia"/>
              <w:noProof/>
              <w:kern w:val="2"/>
              <w:sz w:val="24"/>
              <w:szCs w:val="24"/>
              <w:lang w:val="en-GB" w:eastAsia="en-GB"/>
              <w14:ligatures w14:val="standardContextual"/>
            </w:rPr>
          </w:pPr>
          <w:hyperlink w:anchor="_Toc235533183" w:history="1">
            <w:r w:rsidRPr="002F0370">
              <w:rPr>
                <w:rStyle w:val="Hyperlink"/>
                <w:b/>
                <w:noProof/>
              </w:rPr>
              <w:t>IV.</w:t>
            </w:r>
            <w:r>
              <w:rPr>
                <w:rFonts w:eastAsiaTheme="minorEastAsia"/>
                <w:noProof/>
                <w:kern w:val="2"/>
                <w:sz w:val="24"/>
                <w:szCs w:val="24"/>
                <w:lang w:val="en-GB" w:eastAsia="en-GB"/>
                <w14:ligatures w14:val="standardContextual"/>
              </w:rPr>
              <w:tab/>
            </w:r>
            <w:r w:rsidRPr="002F0370">
              <w:rPr>
                <w:rStyle w:val="Hyperlink"/>
                <w:b/>
                <w:noProof/>
              </w:rPr>
              <w:t>Праћење и извештавање</w:t>
            </w:r>
            <w:r>
              <w:rPr>
                <w:noProof/>
                <w:webHidden/>
              </w:rPr>
              <w:tab/>
            </w:r>
            <w:r>
              <w:rPr>
                <w:noProof/>
                <w:webHidden/>
              </w:rPr>
              <w:fldChar w:fldCharType="begin"/>
            </w:r>
            <w:r>
              <w:rPr>
                <w:noProof/>
                <w:webHidden/>
              </w:rPr>
              <w:instrText xml:space="preserve"> PAGEREF _Toc235533183 \h </w:instrText>
            </w:r>
            <w:r>
              <w:rPr>
                <w:noProof/>
                <w:webHidden/>
              </w:rPr>
            </w:r>
            <w:r>
              <w:rPr>
                <w:noProof/>
                <w:webHidden/>
              </w:rPr>
              <w:fldChar w:fldCharType="separate"/>
            </w:r>
            <w:r>
              <w:rPr>
                <w:noProof/>
                <w:webHidden/>
              </w:rPr>
              <w:t>43</w:t>
            </w:r>
            <w:r>
              <w:rPr>
                <w:noProof/>
                <w:webHidden/>
              </w:rPr>
              <w:fldChar w:fldCharType="end"/>
            </w:r>
          </w:hyperlink>
        </w:p>
        <w:p w14:paraId="3845C8A7" w14:textId="78A25BE0" w:rsidR="007C5E3E" w:rsidRDefault="007C5E3E">
          <w:pPr>
            <w:pStyle w:val="TOC1"/>
            <w:rPr>
              <w:rFonts w:eastAsiaTheme="minorEastAsia"/>
              <w:noProof/>
              <w:kern w:val="2"/>
              <w:sz w:val="24"/>
              <w:szCs w:val="24"/>
              <w:lang w:val="en-GB" w:eastAsia="en-GB"/>
              <w14:ligatures w14:val="standardContextual"/>
            </w:rPr>
          </w:pPr>
          <w:hyperlink w:anchor="_Toc235533184" w:history="1">
            <w:r w:rsidRPr="002F0370">
              <w:rPr>
                <w:rStyle w:val="Hyperlink"/>
                <w:b/>
                <w:noProof/>
              </w:rPr>
              <w:t>V.</w:t>
            </w:r>
            <w:r>
              <w:rPr>
                <w:rFonts w:eastAsiaTheme="minorEastAsia"/>
                <w:noProof/>
                <w:kern w:val="2"/>
                <w:sz w:val="24"/>
                <w:szCs w:val="24"/>
                <w:lang w:val="en-GB" w:eastAsia="en-GB"/>
                <w14:ligatures w14:val="standardContextual"/>
              </w:rPr>
              <w:tab/>
            </w:r>
            <w:r w:rsidRPr="002F0370">
              <w:rPr>
                <w:rStyle w:val="Hyperlink"/>
                <w:b/>
                <w:noProof/>
              </w:rPr>
              <w:t>Одобрење и потписи:</w:t>
            </w:r>
            <w:r>
              <w:rPr>
                <w:noProof/>
                <w:webHidden/>
              </w:rPr>
              <w:tab/>
            </w:r>
            <w:r>
              <w:rPr>
                <w:noProof/>
                <w:webHidden/>
              </w:rPr>
              <w:fldChar w:fldCharType="begin"/>
            </w:r>
            <w:r>
              <w:rPr>
                <w:noProof/>
                <w:webHidden/>
              </w:rPr>
              <w:instrText xml:space="preserve"> PAGEREF _Toc235533184 \h </w:instrText>
            </w:r>
            <w:r>
              <w:rPr>
                <w:noProof/>
                <w:webHidden/>
              </w:rPr>
            </w:r>
            <w:r>
              <w:rPr>
                <w:noProof/>
                <w:webHidden/>
              </w:rPr>
              <w:fldChar w:fldCharType="separate"/>
            </w:r>
            <w:r>
              <w:rPr>
                <w:noProof/>
                <w:webHidden/>
              </w:rPr>
              <w:t>43</w:t>
            </w:r>
            <w:r>
              <w:rPr>
                <w:noProof/>
                <w:webHidden/>
              </w:rPr>
              <w:fldChar w:fldCharType="end"/>
            </w:r>
          </w:hyperlink>
        </w:p>
        <w:p w14:paraId="682F76E6" w14:textId="5EC6194E" w:rsidR="007C5E3E" w:rsidRDefault="007C5E3E">
          <w:pPr>
            <w:pStyle w:val="TOC2"/>
            <w:rPr>
              <w:rFonts w:eastAsiaTheme="minorEastAsia"/>
              <w:noProof/>
              <w:kern w:val="2"/>
              <w:sz w:val="24"/>
              <w:szCs w:val="24"/>
              <w:lang w:val="en-GB" w:eastAsia="en-GB"/>
              <w14:ligatures w14:val="standardContextual"/>
            </w:rPr>
          </w:pPr>
          <w:hyperlink w:anchor="_Toc235533185" w:history="1">
            <w:r w:rsidRPr="002F0370">
              <w:rPr>
                <w:rStyle w:val="Hyperlink"/>
                <w:rFonts w:eastAsia="Times New Roman" w:cstheme="minorHAnsi"/>
                <w:noProof/>
                <w:lang w:val="sr-Cyrl-RS"/>
              </w:rPr>
              <w:t xml:space="preserve">Прилог 01: </w:t>
            </w:r>
            <w:r w:rsidRPr="002F0370">
              <w:rPr>
                <w:rStyle w:val="Hyperlink"/>
                <w:rFonts w:eastAsia="Times New Roman" w:cstheme="minorHAnsi"/>
                <w:noProof/>
                <w:lang w:val="sr-Latn-RS"/>
              </w:rPr>
              <w:t xml:space="preserve"> </w:t>
            </w:r>
            <w:r w:rsidRPr="002F0370">
              <w:rPr>
                <w:rStyle w:val="Hyperlink"/>
                <w:rFonts w:eastAsia="Times New Roman" w:cstheme="minorHAnsi"/>
                <w:noProof/>
                <w:lang w:val="sr-Cyrl-RS"/>
              </w:rPr>
              <w:t>Утицаји Потпројекта на животну средину и друштвено окружење</w:t>
            </w:r>
            <w:r>
              <w:rPr>
                <w:noProof/>
                <w:webHidden/>
              </w:rPr>
              <w:tab/>
            </w:r>
            <w:r>
              <w:rPr>
                <w:noProof/>
                <w:webHidden/>
              </w:rPr>
              <w:fldChar w:fldCharType="begin"/>
            </w:r>
            <w:r>
              <w:rPr>
                <w:noProof/>
                <w:webHidden/>
              </w:rPr>
              <w:instrText xml:space="preserve"> PAGEREF _Toc235533185 \h </w:instrText>
            </w:r>
            <w:r>
              <w:rPr>
                <w:noProof/>
                <w:webHidden/>
              </w:rPr>
            </w:r>
            <w:r>
              <w:rPr>
                <w:noProof/>
                <w:webHidden/>
              </w:rPr>
              <w:fldChar w:fldCharType="separate"/>
            </w:r>
            <w:r>
              <w:rPr>
                <w:noProof/>
                <w:webHidden/>
              </w:rPr>
              <w:t>43</w:t>
            </w:r>
            <w:r>
              <w:rPr>
                <w:noProof/>
                <w:webHidden/>
              </w:rPr>
              <w:fldChar w:fldCharType="end"/>
            </w:r>
          </w:hyperlink>
        </w:p>
        <w:p w14:paraId="7FF13349" w14:textId="688C721D" w:rsidR="007C5E3E" w:rsidRDefault="007C5E3E">
          <w:pPr>
            <w:pStyle w:val="TOC2"/>
            <w:rPr>
              <w:rFonts w:eastAsiaTheme="minorEastAsia"/>
              <w:noProof/>
              <w:kern w:val="2"/>
              <w:sz w:val="24"/>
              <w:szCs w:val="24"/>
              <w:lang w:val="en-GB" w:eastAsia="en-GB"/>
              <w14:ligatures w14:val="standardContextual"/>
            </w:rPr>
          </w:pPr>
          <w:hyperlink w:anchor="_Toc235533186" w:history="1">
            <w:r w:rsidRPr="002F0370">
              <w:rPr>
                <w:rStyle w:val="Hyperlink"/>
                <w:rFonts w:eastAsia="Times New Roman" w:cstheme="minorHAnsi"/>
                <w:noProof/>
                <w:lang w:val="sr-Cyrl-RS"/>
              </w:rPr>
              <w:t>Прилог 02: Жалбени формулар</w:t>
            </w:r>
            <w:r>
              <w:rPr>
                <w:noProof/>
                <w:webHidden/>
              </w:rPr>
              <w:tab/>
            </w:r>
            <w:r>
              <w:rPr>
                <w:noProof/>
                <w:webHidden/>
              </w:rPr>
              <w:fldChar w:fldCharType="begin"/>
            </w:r>
            <w:r>
              <w:rPr>
                <w:noProof/>
                <w:webHidden/>
              </w:rPr>
              <w:instrText xml:space="preserve"> PAGEREF _Toc235533186 \h </w:instrText>
            </w:r>
            <w:r>
              <w:rPr>
                <w:noProof/>
                <w:webHidden/>
              </w:rPr>
            </w:r>
            <w:r>
              <w:rPr>
                <w:noProof/>
                <w:webHidden/>
              </w:rPr>
              <w:fldChar w:fldCharType="separate"/>
            </w:r>
            <w:r>
              <w:rPr>
                <w:noProof/>
                <w:webHidden/>
              </w:rPr>
              <w:t>45</w:t>
            </w:r>
            <w:r>
              <w:rPr>
                <w:noProof/>
                <w:webHidden/>
              </w:rPr>
              <w:fldChar w:fldCharType="end"/>
            </w:r>
          </w:hyperlink>
        </w:p>
        <w:p w14:paraId="634980A3" w14:textId="539490C5" w:rsidR="007C5E3E" w:rsidRDefault="007C5E3E">
          <w:pPr>
            <w:pStyle w:val="TOC2"/>
            <w:rPr>
              <w:rFonts w:eastAsiaTheme="minorEastAsia"/>
              <w:noProof/>
              <w:kern w:val="2"/>
              <w:sz w:val="24"/>
              <w:szCs w:val="24"/>
              <w:lang w:val="en-GB" w:eastAsia="en-GB"/>
              <w14:ligatures w14:val="standardContextual"/>
            </w:rPr>
          </w:pPr>
          <w:hyperlink w:anchor="_Toc235533187" w:history="1">
            <w:r w:rsidRPr="002F0370">
              <w:rPr>
                <w:rStyle w:val="Hyperlink"/>
                <w:noProof/>
                <w:lang w:val="sr-Latn-RS"/>
              </w:rPr>
              <w:t>Прилог 0</w:t>
            </w:r>
            <w:r w:rsidRPr="002F0370">
              <w:rPr>
                <w:rStyle w:val="Hyperlink"/>
                <w:noProof/>
                <w:lang w:val="sr-Cyrl-RS"/>
              </w:rPr>
              <w:t>3</w:t>
            </w:r>
            <w:r w:rsidRPr="002F0370">
              <w:rPr>
                <w:rStyle w:val="Hyperlink"/>
                <w:noProof/>
                <w:lang w:val="sr-Latn-RS"/>
              </w:rPr>
              <w:t xml:space="preserve">: </w:t>
            </w:r>
            <w:r w:rsidRPr="002F0370">
              <w:rPr>
                <w:rStyle w:val="Hyperlink"/>
                <w:noProof/>
                <w:lang w:val="sr-Cyrl-RS"/>
              </w:rPr>
              <w:t>План управљања саобраћајем - смернице</w:t>
            </w:r>
            <w:r>
              <w:rPr>
                <w:noProof/>
                <w:webHidden/>
              </w:rPr>
              <w:tab/>
            </w:r>
            <w:r>
              <w:rPr>
                <w:noProof/>
                <w:webHidden/>
              </w:rPr>
              <w:fldChar w:fldCharType="begin"/>
            </w:r>
            <w:r>
              <w:rPr>
                <w:noProof/>
                <w:webHidden/>
              </w:rPr>
              <w:instrText xml:space="preserve"> PAGEREF _Toc235533187 \h </w:instrText>
            </w:r>
            <w:r>
              <w:rPr>
                <w:noProof/>
                <w:webHidden/>
              </w:rPr>
            </w:r>
            <w:r>
              <w:rPr>
                <w:noProof/>
                <w:webHidden/>
              </w:rPr>
              <w:fldChar w:fldCharType="separate"/>
            </w:r>
            <w:r>
              <w:rPr>
                <w:noProof/>
                <w:webHidden/>
              </w:rPr>
              <w:t>47</w:t>
            </w:r>
            <w:r>
              <w:rPr>
                <w:noProof/>
                <w:webHidden/>
              </w:rPr>
              <w:fldChar w:fldCharType="end"/>
            </w:r>
          </w:hyperlink>
        </w:p>
        <w:p w14:paraId="15D8D6A4" w14:textId="00E38238" w:rsidR="007C5E3E" w:rsidRDefault="007C5E3E">
          <w:pPr>
            <w:pStyle w:val="TOC2"/>
            <w:rPr>
              <w:rFonts w:eastAsiaTheme="minorEastAsia"/>
              <w:noProof/>
              <w:kern w:val="2"/>
              <w:sz w:val="24"/>
              <w:szCs w:val="24"/>
              <w:lang w:val="en-GB" w:eastAsia="en-GB"/>
              <w14:ligatures w14:val="standardContextual"/>
            </w:rPr>
          </w:pPr>
          <w:hyperlink w:anchor="_Toc235533188" w:history="1">
            <w:r w:rsidRPr="002F0370">
              <w:rPr>
                <w:rStyle w:val="Hyperlink"/>
                <w:noProof/>
                <w:lang w:val="sr-Cyrl-RS"/>
              </w:rPr>
              <w:t>Прилог 04: Потенцијална зона утицаја реализације Потпројекта на становништво општине Пријепоље</w:t>
            </w:r>
            <w:r>
              <w:rPr>
                <w:noProof/>
                <w:webHidden/>
              </w:rPr>
              <w:tab/>
            </w:r>
            <w:r>
              <w:rPr>
                <w:noProof/>
                <w:webHidden/>
              </w:rPr>
              <w:fldChar w:fldCharType="begin"/>
            </w:r>
            <w:r>
              <w:rPr>
                <w:noProof/>
                <w:webHidden/>
              </w:rPr>
              <w:instrText xml:space="preserve"> PAGEREF _Toc235533188 \h </w:instrText>
            </w:r>
            <w:r>
              <w:rPr>
                <w:noProof/>
                <w:webHidden/>
              </w:rPr>
            </w:r>
            <w:r>
              <w:rPr>
                <w:noProof/>
                <w:webHidden/>
              </w:rPr>
              <w:fldChar w:fldCharType="separate"/>
            </w:r>
            <w:r>
              <w:rPr>
                <w:noProof/>
                <w:webHidden/>
              </w:rPr>
              <w:t>50</w:t>
            </w:r>
            <w:r>
              <w:rPr>
                <w:noProof/>
                <w:webHidden/>
              </w:rPr>
              <w:fldChar w:fldCharType="end"/>
            </w:r>
          </w:hyperlink>
        </w:p>
        <w:p w14:paraId="3AAF1ADC" w14:textId="37991C78" w:rsidR="007C5E3E" w:rsidRDefault="007C5E3E">
          <w:pPr>
            <w:pStyle w:val="TOC2"/>
            <w:rPr>
              <w:rFonts w:eastAsiaTheme="minorEastAsia"/>
              <w:noProof/>
              <w:kern w:val="2"/>
              <w:sz w:val="24"/>
              <w:szCs w:val="24"/>
              <w:lang w:val="en-GB" w:eastAsia="en-GB"/>
              <w14:ligatures w14:val="standardContextual"/>
            </w:rPr>
          </w:pPr>
          <w:hyperlink w:anchor="_Toc235533189" w:history="1">
            <w:r w:rsidRPr="002F0370">
              <w:rPr>
                <w:rStyle w:val="Hyperlink"/>
                <w:noProof/>
                <w:lang w:val="sr-Cyrl-RS"/>
              </w:rPr>
              <w:t>Прилог 05: Извештај о усаглашености са планом управљања радном снагом за трећа лица која ангажују уговорене раднике</w:t>
            </w:r>
            <w:r>
              <w:rPr>
                <w:noProof/>
                <w:webHidden/>
              </w:rPr>
              <w:tab/>
            </w:r>
            <w:r>
              <w:rPr>
                <w:noProof/>
                <w:webHidden/>
              </w:rPr>
              <w:fldChar w:fldCharType="begin"/>
            </w:r>
            <w:r>
              <w:rPr>
                <w:noProof/>
                <w:webHidden/>
              </w:rPr>
              <w:instrText xml:space="preserve"> PAGEREF _Toc235533189 \h </w:instrText>
            </w:r>
            <w:r>
              <w:rPr>
                <w:noProof/>
                <w:webHidden/>
              </w:rPr>
            </w:r>
            <w:r>
              <w:rPr>
                <w:noProof/>
                <w:webHidden/>
              </w:rPr>
              <w:fldChar w:fldCharType="separate"/>
            </w:r>
            <w:r>
              <w:rPr>
                <w:noProof/>
                <w:webHidden/>
              </w:rPr>
              <w:t>51</w:t>
            </w:r>
            <w:r>
              <w:rPr>
                <w:noProof/>
                <w:webHidden/>
              </w:rPr>
              <w:fldChar w:fldCharType="end"/>
            </w:r>
          </w:hyperlink>
        </w:p>
        <w:p w14:paraId="6AA6361F" w14:textId="1A9A4617" w:rsidR="007C5E3E" w:rsidRDefault="007C5E3E">
          <w:pPr>
            <w:pStyle w:val="TOC2"/>
            <w:rPr>
              <w:rFonts w:eastAsiaTheme="minorEastAsia"/>
              <w:noProof/>
              <w:kern w:val="2"/>
              <w:sz w:val="24"/>
              <w:szCs w:val="24"/>
              <w:lang w:val="en-GB" w:eastAsia="en-GB"/>
              <w14:ligatures w14:val="standardContextual"/>
            </w:rPr>
          </w:pPr>
          <w:hyperlink w:anchor="_Toc235533190" w:history="1">
            <w:r w:rsidRPr="002F0370">
              <w:rPr>
                <w:rStyle w:val="Hyperlink"/>
                <w:noProof/>
                <w:lang w:val="sr-Cyrl-RS"/>
              </w:rPr>
              <w:t>Прилог 06: Изјава о правној и регулативној усаглашености</w:t>
            </w:r>
            <w:r>
              <w:rPr>
                <w:noProof/>
                <w:webHidden/>
              </w:rPr>
              <w:tab/>
            </w:r>
            <w:r>
              <w:rPr>
                <w:noProof/>
                <w:webHidden/>
              </w:rPr>
              <w:fldChar w:fldCharType="begin"/>
            </w:r>
            <w:r>
              <w:rPr>
                <w:noProof/>
                <w:webHidden/>
              </w:rPr>
              <w:instrText xml:space="preserve"> PAGEREF _Toc235533190 \h </w:instrText>
            </w:r>
            <w:r>
              <w:rPr>
                <w:noProof/>
                <w:webHidden/>
              </w:rPr>
            </w:r>
            <w:r>
              <w:rPr>
                <w:noProof/>
                <w:webHidden/>
              </w:rPr>
              <w:fldChar w:fldCharType="separate"/>
            </w:r>
            <w:r>
              <w:rPr>
                <w:noProof/>
                <w:webHidden/>
              </w:rPr>
              <w:t>53</w:t>
            </w:r>
            <w:r>
              <w:rPr>
                <w:noProof/>
                <w:webHidden/>
              </w:rPr>
              <w:fldChar w:fldCharType="end"/>
            </w:r>
          </w:hyperlink>
        </w:p>
        <w:p w14:paraId="3323C6C5" w14:textId="0577390E" w:rsidR="001347CB" w:rsidRDefault="00B20DF5">
          <w:pPr>
            <w:jc w:val="both"/>
            <w:rPr>
              <w:rFonts w:cstheme="minorHAnsi"/>
              <w:lang w:val="sr-Latn-RS"/>
            </w:rPr>
          </w:pPr>
          <w:r>
            <w:rPr>
              <w:rFonts w:cstheme="minorHAnsi"/>
              <w:b/>
              <w:bCs/>
              <w:lang w:val="sr-Latn-RS"/>
            </w:rPr>
            <w:fldChar w:fldCharType="end"/>
          </w:r>
        </w:p>
      </w:sdtContent>
    </w:sdt>
    <w:p w14:paraId="7E8D4768" w14:textId="77777777" w:rsidR="001347CB" w:rsidRDefault="001347CB">
      <w:pPr>
        <w:spacing w:after="240" w:line="240" w:lineRule="auto"/>
        <w:rPr>
          <w:rFonts w:eastAsia="Times New Roman" w:cstheme="minorHAnsi"/>
          <w:color w:val="000000"/>
          <w:lang w:val="sr-Latn-RS"/>
        </w:rPr>
      </w:pPr>
    </w:p>
    <w:p w14:paraId="0CF96ACD" w14:textId="77777777" w:rsidR="001347CB" w:rsidRDefault="001347CB">
      <w:pPr>
        <w:spacing w:after="180" w:line="240" w:lineRule="auto"/>
        <w:rPr>
          <w:rFonts w:eastAsia="Times New Roman" w:cstheme="minorHAnsi"/>
          <w:color w:val="000000"/>
          <w:sz w:val="27"/>
          <w:szCs w:val="27"/>
          <w:lang w:val="sr-Latn-RS"/>
        </w:rPr>
      </w:pPr>
    </w:p>
    <w:p w14:paraId="5783046D" w14:textId="77777777" w:rsidR="001347CB" w:rsidRDefault="001347CB">
      <w:pPr>
        <w:spacing w:after="180" w:line="240" w:lineRule="auto"/>
        <w:rPr>
          <w:rFonts w:eastAsia="Times New Roman" w:cstheme="minorHAnsi"/>
          <w:color w:val="000000"/>
          <w:sz w:val="27"/>
          <w:szCs w:val="27"/>
          <w:lang w:val="sr-Latn-RS"/>
        </w:rPr>
      </w:pPr>
    </w:p>
    <w:p w14:paraId="584DAE26" w14:textId="77777777" w:rsidR="001347CB" w:rsidRDefault="001347CB">
      <w:pPr>
        <w:spacing w:after="180" w:line="240" w:lineRule="auto"/>
        <w:rPr>
          <w:rFonts w:eastAsia="Times New Roman" w:cstheme="minorHAnsi"/>
          <w:color w:val="000000"/>
          <w:sz w:val="27"/>
          <w:szCs w:val="27"/>
          <w:lang w:val="sr-Latn-RS"/>
        </w:rPr>
        <w:sectPr w:rsidR="001347CB">
          <w:headerReference w:type="default" r:id="rId21"/>
          <w:footerReference w:type="default" r:id="rId22"/>
          <w:headerReference w:type="first" r:id="rId23"/>
          <w:footerReference w:type="first" r:id="rId24"/>
          <w:pgSz w:w="12240" w:h="15840"/>
          <w:pgMar w:top="1440" w:right="1080" w:bottom="1440" w:left="1080" w:header="720" w:footer="720" w:gutter="0"/>
          <w:pgNumType w:start="0"/>
          <w:cols w:space="720"/>
          <w:titlePg/>
        </w:sectPr>
      </w:pPr>
    </w:p>
    <w:p w14:paraId="371EDEDE" w14:textId="77777777" w:rsidR="001347CB" w:rsidRDefault="00B20DF5">
      <w:pPr>
        <w:pStyle w:val="Style1"/>
        <w:rPr>
          <w:lang w:val="sr-Latn-RS"/>
        </w:rPr>
      </w:pPr>
      <w:bookmarkStart w:id="0" w:name="_Toc235533172"/>
      <w:proofErr w:type="spellStart"/>
      <w:r>
        <w:lastRenderedPageBreak/>
        <w:t>Списак</w:t>
      </w:r>
      <w:proofErr w:type="spellEnd"/>
      <w:r>
        <w:rPr>
          <w:lang w:val="sr-Latn-RS"/>
        </w:rPr>
        <w:t xml:space="preserve"> </w:t>
      </w:r>
      <w:proofErr w:type="spellStart"/>
      <w:r>
        <w:t>скраћеница</w:t>
      </w:r>
      <w:bookmarkEnd w:id="0"/>
      <w:proofErr w:type="spellEnd"/>
    </w:p>
    <w:p w14:paraId="3658B62D"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Cyrl-CS"/>
        </w:rPr>
        <w:t>Пројекат</w:t>
      </w:r>
      <w:r>
        <w:rPr>
          <w:rFonts w:asciiTheme="minorHAnsi" w:hAnsiTheme="minorHAnsi" w:cstheme="minorHAnsi"/>
          <w:color w:val="auto"/>
          <w:sz w:val="22"/>
          <w:szCs w:val="22"/>
          <w:lang w:val="sr-Latn-RS"/>
        </w:rPr>
        <w:t>/</w:t>
      </w:r>
      <w:r>
        <w:rPr>
          <w:rFonts w:asciiTheme="minorHAnsi" w:hAnsiTheme="minorHAnsi" w:cstheme="minorHAnsi"/>
          <w:color w:val="auto"/>
          <w:sz w:val="22"/>
          <w:szCs w:val="22"/>
          <w:lang w:val="sr-Cyrl-RS"/>
        </w:rPr>
        <w:t xml:space="preserve">Пројекат </w:t>
      </w:r>
      <w:r>
        <w:rPr>
          <w:rFonts w:asciiTheme="minorHAnsi" w:hAnsiTheme="minorHAnsi" w:cstheme="minorHAnsi"/>
          <w:color w:val="auto"/>
          <w:sz w:val="22"/>
          <w:szCs w:val="22"/>
          <w:lang w:val="sr-Latn-RS"/>
        </w:rPr>
        <w:t xml:space="preserve">LIID – </w:t>
      </w:r>
      <w:r>
        <w:rPr>
          <w:rFonts w:asciiTheme="minorHAnsi" w:hAnsiTheme="minorHAnsi" w:cstheme="minorHAnsi"/>
          <w:color w:val="auto"/>
          <w:sz w:val="22"/>
          <w:szCs w:val="22"/>
          <w:lang w:val="sr-Cyrl-CS"/>
        </w:rPr>
        <w:t>Пројекат развоја локалне инфраструктуре и институционалног развоја (</w:t>
      </w:r>
      <w:r>
        <w:rPr>
          <w:rFonts w:asciiTheme="minorHAnsi" w:hAnsiTheme="minorHAnsi" w:cstheme="minorHAnsi"/>
          <w:color w:val="auto"/>
          <w:sz w:val="22"/>
          <w:szCs w:val="22"/>
          <w:lang w:val="sr-Latn-RS"/>
        </w:rPr>
        <w:t>LIID)</w:t>
      </w:r>
    </w:p>
    <w:p w14:paraId="0451B9CA" w14:textId="77777777" w:rsidR="001347CB" w:rsidRDefault="00B20DF5">
      <w:pPr>
        <w:pStyle w:val="Default"/>
        <w:spacing w:after="120"/>
        <w:rPr>
          <w:rFonts w:asciiTheme="minorHAnsi" w:eastAsia="Times New Roman" w:hAnsiTheme="minorHAnsi" w:cstheme="minorHAnsi"/>
          <w:bCs/>
          <w:color w:val="auto"/>
          <w:sz w:val="22"/>
          <w:szCs w:val="22"/>
          <w:lang w:val="sr-Latn-RS"/>
        </w:rPr>
      </w:pPr>
      <w:r>
        <w:rPr>
          <w:rFonts w:asciiTheme="minorHAnsi" w:hAnsiTheme="minorHAnsi" w:cstheme="minorHAnsi"/>
          <w:color w:val="auto"/>
          <w:sz w:val="22"/>
          <w:szCs w:val="22"/>
        </w:rPr>
        <w:t>ИБРД</w:t>
      </w:r>
      <w:r>
        <w:rPr>
          <w:rFonts w:asciiTheme="minorHAnsi" w:eastAsia="Times New Roman" w:hAnsiTheme="minorHAnsi" w:cstheme="minorHAnsi"/>
          <w:bCs/>
          <w:color w:val="auto"/>
          <w:sz w:val="22"/>
          <w:szCs w:val="22"/>
          <w:lang w:val="sr-Latn-RS"/>
        </w:rPr>
        <w:t xml:space="preserve"> </w:t>
      </w:r>
      <w:r>
        <w:rPr>
          <w:rFonts w:asciiTheme="minorHAnsi" w:hAnsiTheme="minorHAnsi" w:cstheme="minorHAnsi"/>
          <w:color w:val="auto"/>
          <w:sz w:val="22"/>
          <w:szCs w:val="22"/>
          <w:lang w:val="sr-Latn-RS"/>
        </w:rPr>
        <w:t xml:space="preserve">– </w:t>
      </w:r>
      <w:r>
        <w:rPr>
          <w:rFonts w:asciiTheme="minorHAnsi" w:eastAsia="Times New Roman" w:hAnsiTheme="minorHAnsi" w:cstheme="minorHAnsi"/>
          <w:bCs/>
          <w:color w:val="auto"/>
          <w:sz w:val="22"/>
          <w:szCs w:val="22"/>
          <w:lang w:val="sr-Cyrl-RS"/>
        </w:rPr>
        <w:t>М</w:t>
      </w:r>
      <w:r>
        <w:rPr>
          <w:rFonts w:asciiTheme="minorHAnsi" w:eastAsia="Times New Roman" w:hAnsiTheme="minorHAnsi" w:cstheme="minorHAnsi"/>
          <w:bCs/>
          <w:color w:val="auto"/>
          <w:sz w:val="22"/>
          <w:szCs w:val="22"/>
          <w:lang w:val="sr-Latn-RS"/>
        </w:rPr>
        <w:t>еђународн</w:t>
      </w:r>
      <w:r>
        <w:rPr>
          <w:rFonts w:asciiTheme="minorHAnsi" w:eastAsia="Times New Roman" w:hAnsiTheme="minorHAnsi" w:cstheme="minorHAnsi"/>
          <w:bCs/>
          <w:color w:val="auto"/>
          <w:sz w:val="22"/>
          <w:szCs w:val="22"/>
          <w:lang w:val="sr-Cyrl-RS"/>
        </w:rPr>
        <w:t>а</w:t>
      </w:r>
      <w:r>
        <w:rPr>
          <w:rFonts w:asciiTheme="minorHAnsi" w:eastAsia="Times New Roman" w:hAnsiTheme="minorHAnsi" w:cstheme="minorHAnsi"/>
          <w:bCs/>
          <w:color w:val="auto"/>
          <w:sz w:val="22"/>
          <w:szCs w:val="22"/>
          <w:lang w:val="sr-Latn-RS"/>
        </w:rPr>
        <w:t xml:space="preserve"> банк</w:t>
      </w:r>
      <w:r>
        <w:rPr>
          <w:rFonts w:asciiTheme="minorHAnsi" w:eastAsia="Times New Roman" w:hAnsiTheme="minorHAnsi" w:cstheme="minorHAnsi"/>
          <w:bCs/>
          <w:color w:val="auto"/>
          <w:sz w:val="22"/>
          <w:szCs w:val="22"/>
          <w:lang w:val="sr-Cyrl-RS"/>
        </w:rPr>
        <w:t>а</w:t>
      </w:r>
      <w:r>
        <w:rPr>
          <w:rFonts w:asciiTheme="minorHAnsi" w:eastAsia="Times New Roman" w:hAnsiTheme="minorHAnsi" w:cstheme="minorHAnsi"/>
          <w:bCs/>
          <w:color w:val="auto"/>
          <w:sz w:val="22"/>
          <w:szCs w:val="22"/>
          <w:lang w:val="sr-Latn-RS"/>
        </w:rPr>
        <w:t xml:space="preserve"> за обнову и развој </w:t>
      </w:r>
    </w:p>
    <w:p w14:paraId="4E511AE7" w14:textId="77777777" w:rsidR="001347CB" w:rsidRDefault="00B20DF5">
      <w:pPr>
        <w:pStyle w:val="Default"/>
        <w:spacing w:after="120"/>
        <w:rPr>
          <w:rFonts w:asciiTheme="minorHAnsi" w:eastAsia="Times New Roman" w:hAnsiTheme="minorHAnsi" w:cstheme="minorHAnsi"/>
          <w:bCs/>
          <w:color w:val="auto"/>
          <w:sz w:val="22"/>
          <w:szCs w:val="22"/>
          <w:lang w:val="sr-Latn-RS"/>
        </w:rPr>
      </w:pPr>
      <w:r>
        <w:rPr>
          <w:rFonts w:asciiTheme="minorHAnsi" w:eastAsia="Times New Roman" w:hAnsiTheme="minorHAnsi" w:cstheme="minorHAnsi"/>
          <w:bCs/>
          <w:lang w:val="sr-Cyrl-RS"/>
        </w:rPr>
        <w:t xml:space="preserve">АФД </w:t>
      </w:r>
      <w:r>
        <w:rPr>
          <w:rFonts w:asciiTheme="minorHAnsi" w:hAnsiTheme="minorHAnsi" w:cstheme="minorHAnsi"/>
          <w:color w:val="auto"/>
          <w:sz w:val="22"/>
          <w:szCs w:val="22"/>
          <w:lang w:val="sr-Latn-RS"/>
        </w:rPr>
        <w:t xml:space="preserve">– </w:t>
      </w:r>
      <w:r>
        <w:rPr>
          <w:rFonts w:asciiTheme="minorHAnsi" w:eastAsia="Times New Roman" w:hAnsiTheme="minorHAnsi" w:cstheme="minorHAnsi"/>
          <w:bCs/>
          <w:lang w:val="sr-Cyrl-RS"/>
        </w:rPr>
        <w:t>Француск</w:t>
      </w:r>
      <w:r>
        <w:rPr>
          <w:rFonts w:asciiTheme="minorHAnsi" w:eastAsia="Times New Roman" w:hAnsiTheme="minorHAnsi" w:cstheme="minorHAnsi"/>
          <w:bCs/>
          <w:lang w:val="sr-Latn-RS"/>
        </w:rPr>
        <w:t>a</w:t>
      </w:r>
      <w:r>
        <w:rPr>
          <w:rFonts w:asciiTheme="minorHAnsi" w:eastAsia="Times New Roman" w:hAnsiTheme="minorHAnsi" w:cstheme="minorHAnsi"/>
          <w:bCs/>
          <w:lang w:val="sr-Cyrl-RS"/>
        </w:rPr>
        <w:t xml:space="preserve"> агенције за развој </w:t>
      </w:r>
    </w:p>
    <w:p w14:paraId="1881E351"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 xml:space="preserve">ЈЛС – Јединица локалне самоуправе </w:t>
      </w:r>
    </w:p>
    <w:p w14:paraId="49FA5445"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Ј</w:t>
      </w:r>
      <w:r>
        <w:rPr>
          <w:rFonts w:asciiTheme="minorHAnsi" w:hAnsiTheme="minorHAnsi" w:cstheme="minorHAnsi"/>
          <w:color w:val="auto"/>
          <w:sz w:val="22"/>
          <w:szCs w:val="22"/>
          <w:lang w:val="sr-Cyrl-RS"/>
        </w:rPr>
        <w:t>У</w:t>
      </w:r>
      <w:r>
        <w:rPr>
          <w:rFonts w:asciiTheme="minorHAnsi" w:hAnsiTheme="minorHAnsi" w:cstheme="minorHAnsi"/>
          <w:color w:val="auto"/>
          <w:sz w:val="22"/>
          <w:szCs w:val="22"/>
          <w:lang w:val="sr-Latn-RS"/>
        </w:rPr>
        <w:t xml:space="preserve">П – Јединица </w:t>
      </w:r>
      <w:r>
        <w:rPr>
          <w:rFonts w:asciiTheme="minorHAnsi" w:hAnsiTheme="minorHAnsi" w:cs="Times New Roman"/>
          <w:sz w:val="22"/>
          <w:szCs w:val="22"/>
          <w:lang w:val="sr-Cyrl-RS"/>
        </w:rPr>
        <w:t xml:space="preserve">за управљање пројектима </w:t>
      </w:r>
    </w:p>
    <w:p w14:paraId="237FBD99"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 xml:space="preserve">МГСИ – Министарство грађевинарства, саобраћаја и инфраструктуре </w:t>
      </w:r>
    </w:p>
    <w:p w14:paraId="76996AF3"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 xml:space="preserve">МФ – Министарство финансија </w:t>
      </w:r>
    </w:p>
    <w:p w14:paraId="76A8DA58"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 xml:space="preserve">МЗЖС – Министарство заштите животне средине </w:t>
      </w:r>
    </w:p>
    <w:p w14:paraId="46CD5BBA"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 xml:space="preserve">НВО – Невладина организација </w:t>
      </w:r>
    </w:p>
    <w:p w14:paraId="4F44CEDA" w14:textId="77777777" w:rsidR="001347CB" w:rsidRDefault="00B20DF5">
      <w:pPr>
        <w:pStyle w:val="Default"/>
        <w:spacing w:after="12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Сртучни надзор</w:t>
      </w:r>
      <w:r>
        <w:rPr>
          <w:rFonts w:asciiTheme="minorHAnsi" w:hAnsiTheme="minorHAnsi" w:cstheme="minorHAnsi"/>
          <w:color w:val="auto"/>
          <w:sz w:val="22"/>
          <w:szCs w:val="22"/>
          <w:lang w:val="sr-Latn-RS"/>
        </w:rPr>
        <w:t xml:space="preserve"> </w:t>
      </w:r>
      <w:r>
        <w:rPr>
          <w:rFonts w:asciiTheme="minorHAnsi" w:hAnsiTheme="minorHAnsi" w:cstheme="minorHAnsi"/>
          <w:color w:val="auto"/>
          <w:sz w:val="22"/>
          <w:szCs w:val="22"/>
          <w:lang w:val="sr-Cyrl-RS"/>
        </w:rPr>
        <w:t>ЈУПа – Стручна лица за заштиту животне средине и друштвена питања ангажована на пројекту, задужена за праћење имплементације</w:t>
      </w:r>
    </w:p>
    <w:p w14:paraId="1DC06AB2"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Cyrl-RS"/>
        </w:rPr>
        <w:t>ЕСФ</w:t>
      </w:r>
      <w:r>
        <w:rPr>
          <w:rFonts w:asciiTheme="minorHAnsi" w:hAnsiTheme="minorHAnsi" w:cstheme="minorHAnsi"/>
          <w:color w:val="auto"/>
          <w:sz w:val="22"/>
          <w:szCs w:val="22"/>
          <w:lang w:val="sr-Latn-RS"/>
        </w:rPr>
        <w:t xml:space="preserve"> – Оквирни документ за управљање животном средином и социјалним окружењем </w:t>
      </w:r>
    </w:p>
    <w:p w14:paraId="79C9FEE9" w14:textId="77777777" w:rsidR="001347CB" w:rsidRDefault="00B20DF5">
      <w:pPr>
        <w:pStyle w:val="Default"/>
        <w:spacing w:after="12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ЕСЦП</w:t>
      </w:r>
      <w:r>
        <w:rPr>
          <w:rFonts w:asciiTheme="minorHAnsi" w:hAnsiTheme="minorHAnsi" w:cstheme="minorHAnsi"/>
          <w:color w:val="auto"/>
          <w:sz w:val="22"/>
          <w:szCs w:val="22"/>
          <w:lang w:val="sr-Latn-RS"/>
        </w:rPr>
        <w:t xml:space="preserve">  –  </w:t>
      </w:r>
      <w:r>
        <w:rPr>
          <w:rFonts w:asciiTheme="minorHAnsi" w:hAnsiTheme="minorHAnsi" w:cstheme="minorHAnsi"/>
          <w:color w:val="auto"/>
          <w:sz w:val="22"/>
          <w:szCs w:val="22"/>
          <w:lang w:val="sr-Cyrl-RS"/>
        </w:rPr>
        <w:t>План заштите животне средине и социјалних питања</w:t>
      </w:r>
    </w:p>
    <w:p w14:paraId="55451F16" w14:textId="77777777" w:rsidR="001347CB" w:rsidRDefault="00B20DF5">
      <w:pPr>
        <w:pStyle w:val="Default"/>
        <w:spacing w:after="12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ЕСИА</w:t>
      </w:r>
      <w:r>
        <w:rPr>
          <w:rFonts w:asciiTheme="minorHAnsi" w:hAnsiTheme="minorHAnsi" w:cstheme="minorHAnsi"/>
          <w:color w:val="auto"/>
          <w:sz w:val="22"/>
          <w:szCs w:val="22"/>
          <w:lang w:val="sr-Latn-RS"/>
        </w:rPr>
        <w:t xml:space="preserve"> – </w:t>
      </w:r>
      <w:r>
        <w:rPr>
          <w:rFonts w:asciiTheme="minorHAnsi" w:hAnsiTheme="minorHAnsi" w:cstheme="minorHAnsi"/>
          <w:color w:val="auto"/>
          <w:sz w:val="22"/>
          <w:szCs w:val="22"/>
          <w:lang w:val="sr-Cyrl-RS"/>
        </w:rPr>
        <w:tab/>
        <w:t>Процена утицаја на животну средину и социјална питања</w:t>
      </w:r>
    </w:p>
    <w:p w14:paraId="57C6854E" w14:textId="77777777" w:rsidR="001347CB" w:rsidRDefault="00B20DF5">
      <w:pPr>
        <w:pStyle w:val="Default"/>
        <w:spacing w:after="12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ЕСМФ</w:t>
      </w:r>
      <w:r>
        <w:rPr>
          <w:rFonts w:asciiTheme="minorHAnsi" w:hAnsiTheme="minorHAnsi" w:cstheme="minorHAnsi"/>
          <w:color w:val="auto"/>
          <w:sz w:val="22"/>
          <w:szCs w:val="22"/>
          <w:lang w:val="sr-Latn-RS"/>
        </w:rPr>
        <w:t xml:space="preserve"> –</w:t>
      </w:r>
      <w:r>
        <w:rPr>
          <w:rFonts w:asciiTheme="minorHAnsi" w:hAnsiTheme="minorHAnsi" w:cstheme="minorHAnsi"/>
          <w:color w:val="auto"/>
          <w:sz w:val="22"/>
          <w:szCs w:val="22"/>
          <w:lang w:val="sr-Cyrl-RS"/>
        </w:rPr>
        <w:t>Оквир управљања животном средином и социјалним питањима</w:t>
      </w:r>
    </w:p>
    <w:p w14:paraId="75F4D3E7" w14:textId="77777777" w:rsidR="001347CB" w:rsidRDefault="00B20DF5">
      <w:pPr>
        <w:pStyle w:val="Default"/>
        <w:spacing w:after="12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ЕСМП</w:t>
      </w:r>
      <w:r>
        <w:rPr>
          <w:rFonts w:asciiTheme="minorHAnsi" w:hAnsiTheme="minorHAnsi" w:cstheme="minorHAnsi"/>
          <w:color w:val="auto"/>
          <w:sz w:val="22"/>
          <w:szCs w:val="22"/>
          <w:lang w:val="sr-Latn-RS"/>
        </w:rPr>
        <w:t xml:space="preserve"> – </w:t>
      </w:r>
      <w:r>
        <w:rPr>
          <w:rFonts w:asciiTheme="minorHAnsi" w:hAnsiTheme="minorHAnsi" w:cstheme="minorHAnsi"/>
          <w:color w:val="auto"/>
          <w:sz w:val="22"/>
          <w:szCs w:val="22"/>
          <w:lang w:val="sr-Cyrl-RS"/>
        </w:rPr>
        <w:t>План управљања животном средином и друштвеним питањима</w:t>
      </w:r>
    </w:p>
    <w:p w14:paraId="4C724B90" w14:textId="77777777" w:rsidR="001347CB" w:rsidRDefault="00B20DF5">
      <w:pPr>
        <w:pStyle w:val="Default"/>
        <w:spacing w:after="12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ЕСС</w:t>
      </w:r>
      <w:r>
        <w:rPr>
          <w:rFonts w:asciiTheme="minorHAnsi" w:hAnsiTheme="minorHAnsi" w:cstheme="minorHAnsi"/>
          <w:color w:val="auto"/>
          <w:sz w:val="22"/>
          <w:szCs w:val="22"/>
          <w:lang w:val="sr-Latn-RS"/>
        </w:rPr>
        <w:t xml:space="preserve"> – </w:t>
      </w:r>
      <w:r>
        <w:rPr>
          <w:rFonts w:asciiTheme="minorHAnsi" w:hAnsiTheme="minorHAnsi" w:cstheme="minorHAnsi"/>
          <w:color w:val="auto"/>
          <w:sz w:val="22"/>
          <w:szCs w:val="22"/>
          <w:lang w:val="sr-Cyrl-RS"/>
        </w:rPr>
        <w:t>Еколошки и социјални стандарди</w:t>
      </w:r>
    </w:p>
    <w:p w14:paraId="57C9BCE3"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Cyrl-RS"/>
        </w:rPr>
        <w:t>НВО</w:t>
      </w:r>
      <w:r>
        <w:rPr>
          <w:rFonts w:asciiTheme="minorHAnsi" w:hAnsiTheme="minorHAnsi" w:cstheme="minorHAnsi"/>
          <w:color w:val="auto"/>
          <w:sz w:val="22"/>
          <w:szCs w:val="22"/>
          <w:lang w:val="sr-Latn-RS"/>
        </w:rPr>
        <w:t xml:space="preserve"> – </w:t>
      </w:r>
      <w:r>
        <w:rPr>
          <w:rFonts w:asciiTheme="minorHAnsi" w:hAnsiTheme="minorHAnsi" w:cstheme="minorHAnsi"/>
          <w:color w:val="auto"/>
          <w:sz w:val="22"/>
          <w:szCs w:val="22"/>
          <w:lang w:val="sr-Cyrl-RS"/>
        </w:rPr>
        <w:t>Невладина организација</w:t>
      </w:r>
    </w:p>
    <w:p w14:paraId="716027AE" w14:textId="77777777" w:rsidR="001347CB" w:rsidRDefault="00B20DF5">
      <w:pPr>
        <w:pStyle w:val="Default"/>
        <w:spacing w:after="12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БЗР</w:t>
      </w:r>
      <w:r>
        <w:rPr>
          <w:rFonts w:asciiTheme="minorHAnsi" w:hAnsiTheme="minorHAnsi" w:cstheme="minorHAnsi"/>
          <w:color w:val="auto"/>
          <w:sz w:val="22"/>
          <w:szCs w:val="22"/>
          <w:lang w:val="sr-Latn-RS"/>
        </w:rPr>
        <w:t xml:space="preserve"> – </w:t>
      </w:r>
      <w:r>
        <w:rPr>
          <w:rFonts w:asciiTheme="minorHAnsi" w:hAnsiTheme="minorHAnsi" w:cstheme="minorHAnsi"/>
          <w:color w:val="auto"/>
          <w:sz w:val="22"/>
          <w:szCs w:val="22"/>
          <w:lang w:val="sr-Cyrl-RS"/>
        </w:rPr>
        <w:t>Безбедност и здравље на раду</w:t>
      </w:r>
    </w:p>
    <w:p w14:paraId="10DF288A"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 xml:space="preserve">ОПР – Оквирна политика расељавања </w:t>
      </w:r>
    </w:p>
    <w:p w14:paraId="5C22E004"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 xml:space="preserve">ОП/БП – Оперативна процедура / политика Банке </w:t>
      </w:r>
    </w:p>
    <w:p w14:paraId="40F8E7E6"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 xml:space="preserve">РС – Република Србија </w:t>
      </w:r>
    </w:p>
    <w:p w14:paraId="27E5325B"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stheme="minorHAnsi"/>
          <w:color w:val="auto"/>
          <w:sz w:val="22"/>
          <w:szCs w:val="22"/>
          <w:lang w:val="sr-Latn-RS"/>
        </w:rPr>
        <w:t xml:space="preserve">СБ – Светска банка </w:t>
      </w:r>
    </w:p>
    <w:p w14:paraId="1EC991B2" w14:textId="77777777" w:rsidR="001347CB" w:rsidRDefault="00B20DF5">
      <w:pPr>
        <w:pStyle w:val="Default"/>
        <w:spacing w:after="120"/>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СЕП</w:t>
      </w:r>
      <w:r>
        <w:rPr>
          <w:rFonts w:asciiTheme="minorHAnsi" w:hAnsiTheme="minorHAnsi" w:cstheme="minorHAnsi"/>
          <w:color w:val="auto"/>
          <w:sz w:val="22"/>
          <w:szCs w:val="22"/>
          <w:lang w:val="sr-Latn-RS"/>
        </w:rPr>
        <w:t xml:space="preserve"> – </w:t>
      </w:r>
      <w:r>
        <w:rPr>
          <w:rFonts w:asciiTheme="minorHAnsi" w:hAnsiTheme="minorHAnsi" w:cstheme="minorHAnsi"/>
          <w:color w:val="auto"/>
          <w:sz w:val="22"/>
          <w:szCs w:val="22"/>
          <w:lang w:val="sr-Cyrl-RS"/>
        </w:rPr>
        <w:t>План укључивања заинтересованих страна</w:t>
      </w:r>
    </w:p>
    <w:p w14:paraId="35E71BD4" w14:textId="77777777" w:rsidR="001347CB" w:rsidRDefault="00B20DF5">
      <w:pPr>
        <w:pStyle w:val="Default"/>
        <w:spacing w:after="120"/>
        <w:rPr>
          <w:rFonts w:asciiTheme="minorHAnsi" w:hAnsiTheme="minorHAnsi" w:cstheme="minorHAnsi"/>
          <w:color w:val="auto"/>
          <w:sz w:val="22"/>
          <w:szCs w:val="22"/>
          <w:lang w:val="sr-Latn-RS"/>
        </w:rPr>
      </w:pPr>
      <w:r>
        <w:rPr>
          <w:rFonts w:asciiTheme="minorHAnsi" w:hAnsiTheme="minorHAnsi"/>
          <w:color w:val="auto"/>
          <w:sz w:val="22"/>
          <w:szCs w:val="22"/>
        </w:rPr>
        <w:t>ЖМ</w:t>
      </w:r>
      <w:r>
        <w:rPr>
          <w:rFonts w:asciiTheme="minorHAnsi" w:hAnsiTheme="minorHAnsi"/>
          <w:color w:val="auto"/>
          <w:sz w:val="22"/>
          <w:szCs w:val="22"/>
          <w:lang w:val="sr-Latn-RS"/>
        </w:rPr>
        <w:t xml:space="preserve"> </w:t>
      </w:r>
      <w:r>
        <w:rPr>
          <w:rFonts w:asciiTheme="minorHAnsi" w:hAnsiTheme="minorHAnsi"/>
          <w:color w:val="auto"/>
          <w:sz w:val="22"/>
          <w:szCs w:val="22"/>
          <w:lang w:val="sr-Cyrl-RS"/>
        </w:rPr>
        <w:t xml:space="preserve">- </w:t>
      </w:r>
      <w:proofErr w:type="spellStart"/>
      <w:r>
        <w:rPr>
          <w:rFonts w:asciiTheme="minorHAnsi" w:hAnsiTheme="minorHAnsi"/>
          <w:color w:val="auto"/>
          <w:sz w:val="22"/>
          <w:szCs w:val="22"/>
        </w:rPr>
        <w:t>Жалбени</w:t>
      </w:r>
      <w:proofErr w:type="spellEnd"/>
      <w:r>
        <w:rPr>
          <w:rFonts w:asciiTheme="minorHAnsi" w:hAnsiTheme="minorHAnsi"/>
          <w:color w:val="auto"/>
          <w:sz w:val="22"/>
          <w:szCs w:val="22"/>
          <w:lang w:val="sr-Latn-RS"/>
        </w:rPr>
        <w:t xml:space="preserve"> </w:t>
      </w:r>
      <w:proofErr w:type="spellStart"/>
      <w:r>
        <w:rPr>
          <w:rFonts w:asciiTheme="minorHAnsi" w:hAnsiTheme="minorHAnsi"/>
          <w:color w:val="auto"/>
          <w:sz w:val="22"/>
          <w:szCs w:val="22"/>
        </w:rPr>
        <w:t>механизам</w:t>
      </w:r>
      <w:proofErr w:type="spellEnd"/>
    </w:p>
    <w:p w14:paraId="7E235666" w14:textId="77777777" w:rsidR="001347CB" w:rsidRDefault="001347CB">
      <w:pPr>
        <w:pStyle w:val="Default"/>
        <w:spacing w:after="120"/>
        <w:rPr>
          <w:rFonts w:asciiTheme="minorHAnsi" w:hAnsiTheme="minorHAnsi" w:cstheme="minorHAnsi"/>
          <w:color w:val="auto"/>
          <w:sz w:val="22"/>
          <w:szCs w:val="22"/>
          <w:lang w:val="sr-Cyrl-RS"/>
        </w:rPr>
      </w:pPr>
    </w:p>
    <w:p w14:paraId="2CB684B6" w14:textId="77777777" w:rsidR="001347CB" w:rsidRDefault="001347CB">
      <w:pPr>
        <w:pStyle w:val="Default"/>
        <w:spacing w:after="120"/>
        <w:rPr>
          <w:rFonts w:asciiTheme="minorHAnsi" w:hAnsiTheme="minorHAnsi" w:cstheme="minorHAnsi"/>
          <w:color w:val="auto"/>
          <w:sz w:val="22"/>
          <w:szCs w:val="22"/>
          <w:lang w:val="sr-Cyrl-RS"/>
        </w:rPr>
      </w:pPr>
    </w:p>
    <w:p w14:paraId="710E051E" w14:textId="77777777" w:rsidR="001347CB" w:rsidRDefault="001347CB">
      <w:pPr>
        <w:spacing w:after="120" w:line="240" w:lineRule="auto"/>
        <w:rPr>
          <w:rFonts w:eastAsia="Times New Roman" w:cstheme="minorHAnsi"/>
          <w:color w:val="000000"/>
          <w:lang w:val="sr-Latn-RS"/>
        </w:rPr>
      </w:pPr>
    </w:p>
    <w:p w14:paraId="41E74948" w14:textId="77777777" w:rsidR="001347CB" w:rsidRDefault="001347CB">
      <w:pPr>
        <w:spacing w:after="120" w:line="240" w:lineRule="auto"/>
        <w:rPr>
          <w:rFonts w:eastAsia="Times New Roman" w:cstheme="minorHAnsi"/>
          <w:color w:val="000000"/>
          <w:sz w:val="27"/>
          <w:szCs w:val="27"/>
          <w:lang w:val="sr-Latn-RS"/>
        </w:rPr>
        <w:sectPr w:rsidR="001347CB">
          <w:footerReference w:type="default" r:id="rId25"/>
          <w:pgSz w:w="12240" w:h="15840"/>
          <w:pgMar w:top="1440" w:right="1440" w:bottom="1440" w:left="1440" w:header="720" w:footer="720" w:gutter="0"/>
          <w:pgNumType w:start="1"/>
          <w:cols w:space="720"/>
          <w:titlePg/>
        </w:sectPr>
      </w:pPr>
    </w:p>
    <w:p w14:paraId="60F332E2" w14:textId="77777777" w:rsidR="001347CB" w:rsidRDefault="00B20DF5">
      <w:pPr>
        <w:pStyle w:val="Heading1"/>
        <w:rPr>
          <w:rStyle w:val="Heading1Char"/>
          <w:b/>
          <w:bCs/>
          <w:lang w:val="sr-Latn-RS"/>
        </w:rPr>
      </w:pPr>
      <w:bookmarkStart w:id="1" w:name="_Toc235533173"/>
      <w:r>
        <w:rPr>
          <w:rStyle w:val="Heading1Char"/>
          <w:b/>
        </w:rPr>
        <w:lastRenderedPageBreak/>
        <w:t>Увод</w:t>
      </w:r>
      <w:bookmarkEnd w:id="1"/>
      <w:r>
        <w:rPr>
          <w:rStyle w:val="Heading1Char"/>
          <w:bCs/>
        </w:rPr>
        <w:t xml:space="preserve"> </w:t>
      </w:r>
    </w:p>
    <w:p w14:paraId="6CF3FF3C" w14:textId="77777777" w:rsidR="001347CB" w:rsidRDefault="00B20DF5">
      <w:pPr>
        <w:spacing w:after="120" w:line="240" w:lineRule="auto"/>
        <w:jc w:val="both"/>
        <w:rPr>
          <w:rFonts w:eastAsia="Times New Roman" w:cstheme="minorHAnsi"/>
          <w:bCs/>
          <w:lang w:val="sr-Cyrl-RS"/>
        </w:rPr>
      </w:pPr>
      <w:bookmarkStart w:id="2" w:name="_Hlk187006520"/>
      <w:r>
        <w:rPr>
          <w:rFonts w:cstheme="minorHAnsi"/>
          <w:lang w:val="sr-Cyrl-CS"/>
        </w:rPr>
        <w:t xml:space="preserve">„Пројекат развоја локалне инфраструктуре и институционалног јачања локалних самоуправа (P174251)“ </w:t>
      </w:r>
      <w:r>
        <w:rPr>
          <w:rFonts w:eastAsia="Times New Roman" w:cstheme="minorHAnsi"/>
          <w:bCs/>
          <w:lang w:val="sr-Latn-RS"/>
        </w:rPr>
        <w:t>(</w:t>
      </w:r>
      <w:r>
        <w:rPr>
          <w:rFonts w:eastAsia="Times New Roman" w:cstheme="minorHAnsi"/>
          <w:bCs/>
          <w:lang w:val="sr-Cyrl-RS"/>
        </w:rPr>
        <w:t xml:space="preserve">Пројекат </w:t>
      </w:r>
      <w:bookmarkStart w:id="3" w:name="_Hlk182348726"/>
      <w:r>
        <w:rPr>
          <w:rFonts w:cstheme="minorHAnsi"/>
          <w:lang w:val="sr-Latn-RS"/>
        </w:rPr>
        <w:t>LIID</w:t>
      </w:r>
      <w:bookmarkEnd w:id="3"/>
      <w:r>
        <w:rPr>
          <w:rFonts w:eastAsia="Times New Roman" w:cstheme="minorHAnsi"/>
          <w:bCs/>
          <w:lang w:val="sr-Latn-RS"/>
        </w:rPr>
        <w:t>) који се финансира из средстава МЕЂУНАРОДНЕ БАНКЕ ЗА ОБНОВУ И РАЗВОЈ (</w:t>
      </w:r>
      <w:r>
        <w:rPr>
          <w:rFonts w:eastAsia="Times New Roman" w:cstheme="minorHAnsi"/>
          <w:bCs/>
          <w:lang w:val="sr-Cyrl-RS"/>
        </w:rPr>
        <w:t>„</w:t>
      </w:r>
      <w:r>
        <w:rPr>
          <w:rFonts w:cstheme="minorHAnsi"/>
          <w:color w:val="000000"/>
          <w:lang w:val="sr-Latn-RS"/>
        </w:rPr>
        <w:t>IBRD</w:t>
      </w:r>
      <w:r>
        <w:rPr>
          <w:rFonts w:cstheme="minorHAnsi"/>
          <w:color w:val="000000"/>
          <w:lang w:val="sr-Cyrl-RS"/>
        </w:rPr>
        <w:t>“</w:t>
      </w:r>
      <w:r>
        <w:rPr>
          <w:rFonts w:eastAsia="Times New Roman" w:cstheme="minorHAnsi"/>
          <w:bCs/>
          <w:lang w:val="sr-Cyrl-RS"/>
        </w:rPr>
        <w:t>) и ФРАНЦУСКЕ АГЕНЦИЈЕ ЗА РАЗВОЈ („АФД“)</w:t>
      </w:r>
      <w:r>
        <w:rPr>
          <w:rFonts w:eastAsia="Times New Roman" w:cstheme="minorHAnsi"/>
          <w:bCs/>
          <w:lang w:val="sr-Latn-RS"/>
        </w:rPr>
        <w:t xml:space="preserve">, а који спроводи </w:t>
      </w:r>
      <w:r>
        <w:rPr>
          <w:rFonts w:eastAsia="Times New Roman" w:cstheme="minorHAnsi"/>
          <w:b/>
          <w:bCs/>
          <w:lang w:val="sr-Latn-RS"/>
        </w:rPr>
        <w:t>Министарство грађевинарства, саобра</w:t>
      </w:r>
      <w:r>
        <w:rPr>
          <w:rFonts w:eastAsia="Times New Roman" w:cstheme="minorHAnsi"/>
          <w:b/>
          <w:bCs/>
          <w:lang w:val="sr-Cyrl-RS"/>
        </w:rPr>
        <w:t>ћ</w:t>
      </w:r>
      <w:r>
        <w:rPr>
          <w:rFonts w:eastAsia="Times New Roman" w:cstheme="minorHAnsi"/>
          <w:b/>
          <w:bCs/>
          <w:lang w:val="sr-Latn-RS"/>
        </w:rPr>
        <w:t>аја и инфраструктуре (МГСИ)</w:t>
      </w:r>
      <w:r>
        <w:rPr>
          <w:rFonts w:eastAsia="Times New Roman" w:cstheme="minorHAnsi"/>
          <w:bCs/>
          <w:lang w:val="sr-Latn-RS"/>
        </w:rPr>
        <w:t>, директно ће користити</w:t>
      </w:r>
      <w:r>
        <w:rPr>
          <w:rFonts w:eastAsia="Times New Roman" w:cstheme="minorHAnsi"/>
          <w:bCs/>
          <w:lang w:val="sr-Cyrl-RS"/>
        </w:rPr>
        <w:t xml:space="preserve"> грађанима, односно локалним самоуправама у Србији</w:t>
      </w:r>
      <w:r>
        <w:rPr>
          <w:rFonts w:eastAsia="Times New Roman" w:cstheme="minorHAnsi"/>
          <w:bCs/>
          <w:lang w:val="sr-Latn-RS"/>
        </w:rPr>
        <w:t xml:space="preserve">. </w:t>
      </w:r>
    </w:p>
    <w:p w14:paraId="247A9B6C" w14:textId="7BB55EC4" w:rsidR="001347CB" w:rsidRPr="00DD48B0" w:rsidRDefault="00B20DF5" w:rsidP="00FB4D1C">
      <w:pPr>
        <w:pStyle w:val="TableParagraph"/>
        <w:ind w:left="-1"/>
        <w:jc w:val="both"/>
        <w:rPr>
          <w:lang w:val="sr-Cyrl-RS"/>
        </w:rPr>
      </w:pPr>
      <w:r>
        <w:rPr>
          <w:rFonts w:cstheme="minorHAnsi"/>
          <w:lang w:val="sr-Cyrl-RS"/>
        </w:rPr>
        <w:t>У оквиру пројекта LIID, планирана је реализација потпројек</w:t>
      </w:r>
      <w:r>
        <w:rPr>
          <w:rFonts w:cstheme="minorHAnsi"/>
          <w:lang w:val="en-GB"/>
        </w:rPr>
        <w:t>a</w:t>
      </w:r>
      <w:r>
        <w:rPr>
          <w:rFonts w:cstheme="minorHAnsi"/>
          <w:lang w:val="sr-Cyrl-RS"/>
        </w:rPr>
        <w:t>та</w:t>
      </w:r>
      <w:bookmarkStart w:id="4" w:name="_Hlk164836459"/>
      <w:r>
        <w:rPr>
          <w:rFonts w:cstheme="minorHAnsi"/>
          <w:lang w:val="sr-Cyrl-RS"/>
        </w:rPr>
        <w:t xml:space="preserve">: </w:t>
      </w:r>
      <w:bookmarkEnd w:id="2"/>
      <w:r>
        <w:rPr>
          <w:b/>
          <w:bCs/>
          <w:lang w:val="bs"/>
        </w:rPr>
        <w:t>„</w:t>
      </w:r>
      <w:r w:rsidR="009E52B2" w:rsidRPr="00F93E66">
        <w:rPr>
          <w:b/>
          <w:bCs/>
          <w:lang w:val="bs"/>
        </w:rPr>
        <w:t>Реконструкција и доградњу недостајућих делова саобрађајница Нова 2 и Брана Дучића са пратећом инфраструктуром у Пријепољу</w:t>
      </w:r>
      <w:r>
        <w:rPr>
          <w:b/>
          <w:bCs/>
          <w:lang w:val="bs"/>
        </w:rPr>
        <w:t>“</w:t>
      </w:r>
      <w:r>
        <w:rPr>
          <w:rFonts w:cstheme="minorHAnsi"/>
          <w:lang w:val="sr-Cyrl-RS"/>
        </w:rPr>
        <w:t xml:space="preserve">. Више о овом потпројекту </w:t>
      </w:r>
      <w:bookmarkEnd w:id="4"/>
      <w:r>
        <w:rPr>
          <w:rFonts w:cstheme="minorHAnsi"/>
          <w:lang w:val="sr-Cyrl-RS"/>
        </w:rPr>
        <w:t xml:space="preserve">може се наћи на интернет страници Пројекта </w:t>
      </w:r>
      <w:r>
        <w:rPr>
          <w:rFonts w:cstheme="minorHAnsi"/>
          <w:lang w:val="sr-Latn-RS"/>
        </w:rPr>
        <w:t>(</w:t>
      </w:r>
      <w:r>
        <w:rPr>
          <w:rFonts w:cstheme="minorHAnsi"/>
          <w:bCs/>
          <w:caps/>
          <w:spacing w:val="10"/>
          <w:lang w:val="sr-Latn-RS"/>
        </w:rPr>
        <w:t>LIID</w:t>
      </w:r>
      <w:r>
        <w:rPr>
          <w:rFonts w:cstheme="minorHAnsi"/>
          <w:lang w:val="sr-Latn-RS"/>
        </w:rPr>
        <w:t>)</w:t>
      </w:r>
      <w:r>
        <w:rPr>
          <w:rFonts w:cstheme="minorHAnsi"/>
          <w:lang w:val="sr-Cyrl-RS"/>
        </w:rPr>
        <w:t xml:space="preserve">: </w:t>
      </w:r>
      <w:r w:rsidR="001347CB">
        <w:fldChar w:fldCharType="begin"/>
      </w:r>
      <w:r w:rsidR="001347CB">
        <w:instrText>HYPERLINK</w:instrText>
      </w:r>
      <w:r w:rsidR="001347CB" w:rsidRPr="007C5E3E">
        <w:rPr>
          <w:lang w:val="sr-Cyrl-RS"/>
        </w:rPr>
        <w:instrText xml:space="preserve"> "</w:instrText>
      </w:r>
      <w:r w:rsidR="001347CB">
        <w:instrText>https</w:instrText>
      </w:r>
      <w:r w:rsidR="001347CB" w:rsidRPr="007C5E3E">
        <w:rPr>
          <w:lang w:val="sr-Cyrl-RS"/>
        </w:rPr>
        <w:instrText>://</w:instrText>
      </w:r>
      <w:r w:rsidR="001347CB">
        <w:instrText>liid</w:instrText>
      </w:r>
      <w:r w:rsidR="001347CB" w:rsidRPr="007C5E3E">
        <w:rPr>
          <w:lang w:val="sr-Cyrl-RS"/>
        </w:rPr>
        <w:instrText>.</w:instrText>
      </w:r>
      <w:r w:rsidR="001347CB">
        <w:instrText>mgsi</w:instrText>
      </w:r>
      <w:r w:rsidR="001347CB" w:rsidRPr="007C5E3E">
        <w:rPr>
          <w:lang w:val="sr-Cyrl-RS"/>
        </w:rPr>
        <w:instrText>.</w:instrText>
      </w:r>
      <w:r w:rsidR="001347CB">
        <w:instrText>gov</w:instrText>
      </w:r>
      <w:r w:rsidR="001347CB" w:rsidRPr="007C5E3E">
        <w:rPr>
          <w:lang w:val="sr-Cyrl-RS"/>
        </w:rPr>
        <w:instrText>.</w:instrText>
      </w:r>
      <w:r w:rsidR="001347CB">
        <w:instrText>rs</w:instrText>
      </w:r>
      <w:r w:rsidR="001347CB" w:rsidRPr="007C5E3E">
        <w:rPr>
          <w:lang w:val="sr-Cyrl-RS"/>
        </w:rPr>
        <w:instrText>/"</w:instrText>
      </w:r>
      <w:r w:rsidR="001347CB">
        <w:fldChar w:fldCharType="separate"/>
      </w:r>
      <w:r w:rsidR="001347CB">
        <w:rPr>
          <w:rStyle w:val="Hyperlink"/>
        </w:rPr>
        <w:t>liid</w:t>
      </w:r>
      <w:r w:rsidR="001347CB">
        <w:rPr>
          <w:rStyle w:val="Hyperlink"/>
          <w:lang w:val="sr-Cyrl-RS"/>
        </w:rPr>
        <w:t>.</w:t>
      </w:r>
      <w:r w:rsidR="001347CB">
        <w:rPr>
          <w:rStyle w:val="Hyperlink"/>
        </w:rPr>
        <w:t>mgsi</w:t>
      </w:r>
      <w:r w:rsidR="001347CB">
        <w:rPr>
          <w:rStyle w:val="Hyperlink"/>
          <w:lang w:val="sr-Cyrl-RS"/>
        </w:rPr>
        <w:t>.</w:t>
      </w:r>
      <w:r w:rsidR="001347CB">
        <w:rPr>
          <w:rStyle w:val="Hyperlink"/>
        </w:rPr>
        <w:t>gov</w:t>
      </w:r>
      <w:r w:rsidR="001347CB">
        <w:rPr>
          <w:rStyle w:val="Hyperlink"/>
          <w:lang w:val="sr-Cyrl-RS"/>
        </w:rPr>
        <w:t>.</w:t>
      </w:r>
      <w:r w:rsidR="001347CB">
        <w:rPr>
          <w:rStyle w:val="Hyperlink"/>
        </w:rPr>
        <w:t>rs</w:t>
      </w:r>
      <w:r w:rsidR="001347CB">
        <w:fldChar w:fldCharType="end"/>
      </w:r>
      <w:r>
        <w:rPr>
          <w:rFonts w:cstheme="minorHAnsi"/>
          <w:lang w:val="sr-Cyrl-RS"/>
        </w:rPr>
        <w:t xml:space="preserve"> , као и на интернет страници општине:</w:t>
      </w:r>
      <w:r>
        <w:rPr>
          <w:lang w:val="sr-Cyrl-RS"/>
        </w:rPr>
        <w:t xml:space="preserve"> </w:t>
      </w:r>
      <w:hyperlink r:id="rId26" w:history="1">
        <w:r w:rsidR="00DD48B0" w:rsidRPr="009235B2">
          <w:rPr>
            <w:rStyle w:val="Hyperlink"/>
          </w:rPr>
          <w:t>https</w:t>
        </w:r>
        <w:r w:rsidR="00DD48B0" w:rsidRPr="009235B2">
          <w:rPr>
            <w:rStyle w:val="Hyperlink"/>
            <w:lang w:val="sr-Cyrl-RS"/>
          </w:rPr>
          <w:t>://</w:t>
        </w:r>
        <w:r w:rsidR="00DD48B0" w:rsidRPr="009235B2">
          <w:rPr>
            <w:rStyle w:val="Hyperlink"/>
          </w:rPr>
          <w:t>prijepolje</w:t>
        </w:r>
        <w:r w:rsidR="00DD48B0" w:rsidRPr="009235B2">
          <w:rPr>
            <w:rStyle w:val="Hyperlink"/>
            <w:lang w:val="sr-Cyrl-RS"/>
          </w:rPr>
          <w:t>.</w:t>
        </w:r>
        <w:r w:rsidR="00DD48B0" w:rsidRPr="009235B2">
          <w:rPr>
            <w:rStyle w:val="Hyperlink"/>
          </w:rPr>
          <w:t>ls</w:t>
        </w:r>
        <w:r w:rsidR="00DD48B0" w:rsidRPr="009235B2">
          <w:rPr>
            <w:rStyle w:val="Hyperlink"/>
            <w:lang w:val="sr-Cyrl-RS"/>
          </w:rPr>
          <w:t>.</w:t>
        </w:r>
        <w:r w:rsidR="00DD48B0" w:rsidRPr="009235B2">
          <w:rPr>
            <w:rStyle w:val="Hyperlink"/>
          </w:rPr>
          <w:t>gov</w:t>
        </w:r>
        <w:r w:rsidR="00DD48B0" w:rsidRPr="009235B2">
          <w:rPr>
            <w:rStyle w:val="Hyperlink"/>
            <w:lang w:val="sr-Cyrl-RS"/>
          </w:rPr>
          <w:t>.</w:t>
        </w:r>
        <w:r w:rsidR="00DD48B0" w:rsidRPr="009235B2">
          <w:rPr>
            <w:rStyle w:val="Hyperlink"/>
          </w:rPr>
          <w:t>rs</w:t>
        </w:r>
        <w:r w:rsidR="00DD48B0" w:rsidRPr="009235B2">
          <w:rPr>
            <w:rStyle w:val="Hyperlink"/>
            <w:lang w:val="sr-Cyrl-RS"/>
          </w:rPr>
          <w:t>/</w:t>
        </w:r>
        <w:r w:rsidR="00DD48B0" w:rsidRPr="009235B2">
          <w:rPr>
            <w:rStyle w:val="Hyperlink"/>
          </w:rPr>
          <w:t>javnost</w:t>
        </w:r>
        <w:r w:rsidR="00DD48B0" w:rsidRPr="009235B2">
          <w:rPr>
            <w:rStyle w:val="Hyperlink"/>
            <w:lang w:val="sr-Cyrl-RS"/>
          </w:rPr>
          <w:t>-</w:t>
        </w:r>
        <w:r w:rsidR="00DD48B0" w:rsidRPr="009235B2">
          <w:rPr>
            <w:rStyle w:val="Hyperlink"/>
          </w:rPr>
          <w:t>rada</w:t>
        </w:r>
        <w:r w:rsidR="00DD48B0" w:rsidRPr="009235B2">
          <w:rPr>
            <w:rStyle w:val="Hyperlink"/>
            <w:lang w:val="sr-Cyrl-RS"/>
          </w:rPr>
          <w:t>-</w:t>
        </w:r>
        <w:r w:rsidR="00DD48B0" w:rsidRPr="009235B2">
          <w:rPr>
            <w:rStyle w:val="Hyperlink"/>
          </w:rPr>
          <w:t>i</w:t>
        </w:r>
        <w:r w:rsidR="00DD48B0" w:rsidRPr="009235B2">
          <w:rPr>
            <w:rStyle w:val="Hyperlink"/>
            <w:lang w:val="sr-Cyrl-RS"/>
          </w:rPr>
          <w:t>-</w:t>
        </w:r>
        <w:r w:rsidR="00DD48B0" w:rsidRPr="009235B2">
          <w:rPr>
            <w:rStyle w:val="Hyperlink"/>
          </w:rPr>
          <w:t>dokumenta</w:t>
        </w:r>
        <w:r w:rsidR="00DD48B0" w:rsidRPr="009235B2">
          <w:rPr>
            <w:rStyle w:val="Hyperlink"/>
            <w:lang w:val="sr-Cyrl-RS"/>
          </w:rPr>
          <w:t>/</w:t>
        </w:r>
        <w:proofErr w:type="spellStart"/>
        <w:r w:rsidR="00DD48B0" w:rsidRPr="009235B2">
          <w:rPr>
            <w:rStyle w:val="Hyperlink"/>
          </w:rPr>
          <w:t>odluke</w:t>
        </w:r>
        <w:proofErr w:type="spellEnd"/>
      </w:hyperlink>
      <w:r w:rsidR="00DD48B0" w:rsidRPr="00DD48B0">
        <w:rPr>
          <w:lang w:val="sr-Cyrl-RS"/>
        </w:rPr>
        <w:t xml:space="preserve"> </w:t>
      </w:r>
    </w:p>
    <w:p w14:paraId="21CB91F2" w14:textId="77777777" w:rsidR="00FB4D1C" w:rsidRPr="00FB4D1C" w:rsidRDefault="00FB4D1C" w:rsidP="00FB4D1C">
      <w:pPr>
        <w:pStyle w:val="TableParagraph"/>
        <w:ind w:left="-1"/>
        <w:jc w:val="both"/>
        <w:rPr>
          <w:rFonts w:cstheme="minorHAnsi"/>
          <w:lang w:val="sr-Cyrl-RS"/>
        </w:rPr>
      </w:pPr>
    </w:p>
    <w:p w14:paraId="0EA94C76" w14:textId="77777777" w:rsidR="001347CB" w:rsidRDefault="00B20DF5">
      <w:pPr>
        <w:jc w:val="both"/>
        <w:rPr>
          <w:rFonts w:cstheme="minorHAnsi"/>
          <w:lang w:val="sr-Cyrl-RS"/>
        </w:rPr>
      </w:pPr>
      <w:r>
        <w:rPr>
          <w:rFonts w:cstheme="minorHAnsi"/>
          <w:lang w:val="sr-Cyrl-RS"/>
        </w:rPr>
        <w:t xml:space="preserve">Према оквиру управљања ризицима по животну средину и друштвено окружење, Светска банка захтева оцену ризика за животну средину и друштво за пројекте који су предложени за финансирање из кредита Банке. Ово како би осигурала да су пројекти еколошки и друштвено прихватљиви, усаглашени са Политикама и Процедурама Светске банке и релеватним националним законодавством. </w:t>
      </w:r>
      <w:r>
        <w:rPr>
          <w:rFonts w:eastAsia="Times New Roman" w:cstheme="minorHAnsi"/>
          <w:color w:val="000000"/>
          <w:lang w:val="sr-Cyrl-RS"/>
        </w:rPr>
        <w:t>Потенцијални нивои ризика подељени су на</w:t>
      </w:r>
      <w:r>
        <w:rPr>
          <w:rFonts w:eastAsia="Times New Roman" w:cstheme="minorHAnsi"/>
          <w:color w:val="000000"/>
        </w:rPr>
        <w:t>:</w:t>
      </w:r>
    </w:p>
    <w:tbl>
      <w:tblPr>
        <w:tblW w:w="0" w:type="auto"/>
        <w:tblCellMar>
          <w:top w:w="15" w:type="dxa"/>
          <w:left w:w="15" w:type="dxa"/>
          <w:bottom w:w="15" w:type="dxa"/>
          <w:right w:w="15" w:type="dxa"/>
        </w:tblCellMar>
        <w:tblLook w:val="04A0" w:firstRow="1" w:lastRow="0" w:firstColumn="1" w:lastColumn="0" w:noHBand="0" w:noVBand="1"/>
      </w:tblPr>
      <w:tblGrid>
        <w:gridCol w:w="1369"/>
        <w:gridCol w:w="4987"/>
        <w:gridCol w:w="2984"/>
      </w:tblGrid>
      <w:tr w:rsidR="001347CB" w14:paraId="0B827505" w14:textId="77777777">
        <w:trPr>
          <w:trHeight w:val="342"/>
        </w:trPr>
        <w:tc>
          <w:tcPr>
            <w:tcW w:w="0" w:type="auto"/>
            <w:tcBorders>
              <w:top w:val="single" w:sz="8" w:space="0" w:color="398E98"/>
              <w:left w:val="single" w:sz="8" w:space="0" w:color="398E98"/>
              <w:bottom w:val="single" w:sz="8" w:space="0" w:color="398E98"/>
              <w:right w:val="single" w:sz="8" w:space="0" w:color="398E98"/>
            </w:tcBorders>
            <w:shd w:val="clear" w:color="auto" w:fill="398E98"/>
            <w:tcMar>
              <w:top w:w="0" w:type="dxa"/>
              <w:left w:w="108" w:type="dxa"/>
              <w:bottom w:w="0" w:type="dxa"/>
              <w:right w:w="108" w:type="dxa"/>
            </w:tcMar>
            <w:vAlign w:val="center"/>
          </w:tcPr>
          <w:p w14:paraId="0FE7169F" w14:textId="77777777" w:rsidR="001347CB" w:rsidRDefault="00B20DF5">
            <w:pPr>
              <w:spacing w:before="120" w:after="120" w:line="240" w:lineRule="auto"/>
              <w:jc w:val="center"/>
              <w:rPr>
                <w:rFonts w:eastAsia="Times New Roman" w:cstheme="minorHAnsi"/>
                <w:lang w:val="sr-Cyrl-RS"/>
              </w:rPr>
            </w:pPr>
            <w:r>
              <w:rPr>
                <w:rFonts w:eastAsia="Times New Roman" w:cstheme="minorHAnsi"/>
                <w:b/>
                <w:bCs/>
                <w:color w:val="FFFFFF"/>
                <w:lang w:val="sr-Cyrl-RS"/>
              </w:rPr>
              <w:t>Категориија</w:t>
            </w:r>
          </w:p>
        </w:tc>
        <w:tc>
          <w:tcPr>
            <w:tcW w:w="0" w:type="auto"/>
            <w:tcBorders>
              <w:top w:val="single" w:sz="8" w:space="0" w:color="4BACC6"/>
              <w:left w:val="single" w:sz="8" w:space="0" w:color="398E98"/>
              <w:bottom w:val="single" w:sz="4" w:space="0" w:color="84ACB6"/>
              <w:right w:val="single" w:sz="8" w:space="0" w:color="4BACC6"/>
            </w:tcBorders>
            <w:shd w:val="clear" w:color="auto" w:fill="398E98"/>
            <w:tcMar>
              <w:top w:w="0" w:type="dxa"/>
              <w:left w:w="108" w:type="dxa"/>
              <w:bottom w:w="0" w:type="dxa"/>
              <w:right w:w="108" w:type="dxa"/>
            </w:tcMar>
            <w:vAlign w:val="center"/>
          </w:tcPr>
          <w:p w14:paraId="2F5B9DBE" w14:textId="77777777" w:rsidR="001347CB" w:rsidRDefault="00B20DF5">
            <w:pPr>
              <w:spacing w:before="120" w:after="120" w:line="240" w:lineRule="auto"/>
              <w:jc w:val="center"/>
              <w:rPr>
                <w:rFonts w:eastAsia="Times New Roman" w:cstheme="minorHAnsi"/>
                <w:lang w:val="sr-Cyrl-RS"/>
              </w:rPr>
            </w:pPr>
            <w:r>
              <w:rPr>
                <w:rFonts w:eastAsia="Times New Roman" w:cstheme="minorHAnsi"/>
                <w:b/>
                <w:bCs/>
                <w:color w:val="FFFFFF"/>
                <w:lang w:val="sr-Cyrl-RS"/>
              </w:rPr>
              <w:t>Ниво ризика</w:t>
            </w:r>
          </w:p>
        </w:tc>
        <w:tc>
          <w:tcPr>
            <w:tcW w:w="0" w:type="auto"/>
            <w:tcBorders>
              <w:top w:val="single" w:sz="8" w:space="0" w:color="4BACC6"/>
              <w:left w:val="single" w:sz="8" w:space="0" w:color="4BACC6"/>
              <w:bottom w:val="single" w:sz="4" w:space="0" w:color="84ACB6"/>
              <w:right w:val="single" w:sz="8" w:space="0" w:color="4BACC6"/>
            </w:tcBorders>
            <w:shd w:val="clear" w:color="auto" w:fill="398E98"/>
            <w:tcMar>
              <w:top w:w="0" w:type="dxa"/>
              <w:left w:w="108" w:type="dxa"/>
              <w:bottom w:w="0" w:type="dxa"/>
              <w:right w:w="108" w:type="dxa"/>
            </w:tcMar>
            <w:vAlign w:val="center"/>
          </w:tcPr>
          <w:p w14:paraId="68BF3C8A" w14:textId="77777777" w:rsidR="001347CB" w:rsidRDefault="00B20DF5">
            <w:pPr>
              <w:spacing w:before="120" w:after="120" w:line="240" w:lineRule="auto"/>
              <w:jc w:val="center"/>
              <w:rPr>
                <w:rFonts w:eastAsia="Times New Roman" w:cstheme="minorHAnsi"/>
                <w:lang w:val="sr-Cyrl-RS"/>
              </w:rPr>
            </w:pPr>
            <w:r>
              <w:rPr>
                <w:rFonts w:eastAsia="Times New Roman" w:cstheme="minorHAnsi"/>
                <w:b/>
                <w:bCs/>
                <w:color w:val="FFFFFF"/>
                <w:lang w:val="sr-Cyrl-RS"/>
              </w:rPr>
              <w:t>Одлука о финансирању</w:t>
            </w:r>
          </w:p>
        </w:tc>
      </w:tr>
      <w:tr w:rsidR="001347CB" w:rsidRPr="007C5E3E" w14:paraId="34370DB6" w14:textId="77777777">
        <w:trPr>
          <w:trHeight w:val="696"/>
        </w:trPr>
        <w:tc>
          <w:tcPr>
            <w:tcW w:w="0" w:type="auto"/>
            <w:tcBorders>
              <w:top w:val="single" w:sz="8" w:space="0" w:color="398E98"/>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tcPr>
          <w:p w14:paraId="26CFF019" w14:textId="77777777" w:rsidR="001347CB" w:rsidRDefault="00B20DF5">
            <w:pPr>
              <w:spacing w:before="120" w:after="120" w:line="240" w:lineRule="auto"/>
              <w:jc w:val="center"/>
              <w:rPr>
                <w:rFonts w:eastAsia="Times New Roman" w:cstheme="minorHAnsi"/>
              </w:rPr>
            </w:pPr>
            <w:r>
              <w:rPr>
                <w:rFonts w:eastAsia="Times New Roman" w:cstheme="minorHAnsi"/>
                <w:b/>
                <w:bCs/>
                <w:color w:val="000000"/>
              </w:rPr>
              <w:t>1</w:t>
            </w:r>
          </w:p>
        </w:tc>
        <w:tc>
          <w:tcPr>
            <w:tcW w:w="0" w:type="auto"/>
            <w:tcBorders>
              <w:top w:val="single" w:sz="8" w:space="0" w:color="84ACB6"/>
              <w:left w:val="single" w:sz="8" w:space="0" w:color="4BACC6"/>
              <w:bottom w:val="single" w:sz="8" w:space="0" w:color="4BACC6"/>
              <w:right w:val="single" w:sz="8" w:space="0" w:color="4BACC6"/>
            </w:tcBorders>
            <w:tcMar>
              <w:top w:w="0" w:type="dxa"/>
              <w:left w:w="108" w:type="dxa"/>
              <w:bottom w:w="0" w:type="dxa"/>
              <w:right w:w="108" w:type="dxa"/>
            </w:tcMar>
            <w:vAlign w:val="center"/>
          </w:tcPr>
          <w:p w14:paraId="123ABA2A" w14:textId="77777777" w:rsidR="001347CB" w:rsidRDefault="00B20DF5">
            <w:pPr>
              <w:spacing w:before="120" w:after="120" w:line="240" w:lineRule="auto"/>
              <w:jc w:val="both"/>
              <w:rPr>
                <w:rFonts w:eastAsia="Times New Roman" w:cstheme="minorHAnsi"/>
                <w:lang w:val="ru-RU"/>
              </w:rPr>
            </w:pPr>
            <w:r>
              <w:rPr>
                <w:rFonts w:cstheme="minorHAnsi"/>
                <w:color w:val="000000"/>
                <w:lang w:val="ru-RU"/>
              </w:rPr>
              <w:t>Низак ризик - занемар</w:t>
            </w:r>
            <w:r>
              <w:rPr>
                <w:rFonts w:cstheme="minorHAnsi"/>
                <w:color w:val="000000"/>
                <w:lang w:val="sr-Cyrl-RS"/>
              </w:rPr>
              <w:t>љ</w:t>
            </w:r>
            <w:r>
              <w:rPr>
                <w:rFonts w:cstheme="minorHAnsi"/>
                <w:color w:val="000000"/>
                <w:lang w:val="ru-RU"/>
              </w:rPr>
              <w:t xml:space="preserve">иви утицаји на животну средину и </w:t>
            </w:r>
            <w:r>
              <w:rPr>
                <w:rFonts w:cstheme="minorHAnsi"/>
                <w:color w:val="000000"/>
                <w:lang w:val="sr-Cyrl-RS"/>
              </w:rPr>
              <w:t>друштвенно</w:t>
            </w:r>
            <w:r>
              <w:rPr>
                <w:rFonts w:cstheme="minorHAnsi"/>
                <w:color w:val="000000"/>
                <w:lang w:val="ru-RU"/>
              </w:rPr>
              <w:t xml:space="preserve"> окружење/процена утицаја на животну средину није потребна)</w:t>
            </w:r>
          </w:p>
        </w:tc>
        <w:tc>
          <w:tcPr>
            <w:tcW w:w="0" w:type="auto"/>
            <w:tcBorders>
              <w:top w:val="single" w:sz="8" w:space="0" w:color="84ACB6"/>
              <w:left w:val="none" w:sz="4" w:space="0" w:color="000000"/>
              <w:bottom w:val="single" w:sz="8" w:space="0" w:color="4BACC6"/>
              <w:right w:val="single" w:sz="8" w:space="0" w:color="4BACC6"/>
            </w:tcBorders>
            <w:tcMar>
              <w:top w:w="0" w:type="dxa"/>
              <w:left w:w="108" w:type="dxa"/>
              <w:bottom w:w="0" w:type="dxa"/>
              <w:right w:w="108" w:type="dxa"/>
            </w:tcMar>
            <w:vAlign w:val="center"/>
          </w:tcPr>
          <w:p w14:paraId="720490E1" w14:textId="77777777" w:rsidR="001347CB" w:rsidRDefault="00B20DF5">
            <w:pPr>
              <w:spacing w:before="120" w:after="120" w:line="240" w:lineRule="auto"/>
              <w:jc w:val="both"/>
              <w:rPr>
                <w:rFonts w:eastAsia="Times New Roman" w:cstheme="minorHAnsi"/>
                <w:lang w:val="sr-Cyrl-RS"/>
              </w:rPr>
            </w:pPr>
            <w:r>
              <w:rPr>
                <w:rFonts w:cstheme="minorHAnsi"/>
                <w:color w:val="000000"/>
                <w:lang w:val="ru-RU"/>
              </w:rPr>
              <w:t>Испуњава услове за финансирање. Нису потребне додатне процене</w:t>
            </w:r>
            <w:r>
              <w:rPr>
                <w:rFonts w:cstheme="minorHAnsi"/>
                <w:color w:val="000000"/>
                <w:lang w:val="sr-Cyrl-RS"/>
              </w:rPr>
              <w:t>.</w:t>
            </w:r>
          </w:p>
        </w:tc>
      </w:tr>
      <w:tr w:rsidR="001347CB" w14:paraId="727488DD" w14:textId="77777777">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tcPr>
          <w:p w14:paraId="3F15D044" w14:textId="77777777" w:rsidR="001347CB" w:rsidRDefault="00B20DF5">
            <w:pPr>
              <w:spacing w:before="120" w:after="120" w:line="240" w:lineRule="auto"/>
              <w:jc w:val="center"/>
              <w:rPr>
                <w:rFonts w:eastAsia="Times New Roman" w:cstheme="minorHAnsi"/>
              </w:rPr>
            </w:pPr>
            <w:r>
              <w:rPr>
                <w:rFonts w:eastAsia="Times New Roman" w:cstheme="minorHAnsi"/>
                <w:b/>
                <w:bCs/>
                <w:color w:val="000000"/>
              </w:rPr>
              <w:t>2</w:t>
            </w:r>
          </w:p>
        </w:tc>
        <w:tc>
          <w:tcPr>
            <w:tcW w:w="0" w:type="auto"/>
            <w:tcBorders>
              <w:top w:val="none" w:sz="4" w:space="0" w:color="000000"/>
              <w:left w:val="single" w:sz="8" w:space="0" w:color="4BACC6"/>
              <w:bottom w:val="single" w:sz="8" w:space="0" w:color="4BACC6"/>
              <w:right w:val="single" w:sz="8" w:space="0" w:color="4BACC6"/>
            </w:tcBorders>
            <w:tcMar>
              <w:top w:w="0" w:type="dxa"/>
              <w:left w:w="108" w:type="dxa"/>
              <w:bottom w:w="0" w:type="dxa"/>
              <w:right w:w="108" w:type="dxa"/>
            </w:tcMar>
            <w:vAlign w:val="center"/>
          </w:tcPr>
          <w:p w14:paraId="42E38FAD" w14:textId="77777777" w:rsidR="001347CB" w:rsidRDefault="00B20DF5">
            <w:pPr>
              <w:spacing w:before="120" w:after="120" w:line="240" w:lineRule="auto"/>
              <w:jc w:val="both"/>
              <w:rPr>
                <w:rFonts w:eastAsia="Times New Roman" w:cstheme="minorHAnsi"/>
                <w:lang w:val="ru-RU"/>
              </w:rPr>
            </w:pPr>
            <w:bookmarkStart w:id="5" w:name="_Hlk182350960"/>
            <w:r>
              <w:rPr>
                <w:rFonts w:cstheme="minorHAnsi"/>
                <w:color w:val="000000"/>
                <w:lang w:val="ru-RU"/>
              </w:rPr>
              <w:t xml:space="preserve">Умерени ризик - </w:t>
            </w:r>
            <w:bookmarkEnd w:id="5"/>
            <w:r>
              <w:rPr>
                <w:rFonts w:cstheme="minorHAnsi"/>
                <w:color w:val="000000"/>
                <w:lang w:val="ru-RU"/>
              </w:rPr>
              <w:t xml:space="preserve">очекује се да ће утицајима на животну средину и </w:t>
            </w:r>
            <w:r>
              <w:rPr>
                <w:rFonts w:cstheme="minorHAnsi"/>
                <w:color w:val="000000"/>
                <w:lang w:val="sr-Cyrl-RS"/>
              </w:rPr>
              <w:t>друштвено</w:t>
            </w:r>
            <w:r>
              <w:rPr>
                <w:rFonts w:cstheme="minorHAnsi"/>
                <w:color w:val="000000"/>
                <w:lang w:val="ru-RU"/>
              </w:rPr>
              <w:t xml:space="preserve"> окружење моћи да се управ</w:t>
            </w:r>
            <w:r>
              <w:rPr>
                <w:rFonts w:cstheme="minorHAnsi"/>
                <w:color w:val="000000"/>
                <w:lang w:val="sr-Cyrl-RS"/>
              </w:rPr>
              <w:t>љ</w:t>
            </w:r>
            <w:r>
              <w:rPr>
                <w:rFonts w:cstheme="minorHAnsi"/>
                <w:color w:val="000000"/>
                <w:lang w:val="ru-RU"/>
              </w:rPr>
              <w:t>а, да ће их бити лако предвидети, да ће бити привремени и локални</w:t>
            </w:r>
          </w:p>
        </w:tc>
        <w:tc>
          <w:tcPr>
            <w:tcW w:w="0" w:type="auto"/>
            <w:tcBorders>
              <w:top w:val="none" w:sz="4" w:space="0" w:color="000000"/>
              <w:left w:val="none" w:sz="4" w:space="0" w:color="000000"/>
              <w:bottom w:val="single" w:sz="8" w:space="0" w:color="4BACC6"/>
              <w:right w:val="single" w:sz="8" w:space="0" w:color="4BACC6"/>
            </w:tcBorders>
            <w:tcMar>
              <w:top w:w="0" w:type="dxa"/>
              <w:left w:w="108" w:type="dxa"/>
              <w:bottom w:w="0" w:type="dxa"/>
              <w:right w:w="108" w:type="dxa"/>
            </w:tcMar>
            <w:vAlign w:val="center"/>
          </w:tcPr>
          <w:p w14:paraId="2F0BCAEC" w14:textId="77777777" w:rsidR="001347CB" w:rsidRDefault="00B20DF5">
            <w:pPr>
              <w:spacing w:before="120" w:after="120" w:line="240" w:lineRule="auto"/>
              <w:jc w:val="both"/>
              <w:rPr>
                <w:rFonts w:eastAsia="Times New Roman" w:cstheme="minorHAnsi"/>
              </w:rPr>
            </w:pPr>
            <w:r>
              <w:rPr>
                <w:rFonts w:cstheme="minorHAnsi"/>
                <w:color w:val="000000"/>
                <w:lang w:val="ru-RU"/>
              </w:rPr>
              <w:t xml:space="preserve">Испуњава услове за финансирање. МГСИ/ЈИП је одговоран за креирање контролне ЕСМП листе, или ЕСМП плана. </w:t>
            </w:r>
            <w:proofErr w:type="spellStart"/>
            <w:r>
              <w:rPr>
                <w:rFonts w:cstheme="minorHAnsi"/>
                <w:color w:val="000000"/>
              </w:rPr>
              <w:t>Консултације</w:t>
            </w:r>
            <w:proofErr w:type="spellEnd"/>
            <w:r>
              <w:rPr>
                <w:rFonts w:cstheme="minorHAnsi"/>
                <w:color w:val="000000"/>
              </w:rPr>
              <w:t xml:space="preserve"> </w:t>
            </w:r>
            <w:proofErr w:type="spellStart"/>
            <w:r>
              <w:rPr>
                <w:rFonts w:cstheme="minorHAnsi"/>
                <w:color w:val="000000"/>
              </w:rPr>
              <w:t>су</w:t>
            </w:r>
            <w:proofErr w:type="spellEnd"/>
            <w:r>
              <w:rPr>
                <w:rFonts w:cstheme="minorHAnsi"/>
                <w:color w:val="000000"/>
              </w:rPr>
              <w:t xml:space="preserve"> </w:t>
            </w:r>
            <w:proofErr w:type="spellStart"/>
            <w:r>
              <w:rPr>
                <w:rFonts w:cstheme="minorHAnsi"/>
                <w:color w:val="000000"/>
              </w:rPr>
              <w:t>обавезне</w:t>
            </w:r>
            <w:proofErr w:type="spellEnd"/>
            <w:r>
              <w:rPr>
                <w:rFonts w:cstheme="minorHAnsi"/>
                <w:color w:val="000000"/>
              </w:rPr>
              <w:t>.</w:t>
            </w:r>
          </w:p>
        </w:tc>
      </w:tr>
      <w:tr w:rsidR="001347CB" w:rsidRPr="007C5E3E" w14:paraId="675D832F" w14:textId="77777777">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tcPr>
          <w:p w14:paraId="7BB36AE9" w14:textId="77777777" w:rsidR="001347CB" w:rsidRDefault="00B20DF5">
            <w:pPr>
              <w:spacing w:before="120" w:after="120" w:line="240" w:lineRule="auto"/>
              <w:jc w:val="center"/>
              <w:rPr>
                <w:rFonts w:eastAsia="Times New Roman" w:cstheme="minorHAnsi"/>
              </w:rPr>
            </w:pPr>
            <w:r>
              <w:rPr>
                <w:rFonts w:eastAsia="Times New Roman" w:cstheme="minorHAnsi"/>
                <w:b/>
                <w:bCs/>
                <w:color w:val="000000"/>
              </w:rPr>
              <w:t>3</w:t>
            </w:r>
          </w:p>
        </w:tc>
        <w:tc>
          <w:tcPr>
            <w:tcW w:w="0" w:type="auto"/>
            <w:tcBorders>
              <w:top w:val="none" w:sz="4" w:space="0" w:color="000000"/>
              <w:left w:val="single" w:sz="8" w:space="0" w:color="4BACC6"/>
              <w:bottom w:val="single" w:sz="8" w:space="0" w:color="4BACC6"/>
              <w:right w:val="single" w:sz="8" w:space="0" w:color="4BACC6"/>
            </w:tcBorders>
            <w:tcMar>
              <w:top w:w="0" w:type="dxa"/>
              <w:left w:w="108" w:type="dxa"/>
              <w:bottom w:w="0" w:type="dxa"/>
              <w:right w:w="108" w:type="dxa"/>
            </w:tcMar>
            <w:vAlign w:val="center"/>
          </w:tcPr>
          <w:p w14:paraId="2D196AC0" w14:textId="77777777" w:rsidR="001347CB" w:rsidRDefault="00B20DF5">
            <w:pPr>
              <w:spacing w:before="120" w:after="120" w:line="240" w:lineRule="auto"/>
              <w:jc w:val="both"/>
              <w:rPr>
                <w:rFonts w:eastAsia="Times New Roman" w:cstheme="minorHAnsi"/>
                <w:lang w:val="ru-RU"/>
              </w:rPr>
            </w:pPr>
            <w:r>
              <w:rPr>
                <w:rFonts w:cstheme="minorHAnsi"/>
                <w:color w:val="000000"/>
                <w:lang w:val="ru-RU"/>
              </w:rPr>
              <w:t>Знатан ризик - могу се очекивати знатни и штетни утицаји на здрав</w:t>
            </w:r>
            <w:r>
              <w:rPr>
                <w:rFonts w:cstheme="minorHAnsi"/>
                <w:color w:val="000000"/>
                <w:lang w:val="sr-Cyrl-RS"/>
              </w:rPr>
              <w:t>љ</w:t>
            </w:r>
            <w:r>
              <w:rPr>
                <w:rFonts w:cstheme="minorHAnsi"/>
                <w:color w:val="000000"/>
                <w:lang w:val="ru-RU"/>
              </w:rPr>
              <w:t xml:space="preserve">е </w:t>
            </w:r>
            <w:r>
              <w:rPr>
                <w:rFonts w:cstheme="minorHAnsi"/>
                <w:color w:val="000000"/>
                <w:lang w:val="sr-Cyrl-RS"/>
              </w:rPr>
              <w:t>љ</w:t>
            </w:r>
            <w:r>
              <w:rPr>
                <w:rFonts w:cstheme="minorHAnsi"/>
                <w:color w:val="000000"/>
                <w:lang w:val="ru-RU"/>
              </w:rPr>
              <w:t>уди и животну средину, али се величина утицаја не може утврдити у фази идентификације пројекта</w:t>
            </w:r>
          </w:p>
        </w:tc>
        <w:tc>
          <w:tcPr>
            <w:tcW w:w="0" w:type="auto"/>
            <w:tcBorders>
              <w:top w:val="none" w:sz="4" w:space="0" w:color="000000"/>
              <w:left w:val="none" w:sz="4" w:space="0" w:color="000000"/>
              <w:bottom w:val="single" w:sz="8" w:space="0" w:color="4BACC6"/>
              <w:right w:val="single" w:sz="8" w:space="0" w:color="4BACC6"/>
            </w:tcBorders>
            <w:tcMar>
              <w:top w:w="0" w:type="dxa"/>
              <w:left w:w="108" w:type="dxa"/>
              <w:bottom w:w="0" w:type="dxa"/>
              <w:right w:w="108" w:type="dxa"/>
            </w:tcMar>
            <w:vAlign w:val="center"/>
          </w:tcPr>
          <w:p w14:paraId="43211633" w14:textId="77777777" w:rsidR="001347CB" w:rsidRDefault="00B20DF5">
            <w:pPr>
              <w:spacing w:before="120" w:after="120" w:line="240" w:lineRule="auto"/>
              <w:jc w:val="both"/>
              <w:rPr>
                <w:rFonts w:eastAsia="Times New Roman" w:cstheme="minorHAnsi"/>
                <w:lang w:val="ru-RU"/>
              </w:rPr>
            </w:pPr>
            <w:r>
              <w:rPr>
                <w:rFonts w:cstheme="minorHAnsi"/>
                <w:color w:val="000000"/>
                <w:lang w:val="ru-RU"/>
              </w:rPr>
              <w:t>Не испуњава услове за финансирање.</w:t>
            </w:r>
          </w:p>
        </w:tc>
      </w:tr>
      <w:tr w:rsidR="001347CB" w:rsidRPr="007C5E3E" w14:paraId="069D3806" w14:textId="77777777">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tcPr>
          <w:p w14:paraId="097E880E" w14:textId="77777777" w:rsidR="001347CB" w:rsidRDefault="00B20DF5">
            <w:pPr>
              <w:spacing w:before="120" w:after="120" w:line="240" w:lineRule="auto"/>
              <w:jc w:val="center"/>
              <w:rPr>
                <w:rFonts w:eastAsia="Times New Roman" w:cstheme="minorHAnsi"/>
              </w:rPr>
            </w:pPr>
            <w:r>
              <w:rPr>
                <w:rFonts w:eastAsia="Times New Roman" w:cstheme="minorHAnsi"/>
                <w:b/>
                <w:bCs/>
                <w:color w:val="000000"/>
              </w:rPr>
              <w:t>4</w:t>
            </w:r>
          </w:p>
        </w:tc>
        <w:tc>
          <w:tcPr>
            <w:tcW w:w="0" w:type="auto"/>
            <w:tcBorders>
              <w:top w:val="none" w:sz="4" w:space="0" w:color="000000"/>
              <w:left w:val="single" w:sz="8" w:space="0" w:color="4BACC6"/>
              <w:bottom w:val="single" w:sz="8" w:space="0" w:color="4BACC6"/>
              <w:right w:val="single" w:sz="8" w:space="0" w:color="4BACC6"/>
            </w:tcBorders>
            <w:tcMar>
              <w:top w:w="0" w:type="dxa"/>
              <w:left w:w="108" w:type="dxa"/>
              <w:bottom w:w="0" w:type="dxa"/>
              <w:right w:w="108" w:type="dxa"/>
            </w:tcMar>
            <w:vAlign w:val="center"/>
          </w:tcPr>
          <w:p w14:paraId="56363CBA" w14:textId="77777777" w:rsidR="001347CB" w:rsidRDefault="00B20DF5">
            <w:pPr>
              <w:spacing w:before="120" w:after="120" w:line="240" w:lineRule="auto"/>
              <w:jc w:val="both"/>
              <w:rPr>
                <w:rFonts w:eastAsia="Times New Roman" w:cstheme="minorHAnsi"/>
                <w:lang w:val="ru-RU"/>
              </w:rPr>
            </w:pPr>
            <w:r>
              <w:rPr>
                <w:rFonts w:cstheme="minorHAnsi"/>
                <w:color w:val="000000"/>
                <w:lang w:val="ru-RU"/>
              </w:rPr>
              <w:t>Висок ризик</w:t>
            </w:r>
            <w:r>
              <w:rPr>
                <w:rFonts w:cstheme="minorHAnsi"/>
                <w:color w:val="000000"/>
                <w:lang w:val="sr-Cyrl-RS"/>
              </w:rPr>
              <w:t xml:space="preserve"> </w:t>
            </w:r>
            <w:r>
              <w:rPr>
                <w:rFonts w:cstheme="minorHAnsi"/>
                <w:color w:val="000000"/>
                <w:lang w:val="ru-RU"/>
              </w:rPr>
              <w:t>- могу се очекивати веома значајни, разноврсни и/или дугорочни штетни утицаји на здрав</w:t>
            </w:r>
            <w:r>
              <w:rPr>
                <w:rFonts w:cstheme="minorHAnsi"/>
                <w:color w:val="000000"/>
                <w:lang w:val="sr-Cyrl-RS"/>
              </w:rPr>
              <w:t>љ</w:t>
            </w:r>
            <w:r>
              <w:rPr>
                <w:rFonts w:cstheme="minorHAnsi"/>
                <w:color w:val="000000"/>
                <w:lang w:val="ru-RU"/>
              </w:rPr>
              <w:t xml:space="preserve">е </w:t>
            </w:r>
            <w:r>
              <w:rPr>
                <w:rFonts w:cstheme="minorHAnsi"/>
                <w:color w:val="000000"/>
                <w:lang w:val="sr-Cyrl-RS"/>
              </w:rPr>
              <w:t>љ</w:t>
            </w:r>
            <w:r>
              <w:rPr>
                <w:rFonts w:cstheme="minorHAnsi"/>
                <w:color w:val="000000"/>
                <w:lang w:val="ru-RU"/>
              </w:rPr>
              <w:t>уди и животну средину. Може се очекивати да је величина ових утицаја таква, да може утицати и на шире подручје од локација подпројекта. Мере за ублажавање таквих утицаја на животну средину могле би бити сложене и скупе.</w:t>
            </w:r>
          </w:p>
        </w:tc>
        <w:tc>
          <w:tcPr>
            <w:tcW w:w="0" w:type="auto"/>
            <w:tcBorders>
              <w:top w:val="none" w:sz="4" w:space="0" w:color="000000"/>
              <w:left w:val="none" w:sz="4" w:space="0" w:color="000000"/>
              <w:bottom w:val="single" w:sz="8" w:space="0" w:color="4BACC6"/>
              <w:right w:val="single" w:sz="8" w:space="0" w:color="4BACC6"/>
            </w:tcBorders>
            <w:tcMar>
              <w:top w:w="0" w:type="dxa"/>
              <w:left w:w="108" w:type="dxa"/>
              <w:bottom w:w="0" w:type="dxa"/>
              <w:right w:w="108" w:type="dxa"/>
            </w:tcMar>
            <w:vAlign w:val="center"/>
          </w:tcPr>
          <w:p w14:paraId="79C49BE2" w14:textId="77777777" w:rsidR="001347CB" w:rsidRDefault="00B20DF5">
            <w:pPr>
              <w:spacing w:before="120" w:after="120" w:line="240" w:lineRule="auto"/>
              <w:jc w:val="both"/>
              <w:rPr>
                <w:rFonts w:eastAsia="Times New Roman" w:cstheme="minorHAnsi"/>
                <w:lang w:val="ru-RU"/>
              </w:rPr>
            </w:pPr>
            <w:r>
              <w:rPr>
                <w:rFonts w:cstheme="minorHAnsi"/>
                <w:color w:val="000000"/>
                <w:lang w:val="ru-RU"/>
              </w:rPr>
              <w:t>Не испуњава услове за финансирање.</w:t>
            </w:r>
          </w:p>
        </w:tc>
      </w:tr>
      <w:tr w:rsidR="001347CB" w:rsidRPr="007C5E3E" w14:paraId="018C1C86" w14:textId="77777777">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tcPr>
          <w:p w14:paraId="587AE8AA" w14:textId="77777777" w:rsidR="001347CB" w:rsidRDefault="00B20DF5">
            <w:pPr>
              <w:spacing w:before="120" w:after="120" w:line="240" w:lineRule="auto"/>
              <w:jc w:val="center"/>
              <w:rPr>
                <w:rFonts w:eastAsia="Times New Roman" w:cstheme="minorHAnsi"/>
              </w:rPr>
            </w:pPr>
            <w:r>
              <w:rPr>
                <w:rFonts w:eastAsia="Times New Roman" w:cstheme="minorHAnsi"/>
                <w:b/>
                <w:bCs/>
                <w:color w:val="000000"/>
              </w:rPr>
              <w:lastRenderedPageBreak/>
              <w:t>5</w:t>
            </w:r>
          </w:p>
        </w:tc>
        <w:tc>
          <w:tcPr>
            <w:tcW w:w="0" w:type="auto"/>
            <w:tcBorders>
              <w:top w:val="none" w:sz="4" w:space="0" w:color="000000"/>
              <w:left w:val="single" w:sz="8" w:space="0" w:color="4BACC6"/>
              <w:bottom w:val="single" w:sz="8" w:space="0" w:color="4BACC6"/>
              <w:right w:val="single" w:sz="8" w:space="0" w:color="4BACC6"/>
            </w:tcBorders>
            <w:tcMar>
              <w:top w:w="0" w:type="dxa"/>
              <w:left w:w="108" w:type="dxa"/>
              <w:bottom w:w="0" w:type="dxa"/>
              <w:right w:w="108" w:type="dxa"/>
            </w:tcMar>
            <w:vAlign w:val="center"/>
          </w:tcPr>
          <w:p w14:paraId="7E3C9B38" w14:textId="77777777" w:rsidR="001347CB" w:rsidRDefault="00B20DF5">
            <w:pPr>
              <w:spacing w:before="120" w:after="120" w:line="240" w:lineRule="auto"/>
              <w:jc w:val="both"/>
              <w:rPr>
                <w:rFonts w:eastAsia="Times New Roman" w:cstheme="minorHAnsi"/>
                <w:lang w:val="ru-RU"/>
              </w:rPr>
            </w:pPr>
            <w:r>
              <w:rPr>
                <w:rFonts w:cstheme="minorHAnsi"/>
                <w:color w:val="000000"/>
                <w:lang w:val="ru-RU"/>
              </w:rPr>
              <w:t>Текући и/или завршени радови, ук</w:t>
            </w:r>
            <w:r>
              <w:rPr>
                <w:rFonts w:cstheme="minorHAnsi"/>
                <w:color w:val="000000"/>
                <w:lang w:val="sr-Cyrl-RS"/>
              </w:rPr>
              <w:t>љ</w:t>
            </w:r>
            <w:r>
              <w:rPr>
                <w:rFonts w:cstheme="minorHAnsi"/>
                <w:color w:val="000000"/>
                <w:lang w:val="ru-RU"/>
              </w:rPr>
              <w:t>учујући финансирање</w:t>
            </w:r>
            <w:r>
              <w:rPr>
                <w:rFonts w:cstheme="minorHAnsi"/>
                <w:color w:val="000000"/>
                <w:lang w:val="sr-Cyrl-RS"/>
              </w:rPr>
              <w:t xml:space="preserve"> </w:t>
            </w:r>
            <w:r>
              <w:rPr>
                <w:rFonts w:cstheme="minorHAnsi"/>
                <w:color w:val="000000"/>
                <w:lang w:val="ru-RU"/>
              </w:rPr>
              <w:t>наставка радова</w:t>
            </w:r>
          </w:p>
        </w:tc>
        <w:tc>
          <w:tcPr>
            <w:tcW w:w="0" w:type="auto"/>
            <w:tcBorders>
              <w:top w:val="none" w:sz="4" w:space="0" w:color="000000"/>
              <w:left w:val="none" w:sz="4" w:space="0" w:color="000000"/>
              <w:bottom w:val="single" w:sz="8" w:space="0" w:color="4BACC6"/>
              <w:right w:val="single" w:sz="8" w:space="0" w:color="4BACC6"/>
            </w:tcBorders>
            <w:tcMar>
              <w:top w:w="0" w:type="dxa"/>
              <w:left w:w="108" w:type="dxa"/>
              <w:bottom w:w="0" w:type="dxa"/>
              <w:right w:w="108" w:type="dxa"/>
            </w:tcMar>
            <w:vAlign w:val="center"/>
          </w:tcPr>
          <w:p w14:paraId="761BAEE6" w14:textId="77777777" w:rsidR="001347CB" w:rsidRDefault="00B20DF5">
            <w:pPr>
              <w:spacing w:before="120" w:after="120" w:line="240" w:lineRule="auto"/>
              <w:jc w:val="both"/>
              <w:rPr>
                <w:rFonts w:cstheme="minorHAnsi"/>
                <w:color w:val="52525B"/>
                <w:lang w:val="ru-RU"/>
              </w:rPr>
            </w:pPr>
            <w:r>
              <w:rPr>
                <w:rFonts w:cstheme="minorHAnsi"/>
                <w:color w:val="000000"/>
                <w:lang w:val="ru-RU"/>
              </w:rPr>
              <w:t>Ово такође подлеже оцени ризика.</w:t>
            </w:r>
          </w:p>
          <w:p w14:paraId="1F119BA0" w14:textId="77777777" w:rsidR="001347CB" w:rsidRDefault="00B20DF5">
            <w:pPr>
              <w:spacing w:before="120" w:after="120" w:line="240" w:lineRule="auto"/>
              <w:jc w:val="both"/>
              <w:rPr>
                <w:rFonts w:eastAsia="Times New Roman" w:cstheme="minorHAnsi"/>
                <w:lang w:val="ru-RU"/>
              </w:rPr>
            </w:pPr>
            <w:r>
              <w:rPr>
                <w:rFonts w:cstheme="minorHAnsi"/>
                <w:color w:val="000000"/>
                <w:lang w:val="ru-RU"/>
              </w:rPr>
              <w:t xml:space="preserve">Категорија ризика и испуњавање услова за финансирање ће бити утврђени на основу ревизије животне средине и </w:t>
            </w:r>
            <w:r>
              <w:rPr>
                <w:rFonts w:cstheme="minorHAnsi"/>
                <w:color w:val="000000"/>
                <w:lang w:val="sr-Cyrl-RS"/>
              </w:rPr>
              <w:t>друштвеног</w:t>
            </w:r>
            <w:r>
              <w:rPr>
                <w:rFonts w:cstheme="minorHAnsi"/>
                <w:color w:val="000000"/>
                <w:lang w:val="ru-RU"/>
              </w:rPr>
              <w:t xml:space="preserve"> окружења, коју је потребно извршити.</w:t>
            </w:r>
          </w:p>
        </w:tc>
      </w:tr>
    </w:tbl>
    <w:p w14:paraId="772EFA85" w14:textId="77777777" w:rsidR="001347CB" w:rsidRDefault="00B20DF5">
      <w:pPr>
        <w:spacing w:before="120" w:after="120"/>
        <w:jc w:val="both"/>
        <w:rPr>
          <w:rFonts w:cstheme="minorHAnsi"/>
          <w:lang w:val="sr-Cyrl-RS"/>
        </w:rPr>
      </w:pPr>
      <w:r>
        <w:rPr>
          <w:rFonts w:cstheme="minorHAnsi"/>
          <w:lang w:val="sr-Cyrl-RS"/>
        </w:rPr>
        <w:t xml:space="preserve">На основу резултата оцене ризика, припрема се Контролна листа Плана за управљање утицајима на животну средину и друштво (ЕСМП) специфичан за локацију или ЕСМП контролна листа (за потпројекте „Умереног ризика“) за сваки појединачни потпројекат пре поступка јавне набавке за избор извођача радова и она је део тендерске документације. </w:t>
      </w:r>
    </w:p>
    <w:p w14:paraId="604DC936" w14:textId="77777777" w:rsidR="001347CB" w:rsidRDefault="00B20DF5">
      <w:pPr>
        <w:spacing w:after="120"/>
        <w:jc w:val="both"/>
        <w:rPr>
          <w:rFonts w:cstheme="minorHAnsi"/>
          <w:lang w:val="sr-Cyrl-RS"/>
        </w:rPr>
      </w:pPr>
      <w:r>
        <w:rPr>
          <w:rFonts w:cstheme="minorHAnsi"/>
          <w:lang w:val="sr-Cyrl-RS"/>
        </w:rPr>
        <w:t>ЕСМП специфичан за локацију или ЕСМП контролна листа (за потпројекте „Умереног ризика“) објављује се на интернет страниици општине/потпројекта пре поступка јавне набавке за избор извођача радова.</w:t>
      </w:r>
    </w:p>
    <w:p w14:paraId="232CFC9A" w14:textId="5C01C685" w:rsidR="001347CB" w:rsidRPr="006A500A" w:rsidRDefault="00B20DF5" w:rsidP="006A500A">
      <w:pPr>
        <w:jc w:val="both"/>
        <w:rPr>
          <w:b/>
          <w:bCs/>
          <w:lang w:val="bs"/>
        </w:rPr>
      </w:pPr>
      <w:r>
        <w:rPr>
          <w:rFonts w:cstheme="minorHAnsi"/>
          <w:lang w:val="sr-Cyrl-RS"/>
        </w:rPr>
        <w:t>На основу процеса скрининга (оцене ризика) потпројек</w:t>
      </w:r>
      <w:r>
        <w:rPr>
          <w:rFonts w:cstheme="minorHAnsi"/>
          <w:lang w:val="en-GB"/>
        </w:rPr>
        <w:t>a</w:t>
      </w:r>
      <w:r>
        <w:rPr>
          <w:rFonts w:cstheme="minorHAnsi"/>
          <w:lang w:val="sr-Cyrl-RS"/>
        </w:rPr>
        <w:t xml:space="preserve">та: </w:t>
      </w:r>
      <w:r>
        <w:rPr>
          <w:b/>
          <w:bCs/>
          <w:lang w:val="bs"/>
        </w:rPr>
        <w:t>„</w:t>
      </w:r>
      <w:r w:rsidR="006A500A" w:rsidRPr="00F93E66">
        <w:rPr>
          <w:b/>
          <w:bCs/>
          <w:lang w:val="bs"/>
        </w:rPr>
        <w:t>Реконструкција и доградњу недостајућих делова саобрађајница Нова 2 и Брана Дучића са пратећом инфраструктуром у Пријепољу</w:t>
      </w:r>
      <w:r>
        <w:rPr>
          <w:b/>
          <w:bCs/>
          <w:lang w:val="bs"/>
        </w:rPr>
        <w:t xml:space="preserve">“, </w:t>
      </w:r>
      <w:r>
        <w:rPr>
          <w:rFonts w:cstheme="minorHAnsi"/>
          <w:lang w:val="sr-Cyrl-RS"/>
        </w:rPr>
        <w:t xml:space="preserve">утврђена је да он припада нивоу 2 ризика, односно да </w:t>
      </w:r>
      <w:r>
        <w:rPr>
          <w:rFonts w:cstheme="minorHAnsi"/>
          <w:lang w:val="sr-Latn-RS"/>
        </w:rPr>
        <w:t>je</w:t>
      </w:r>
      <w:r>
        <w:rPr>
          <w:rFonts w:cstheme="minorHAnsi"/>
          <w:lang w:val="sr-Cyrl-RS"/>
        </w:rPr>
        <w:t xml:space="preserve"> потпројекат Умереног ризика, те да се очекује да ће се, потенцијалним, утицајима на животну средину и друштвено окружење моћи управљати, да ће их бити лако предвидети, да ће бити привремени и локални. </w:t>
      </w:r>
    </w:p>
    <w:p w14:paraId="0FE36D93" w14:textId="77777777" w:rsidR="001347CB" w:rsidRDefault="00B20DF5">
      <w:pPr>
        <w:spacing w:after="120"/>
        <w:jc w:val="both"/>
        <w:rPr>
          <w:lang w:val="sr-Cyrl-RS"/>
        </w:rPr>
      </w:pPr>
      <w:r>
        <w:rPr>
          <w:rFonts w:cstheme="minorHAnsi"/>
          <w:lang w:val="sr-Cyrl-RS"/>
        </w:rPr>
        <w:t xml:space="preserve">С обзиром на природу пројектних активности процењено је да је за реализацију овог потпројекта потребно израдити </w:t>
      </w:r>
      <w:r>
        <w:rPr>
          <w:rFonts w:cstheme="minorHAnsi"/>
          <w:b/>
          <w:bCs/>
          <w:lang w:val="sr-Cyrl-RS"/>
        </w:rPr>
        <w:t xml:space="preserve">ЕСМП Контролну листу. </w:t>
      </w:r>
      <w:r>
        <w:rPr>
          <w:rFonts w:cstheme="minorHAnsi"/>
          <w:lang w:val="sr-Cyrl-RS"/>
        </w:rPr>
        <w:t xml:space="preserve">Ова ЕСМП Контролна листа даје преглед потенцијалних утицаја и ризика везаних за пројектне активности, као и адкватних мера за њихово ублажавање. Он такође указује на одговорности свих релевантниха актера у погледу мониторинга и извштавања ка Светкој банци. ЕСМП Контролна листа објављена је на званичној интернет страници локалне самоуправе и интернет страници Пројекта </w:t>
      </w:r>
      <w:r>
        <w:rPr>
          <w:rFonts w:cstheme="minorHAnsi"/>
          <w:lang w:val="sr-Latn-RS"/>
        </w:rPr>
        <w:t>(</w:t>
      </w:r>
      <w:r>
        <w:rPr>
          <w:rFonts w:cstheme="minorHAnsi"/>
          <w:bCs/>
          <w:caps/>
          <w:spacing w:val="10"/>
          <w:lang w:val="sr-Latn-RS"/>
        </w:rPr>
        <w:t>LIID</w:t>
      </w:r>
      <w:r>
        <w:rPr>
          <w:rFonts w:cstheme="minorHAnsi"/>
          <w:lang w:val="sr-Latn-RS"/>
        </w:rPr>
        <w:t>)</w:t>
      </w:r>
      <w:r>
        <w:rPr>
          <w:rFonts w:cstheme="minorHAnsi"/>
          <w:lang w:val="sr-Cyrl-RS"/>
        </w:rPr>
        <w:t>.</w:t>
      </w:r>
      <w:r>
        <w:rPr>
          <w:lang w:val="sr-Cyrl-RS"/>
        </w:rPr>
        <w:t xml:space="preserve"> </w:t>
      </w:r>
    </w:p>
    <w:p w14:paraId="0FD7937A" w14:textId="13C8292D" w:rsidR="001347CB" w:rsidRPr="007C5E3E" w:rsidRDefault="00B20DF5" w:rsidP="00DD48B0">
      <w:pPr>
        <w:jc w:val="both"/>
        <w:rPr>
          <w:rStyle w:val="Heading1Char"/>
          <w:rFonts w:eastAsiaTheme="minorHAnsi"/>
          <w:bCs w:val="0"/>
        </w:rPr>
      </w:pPr>
      <w:r>
        <w:rPr>
          <w:rFonts w:cstheme="minorHAnsi"/>
          <w:lang w:val="sr-Cyrl-RS"/>
        </w:rPr>
        <w:t>У конкретном случају, ЕСМП Контролна лист</w:t>
      </w:r>
      <w:r>
        <w:rPr>
          <w:rFonts w:cstheme="minorHAnsi"/>
          <w:lang w:val="en-GB"/>
        </w:rPr>
        <w:t>a</w:t>
      </w:r>
      <w:r>
        <w:rPr>
          <w:rFonts w:cstheme="minorHAnsi"/>
          <w:lang w:val="sr-Cyrl-RS"/>
        </w:rPr>
        <w:t xml:space="preserve"> објављена је на интернет страници општине: </w:t>
      </w:r>
      <w:r w:rsidR="00DD48B0">
        <w:fldChar w:fldCharType="begin"/>
      </w:r>
      <w:r w:rsidR="00DD48B0">
        <w:instrText>HYPERLINK</w:instrText>
      </w:r>
      <w:r w:rsidR="00DD48B0" w:rsidRPr="007C5E3E">
        <w:rPr>
          <w:lang w:val="sr-Cyrl-RS"/>
        </w:rPr>
        <w:instrText xml:space="preserve"> "</w:instrText>
      </w:r>
      <w:r w:rsidR="00DD48B0">
        <w:instrText>https</w:instrText>
      </w:r>
      <w:r w:rsidR="00DD48B0" w:rsidRPr="007C5E3E">
        <w:rPr>
          <w:lang w:val="sr-Cyrl-RS"/>
        </w:rPr>
        <w:instrText>://</w:instrText>
      </w:r>
      <w:r w:rsidR="00DD48B0">
        <w:instrText>prijepolje</w:instrText>
      </w:r>
      <w:r w:rsidR="00DD48B0" w:rsidRPr="007C5E3E">
        <w:rPr>
          <w:lang w:val="sr-Cyrl-RS"/>
        </w:rPr>
        <w:instrText>.</w:instrText>
      </w:r>
      <w:r w:rsidR="00DD48B0">
        <w:instrText>ls</w:instrText>
      </w:r>
      <w:r w:rsidR="00DD48B0" w:rsidRPr="007C5E3E">
        <w:rPr>
          <w:lang w:val="sr-Cyrl-RS"/>
        </w:rPr>
        <w:instrText>.</w:instrText>
      </w:r>
      <w:r w:rsidR="00DD48B0">
        <w:instrText>gov</w:instrText>
      </w:r>
      <w:r w:rsidR="00DD48B0" w:rsidRPr="007C5E3E">
        <w:rPr>
          <w:lang w:val="sr-Cyrl-RS"/>
        </w:rPr>
        <w:instrText>.</w:instrText>
      </w:r>
      <w:r w:rsidR="00DD48B0">
        <w:instrText>rs</w:instrText>
      </w:r>
      <w:r w:rsidR="00DD48B0" w:rsidRPr="007C5E3E">
        <w:rPr>
          <w:lang w:val="sr-Cyrl-RS"/>
        </w:rPr>
        <w:instrText>/</w:instrText>
      </w:r>
      <w:r w:rsidR="00DD48B0">
        <w:instrText>javnost</w:instrText>
      </w:r>
      <w:r w:rsidR="00DD48B0" w:rsidRPr="007C5E3E">
        <w:rPr>
          <w:lang w:val="sr-Cyrl-RS"/>
        </w:rPr>
        <w:instrText>-</w:instrText>
      </w:r>
      <w:r w:rsidR="00DD48B0">
        <w:instrText>rada</w:instrText>
      </w:r>
      <w:r w:rsidR="00DD48B0" w:rsidRPr="007C5E3E">
        <w:rPr>
          <w:lang w:val="sr-Cyrl-RS"/>
        </w:rPr>
        <w:instrText>-</w:instrText>
      </w:r>
      <w:r w:rsidR="00DD48B0">
        <w:instrText>i</w:instrText>
      </w:r>
      <w:r w:rsidR="00DD48B0" w:rsidRPr="007C5E3E">
        <w:rPr>
          <w:lang w:val="sr-Cyrl-RS"/>
        </w:rPr>
        <w:instrText>-</w:instrText>
      </w:r>
      <w:r w:rsidR="00DD48B0">
        <w:instrText>dokumenta</w:instrText>
      </w:r>
      <w:r w:rsidR="00DD48B0" w:rsidRPr="007C5E3E">
        <w:rPr>
          <w:lang w:val="sr-Cyrl-RS"/>
        </w:rPr>
        <w:instrText>/</w:instrText>
      </w:r>
      <w:r w:rsidR="00DD48B0">
        <w:instrText>odluke</w:instrText>
      </w:r>
      <w:r w:rsidR="00DD48B0" w:rsidRPr="007C5E3E">
        <w:rPr>
          <w:lang w:val="sr-Cyrl-RS"/>
        </w:rPr>
        <w:instrText>"</w:instrText>
      </w:r>
      <w:r w:rsidR="00DD48B0">
        <w:fldChar w:fldCharType="separate"/>
      </w:r>
      <w:r w:rsidR="00DD48B0" w:rsidRPr="009235B2">
        <w:rPr>
          <w:rStyle w:val="Hyperlink"/>
        </w:rPr>
        <w:t>https</w:t>
      </w:r>
      <w:r w:rsidR="00DD48B0" w:rsidRPr="009235B2">
        <w:rPr>
          <w:rStyle w:val="Hyperlink"/>
          <w:lang w:val="sr-Cyrl-RS"/>
        </w:rPr>
        <w:t>://</w:t>
      </w:r>
      <w:proofErr w:type="spellStart"/>
      <w:r w:rsidR="00DD48B0" w:rsidRPr="009235B2">
        <w:rPr>
          <w:rStyle w:val="Hyperlink"/>
        </w:rPr>
        <w:t>prijepolje</w:t>
      </w:r>
      <w:proofErr w:type="spellEnd"/>
      <w:r w:rsidR="00DD48B0" w:rsidRPr="009235B2">
        <w:rPr>
          <w:rStyle w:val="Hyperlink"/>
          <w:lang w:val="sr-Cyrl-RS"/>
        </w:rPr>
        <w:t>.</w:t>
      </w:r>
      <w:r w:rsidR="00DD48B0" w:rsidRPr="009235B2">
        <w:rPr>
          <w:rStyle w:val="Hyperlink"/>
        </w:rPr>
        <w:t>ls</w:t>
      </w:r>
      <w:r w:rsidR="00DD48B0" w:rsidRPr="009235B2">
        <w:rPr>
          <w:rStyle w:val="Hyperlink"/>
          <w:lang w:val="sr-Cyrl-RS"/>
        </w:rPr>
        <w:t>.</w:t>
      </w:r>
      <w:r w:rsidR="00DD48B0" w:rsidRPr="009235B2">
        <w:rPr>
          <w:rStyle w:val="Hyperlink"/>
        </w:rPr>
        <w:t>gov</w:t>
      </w:r>
      <w:r w:rsidR="00DD48B0" w:rsidRPr="009235B2">
        <w:rPr>
          <w:rStyle w:val="Hyperlink"/>
          <w:lang w:val="sr-Cyrl-RS"/>
        </w:rPr>
        <w:t>.</w:t>
      </w:r>
      <w:proofErr w:type="spellStart"/>
      <w:r w:rsidR="00DD48B0" w:rsidRPr="009235B2">
        <w:rPr>
          <w:rStyle w:val="Hyperlink"/>
        </w:rPr>
        <w:t>rs</w:t>
      </w:r>
      <w:proofErr w:type="spellEnd"/>
      <w:r w:rsidR="00DD48B0" w:rsidRPr="009235B2">
        <w:rPr>
          <w:rStyle w:val="Hyperlink"/>
          <w:lang w:val="sr-Cyrl-RS"/>
        </w:rPr>
        <w:t>/</w:t>
      </w:r>
      <w:proofErr w:type="spellStart"/>
      <w:r w:rsidR="00DD48B0" w:rsidRPr="009235B2">
        <w:rPr>
          <w:rStyle w:val="Hyperlink"/>
        </w:rPr>
        <w:t>javnost</w:t>
      </w:r>
      <w:proofErr w:type="spellEnd"/>
      <w:r w:rsidR="00DD48B0" w:rsidRPr="009235B2">
        <w:rPr>
          <w:rStyle w:val="Hyperlink"/>
          <w:lang w:val="sr-Cyrl-RS"/>
        </w:rPr>
        <w:t>-</w:t>
      </w:r>
      <w:r w:rsidR="00DD48B0" w:rsidRPr="009235B2">
        <w:rPr>
          <w:rStyle w:val="Hyperlink"/>
        </w:rPr>
        <w:t>rada</w:t>
      </w:r>
      <w:r w:rsidR="00DD48B0" w:rsidRPr="009235B2">
        <w:rPr>
          <w:rStyle w:val="Hyperlink"/>
          <w:lang w:val="sr-Cyrl-RS"/>
        </w:rPr>
        <w:t>-</w:t>
      </w:r>
      <w:proofErr w:type="spellStart"/>
      <w:r w:rsidR="00DD48B0" w:rsidRPr="009235B2">
        <w:rPr>
          <w:rStyle w:val="Hyperlink"/>
        </w:rPr>
        <w:t>i</w:t>
      </w:r>
      <w:proofErr w:type="spellEnd"/>
      <w:r w:rsidR="00DD48B0" w:rsidRPr="009235B2">
        <w:rPr>
          <w:rStyle w:val="Hyperlink"/>
          <w:lang w:val="sr-Cyrl-RS"/>
        </w:rPr>
        <w:t>-</w:t>
      </w:r>
      <w:proofErr w:type="spellStart"/>
      <w:r w:rsidR="00DD48B0" w:rsidRPr="009235B2">
        <w:rPr>
          <w:rStyle w:val="Hyperlink"/>
        </w:rPr>
        <w:t>dokumenta</w:t>
      </w:r>
      <w:proofErr w:type="spellEnd"/>
      <w:r w:rsidR="00DD48B0" w:rsidRPr="009235B2">
        <w:rPr>
          <w:rStyle w:val="Hyperlink"/>
          <w:lang w:val="sr-Cyrl-RS"/>
        </w:rPr>
        <w:t>/</w:t>
      </w:r>
      <w:proofErr w:type="spellStart"/>
      <w:r w:rsidR="00DD48B0" w:rsidRPr="009235B2">
        <w:rPr>
          <w:rStyle w:val="Hyperlink"/>
        </w:rPr>
        <w:t>odluke</w:t>
      </w:r>
      <w:proofErr w:type="spellEnd"/>
      <w:r w:rsidR="00DD48B0">
        <w:fldChar w:fldCharType="end"/>
      </w:r>
      <w:r w:rsidR="00DD48B0" w:rsidRPr="00DD48B0">
        <w:rPr>
          <w:lang w:val="sr-Cyrl-RS"/>
        </w:rPr>
        <w:t xml:space="preserve"> </w:t>
      </w:r>
    </w:p>
    <w:p w14:paraId="5C4179A6" w14:textId="77777777" w:rsidR="001347CB" w:rsidRDefault="001347CB">
      <w:pPr>
        <w:rPr>
          <w:rStyle w:val="Heading1Char"/>
          <w:rFonts w:eastAsiaTheme="minorHAnsi"/>
          <w:b/>
          <w:bCs w:val="0"/>
          <w:lang w:val="sr-Latn-RS"/>
        </w:rPr>
      </w:pPr>
    </w:p>
    <w:p w14:paraId="56E4B656" w14:textId="201788D5" w:rsidR="001347CB" w:rsidRDefault="00B20DF5">
      <w:pPr>
        <w:pStyle w:val="Heading2"/>
        <w:numPr>
          <w:ilvl w:val="1"/>
          <w:numId w:val="1"/>
        </w:numPr>
        <w:jc w:val="both"/>
        <w:rPr>
          <w:rFonts w:cstheme="minorHAnsi"/>
          <w:sz w:val="22"/>
          <w:szCs w:val="22"/>
          <w:lang w:val="sr-Cyrl-RS"/>
        </w:rPr>
      </w:pPr>
      <w:bookmarkStart w:id="6" w:name="_Toc151044103"/>
      <w:bookmarkStart w:id="7" w:name="_Toc235533174"/>
      <w:r>
        <w:rPr>
          <w:lang w:val="sr-Cyrl-RS"/>
        </w:rPr>
        <w:t>Реализација потпројек</w:t>
      </w:r>
      <w:r>
        <w:rPr>
          <w:lang w:val="sr-Latn-RS"/>
        </w:rPr>
        <w:t>a</w:t>
      </w:r>
      <w:r>
        <w:rPr>
          <w:lang w:val="sr-Cyrl-RS"/>
        </w:rPr>
        <w:t xml:space="preserve">та: </w:t>
      </w:r>
      <w:bookmarkEnd w:id="6"/>
      <w:r>
        <w:rPr>
          <w:b/>
          <w:bCs/>
          <w:lang w:val="bs"/>
        </w:rPr>
        <w:t>„</w:t>
      </w:r>
      <w:r w:rsidR="00B72AD9" w:rsidRPr="00F93E66">
        <w:rPr>
          <w:b/>
          <w:bCs/>
          <w:lang w:val="bs"/>
        </w:rPr>
        <w:t>Реконструкција и доградњу недостајућих делова саобрађајница Нова 2 и Брана Дучића са пратећом инфраструктуром у Пријепољу</w:t>
      </w:r>
      <w:r>
        <w:rPr>
          <w:b/>
          <w:bCs/>
          <w:lang w:val="bs"/>
        </w:rPr>
        <w:t>“</w:t>
      </w:r>
      <w:bookmarkEnd w:id="7"/>
    </w:p>
    <w:p w14:paraId="1F33E3B3" w14:textId="73A31C75" w:rsidR="001347CB" w:rsidRDefault="00B20DF5">
      <w:pPr>
        <w:pStyle w:val="Heading2"/>
        <w:jc w:val="both"/>
        <w:rPr>
          <w:rFonts w:cstheme="minorHAnsi"/>
          <w:sz w:val="22"/>
          <w:szCs w:val="22"/>
          <w:lang w:val="sr-Cyrl-RS"/>
        </w:rPr>
      </w:pPr>
      <w:bookmarkStart w:id="8" w:name="_Toc235533175"/>
      <w:r>
        <w:rPr>
          <w:rFonts w:cstheme="minorHAnsi"/>
          <w:sz w:val="22"/>
          <w:szCs w:val="22"/>
          <w:lang w:val="sr-Cyrl-RS"/>
        </w:rPr>
        <w:t xml:space="preserve">Локација – Општина </w:t>
      </w:r>
      <w:r w:rsidR="00B72AD9">
        <w:rPr>
          <w:rFonts w:cstheme="minorHAnsi"/>
          <w:sz w:val="22"/>
          <w:szCs w:val="22"/>
          <w:lang w:val="sr-Cyrl-RS"/>
        </w:rPr>
        <w:t>Пријепоље</w:t>
      </w:r>
      <w:bookmarkEnd w:id="8"/>
    </w:p>
    <w:p w14:paraId="76E415A0" w14:textId="77777777" w:rsidR="00960AC3" w:rsidRPr="00960AC3" w:rsidRDefault="00960AC3" w:rsidP="00960AC3">
      <w:pPr>
        <w:jc w:val="both"/>
        <w:rPr>
          <w:lang w:val="sr-Cyrl-RS"/>
        </w:rPr>
      </w:pPr>
      <w:r w:rsidRPr="00960AC3">
        <w:rPr>
          <w:lang w:val="sr-Cyrl-RS"/>
        </w:rPr>
        <w:t>Општина Пријепоље административно припада Златиборском управном округу. Насељено место Пријепоље представља један од значајнијих урбаних центара југозападне Србије, смештен на ушћу реке Милешевке у Лим, дуж важног државног путног и железничког коридора који повезује Србију са Црном Гором. Захваљујући свом географском положају, Пријепоље има значајну саобраћајну, привредну и туристичку улогу у овом делу земље.</w:t>
      </w:r>
    </w:p>
    <w:p w14:paraId="271E890C" w14:textId="77777777" w:rsidR="00960AC3" w:rsidRPr="00960AC3" w:rsidRDefault="00960AC3" w:rsidP="00960AC3">
      <w:pPr>
        <w:jc w:val="both"/>
        <w:rPr>
          <w:lang w:val="sr-Cyrl-RS"/>
        </w:rPr>
      </w:pPr>
      <w:r w:rsidRPr="00960AC3">
        <w:rPr>
          <w:lang w:val="sr-Cyrl-RS"/>
        </w:rPr>
        <w:lastRenderedPageBreak/>
        <w:t>Подручје општине карактеришу разноврсни природни ресурси, развијена шумарска и пољопривредна производња, као и традиција у области прерађивачке индустрије, трговине и услуга. Планински предели, речни токови и богато природно и културно наслеђе представљају значајан потенцијал за развој туризма, нарочито верског, еко и активног туризма. Повољан географски положај и близина државне границе са Црном Гором доприносе привредном и саобраћајном значају општине.</w:t>
      </w:r>
    </w:p>
    <w:p w14:paraId="597C56D1" w14:textId="77777777" w:rsidR="00960AC3" w:rsidRPr="00960AC3" w:rsidRDefault="00960AC3" w:rsidP="00960AC3">
      <w:pPr>
        <w:jc w:val="both"/>
        <w:rPr>
          <w:lang w:val="sr-Cyrl-RS"/>
        </w:rPr>
      </w:pPr>
      <w:r w:rsidRPr="00960AC3">
        <w:rPr>
          <w:lang w:val="sr-Cyrl-RS"/>
        </w:rPr>
        <w:t>Према подацима пописа становништва из 2022. године, општина Пријепоље има око 33.000 становника, а њену територију чини већи број насељених места која повезују урбане и руралне целине. Урбани центар је насељено место Пријепоље, у којем су смештени органи локалне самоуправе, образовне и здравствене установе, као и најзначајнији привредни и услужни капацитети општине.</w:t>
      </w:r>
    </w:p>
    <w:p w14:paraId="121B7861" w14:textId="77777777" w:rsidR="00960AC3" w:rsidRPr="00960AC3" w:rsidRDefault="00960AC3" w:rsidP="00960AC3">
      <w:pPr>
        <w:jc w:val="both"/>
        <w:rPr>
          <w:lang w:val="sr-Cyrl-RS"/>
        </w:rPr>
      </w:pPr>
      <w:r w:rsidRPr="00960AC3">
        <w:rPr>
          <w:lang w:val="sr-Cyrl-RS"/>
        </w:rPr>
        <w:t>Због свог географског положаја, природних богатстава и културно-историјског наслеђа, Пријепоље представља једно од значајних развојних средишта Златиборског управног округа и важну саобраћајну и туристичку тачку југозападне Србије.</w:t>
      </w:r>
    </w:p>
    <w:p w14:paraId="7C221FC9" w14:textId="77777777" w:rsidR="001347CB" w:rsidRDefault="00B20DF5">
      <w:pPr>
        <w:pStyle w:val="Heading3"/>
        <w:spacing w:before="100" w:beforeAutospacing="1"/>
        <w:rPr>
          <w:rFonts w:cstheme="minorHAnsi"/>
          <w:sz w:val="22"/>
          <w:szCs w:val="22"/>
          <w:lang w:val="sr-Cyrl-RS"/>
        </w:rPr>
      </w:pPr>
      <w:bookmarkStart w:id="9" w:name="_Toc235533176"/>
      <w:r>
        <w:rPr>
          <w:rFonts w:cstheme="minorHAnsi"/>
          <w:sz w:val="22"/>
          <w:szCs w:val="22"/>
          <w:lang w:val="sr-Cyrl-RS"/>
        </w:rPr>
        <w:t>Опис потпројеката</w:t>
      </w:r>
      <w:bookmarkEnd w:id="9"/>
    </w:p>
    <w:p w14:paraId="451EE433" w14:textId="77777777" w:rsidR="00855432" w:rsidRPr="003E2057" w:rsidRDefault="00855432" w:rsidP="00855432">
      <w:pPr>
        <w:jc w:val="both"/>
        <w:rPr>
          <w:lang w:val="sr-Cyrl-RS"/>
        </w:rPr>
      </w:pPr>
      <w:r w:rsidRPr="009601FE">
        <w:rPr>
          <w:lang w:val="bs"/>
        </w:rPr>
        <w:t>Овим пројектом ЈЛС  обезбеђује се реконструкција и доградња недостајућих делова Саобраћајнице Нова 2 и Бране Дучића</w:t>
      </w:r>
      <w:r>
        <w:rPr>
          <w:lang w:val="sr-Cyrl-RS"/>
        </w:rPr>
        <w:t xml:space="preserve"> </w:t>
      </w:r>
      <w:r w:rsidRPr="009601FE">
        <w:rPr>
          <w:lang w:val="bs"/>
        </w:rPr>
        <w:t>као и радови на доградњи дела улице Ћиркове, до новог моста до улице Мирослава Стиковића, са пратећом инфраструктуром.</w:t>
      </w:r>
      <w:r w:rsidRPr="003E2057">
        <w:rPr>
          <w:lang w:val="bs"/>
        </w:rPr>
        <w:t xml:space="preserve"> </w:t>
      </w:r>
      <w:r w:rsidRPr="009601FE">
        <w:rPr>
          <w:lang w:val="bs"/>
        </w:rPr>
        <w:t>Улица се налази у насељеном подручју.</w:t>
      </w:r>
      <w:r w:rsidRPr="003E2057">
        <w:rPr>
          <w:lang w:val="bs"/>
        </w:rPr>
        <w:t xml:space="preserve"> Предвиђена је фазна изградња, односно саобраћајнице са пратећом инфраструктуром су подељене у две фазе изградње, при чему је у фази 1 планирана изградња саобраћајнице Ћиркове са пратећом инфраструктгуром, док је у фази 2 планирана изградња саобраћајнице Нова 2 и Брана Дучића са пратећом инфраструктуром.</w:t>
      </w:r>
      <w:r w:rsidRPr="003E2057">
        <w:rPr>
          <w:b/>
          <w:bCs/>
          <w:lang w:val="en-GB"/>
        </w:rPr>
        <w:t> </w:t>
      </w:r>
    </w:p>
    <w:p w14:paraId="4D2549E6" w14:textId="77777777" w:rsidR="00855432" w:rsidRPr="009601FE" w:rsidRDefault="00855432" w:rsidP="00855432">
      <w:pPr>
        <w:jc w:val="both"/>
        <w:rPr>
          <w:lang w:val="sr-Cyrl-RS"/>
        </w:rPr>
      </w:pPr>
      <w:r w:rsidRPr="009601FE">
        <w:rPr>
          <w:lang w:val="sr-Cyrl-RS"/>
        </w:rPr>
        <w:t>Предвиђени су радови на саобраћајници укупне дужине 418,28 м. Пројектована ширина улице је 7.0</w:t>
      </w:r>
      <w:r>
        <w:t>m</w:t>
      </w:r>
      <w:r w:rsidRPr="009601FE">
        <w:rPr>
          <w:lang w:val="sr-Cyrl-RS"/>
        </w:rPr>
        <w:t xml:space="preserve"> (2</w:t>
      </w:r>
      <w:r>
        <w:t>x</w:t>
      </w:r>
      <w:r w:rsidRPr="009601FE">
        <w:rPr>
          <w:lang w:val="sr-Cyrl-RS"/>
        </w:rPr>
        <w:t>3.5</w:t>
      </w:r>
      <w:r>
        <w:t>m</w:t>
      </w:r>
      <w:r w:rsidRPr="009601FE">
        <w:rPr>
          <w:lang w:val="sr-Cyrl-RS"/>
        </w:rPr>
        <w:t>) – двосмерни режим саобраћаја.</w:t>
      </w:r>
      <w:r w:rsidRPr="009601FE">
        <w:rPr>
          <w:rFonts w:ascii="Arial" w:eastAsia="Arial" w:hAnsi="Arial" w:cs="Arial"/>
          <w:lang w:val="sr-Cyrl-RS"/>
        </w:rPr>
        <w:t xml:space="preserve"> </w:t>
      </w:r>
      <w:r w:rsidRPr="009601FE">
        <w:rPr>
          <w:lang w:val="sr-Cyrl-RS"/>
        </w:rPr>
        <w:t>Уз улицу су пројектовани обострани подужни паркинзи димензија 2.0</w:t>
      </w:r>
      <w:r>
        <w:t>m</w:t>
      </w:r>
      <w:r w:rsidRPr="009601FE">
        <w:rPr>
          <w:lang w:val="sr-Cyrl-RS"/>
        </w:rPr>
        <w:t xml:space="preserve"> </w:t>
      </w:r>
      <w:r>
        <w:t>x</w:t>
      </w:r>
      <w:r w:rsidRPr="009601FE">
        <w:rPr>
          <w:lang w:val="sr-Cyrl-RS"/>
        </w:rPr>
        <w:t xml:space="preserve"> 5.5</w:t>
      </w:r>
      <w:r>
        <w:t>m</w:t>
      </w:r>
      <w:r w:rsidRPr="009601FE">
        <w:rPr>
          <w:lang w:val="sr-Cyrl-RS"/>
        </w:rPr>
        <w:t xml:space="preserve"> и обостране пешачке стазе ширине 3.5</w:t>
      </w:r>
      <w:r>
        <w:t>m</w:t>
      </w:r>
      <w:r w:rsidRPr="009601FE">
        <w:rPr>
          <w:lang w:val="sr-Cyrl-RS"/>
        </w:rPr>
        <w:t>.</w:t>
      </w:r>
      <w:r>
        <w:rPr>
          <w:lang w:val="sr-Cyrl-RS"/>
        </w:rPr>
        <w:t xml:space="preserve"> </w:t>
      </w:r>
      <w:r w:rsidRPr="009601FE">
        <w:rPr>
          <w:lang w:val="sr-Cyrl-RS"/>
        </w:rPr>
        <w:t xml:space="preserve">Одоводњавање саобраћајница је решено сливницима и пројектованом атмосферском канализацијом, која се системом цевног развода и потребним бројем ревизионих шахтова, одводи до постојећа атмосферска канализације у Ћирковој улици која се улива у сепаратор уља и масти и излива у реку Лим. </w:t>
      </w:r>
      <w:r w:rsidRPr="003A252B">
        <w:rPr>
          <w:lang w:val="sr-Cyrl-RS"/>
        </w:rPr>
        <w:t>Осветљење се изводи светиљкама са ЛЕД извором светлости</w:t>
      </w:r>
      <w:r>
        <w:rPr>
          <w:lang w:val="sr-Cyrl-RS"/>
        </w:rPr>
        <w:t>.</w:t>
      </w:r>
    </w:p>
    <w:p w14:paraId="2A90E070" w14:textId="77777777" w:rsidR="00855432" w:rsidRPr="009601FE" w:rsidRDefault="00855432" w:rsidP="00855432">
      <w:pPr>
        <w:jc w:val="both"/>
        <w:rPr>
          <w:lang w:val="sr-Cyrl-RS"/>
        </w:rPr>
      </w:pPr>
      <w:r w:rsidRPr="009601FE">
        <w:rPr>
          <w:lang w:val="sr-Cyrl-RS"/>
        </w:rPr>
        <w:t>Планирана је и изградња недостајуће фекалне канализације.</w:t>
      </w:r>
    </w:p>
    <w:p w14:paraId="12FEE109" w14:textId="77777777" w:rsidR="00855432" w:rsidRPr="003E2057" w:rsidRDefault="00855432" w:rsidP="00855432">
      <w:pPr>
        <w:jc w:val="both"/>
        <w:rPr>
          <w:lang w:val="sr-Cyrl-RS"/>
        </w:rPr>
      </w:pPr>
      <w:r w:rsidRPr="003E2057">
        <w:rPr>
          <w:lang w:val="sr-Cyrl-RS"/>
        </w:rPr>
        <w:t>Како је предвиђена фазна изградња саобраћајница, тако се и озелењавање предвиђа кроз фазу 1- озелењавање зелених површина уз саобраћајницу Ћиркову и фазу 2- озелењавање зелених површина уз саобраћајнице Нова 2 и Брана Дучића. </w:t>
      </w:r>
    </w:p>
    <w:p w14:paraId="570BE086" w14:textId="77777777" w:rsidR="00855432" w:rsidRPr="003E2057" w:rsidRDefault="00855432" w:rsidP="00855432">
      <w:pPr>
        <w:jc w:val="both"/>
        <w:rPr>
          <w:lang w:val="sr-Cyrl-RS"/>
        </w:rPr>
      </w:pPr>
      <w:r w:rsidRPr="009601FE">
        <w:rPr>
          <w:lang w:val="sr-Cyrl-RS"/>
        </w:rPr>
        <w:t>Озелењавање дуж саобраћајнице, паркинг места и пешачке стазе планирано је садњом дрворедних садница високог и средњег раста као и жбунастих врста, у травним баштицама у контакту са тлом, као и у отворима у поплочању</w:t>
      </w:r>
      <w:r>
        <w:rPr>
          <w:lang w:val="sr-Cyrl-RS"/>
        </w:rPr>
        <w:t xml:space="preserve">. </w:t>
      </w:r>
      <w:r w:rsidRPr="003E2057">
        <w:rPr>
          <w:lang w:val="sr-Cyrl-RS"/>
        </w:rPr>
        <w:t>Саобраћајница и паркинг простор се озелењавају дрворедним лишћарима, а остале површине биће уређене као травнате, уз садњу ниског и средњег украсног растиња.</w:t>
      </w:r>
      <w:r>
        <w:rPr>
          <w:lang w:val="sr-Cyrl-RS"/>
        </w:rPr>
        <w:t xml:space="preserve"> </w:t>
      </w:r>
      <w:r w:rsidRPr="003E2057">
        <w:rPr>
          <w:lang w:val="sr-Cyrl-RS"/>
        </w:rPr>
        <w:t xml:space="preserve">После анкерисања бусена дрвета, приступа се постављању подземног система за заливање, прихрану и аерацију у зони кореновог система. Предвиђено је да се свако стабло </w:t>
      </w:r>
      <w:r w:rsidRPr="003E2057">
        <w:rPr>
          <w:lang w:val="sr-Cyrl-RS"/>
        </w:rPr>
        <w:lastRenderedPageBreak/>
        <w:t>појединачно залива из цистерне директно сипањем воде у цев за заливање.</w:t>
      </w:r>
      <w:r>
        <w:rPr>
          <w:lang w:val="sr-Cyrl-RS"/>
        </w:rPr>
        <w:t xml:space="preserve"> Укупно ће бити посађено 67 нових стабала. </w:t>
      </w:r>
    </w:p>
    <w:p w14:paraId="7DB14EBD" w14:textId="77777777" w:rsidR="00855432" w:rsidRPr="009601FE" w:rsidRDefault="00855432" w:rsidP="00855432">
      <w:pPr>
        <w:jc w:val="both"/>
        <w:rPr>
          <w:lang w:val="sr-Cyrl-RS"/>
        </w:rPr>
      </w:pPr>
      <w:r w:rsidRPr="003E2057">
        <w:rPr>
          <w:lang w:val="sr-Cyrl-RS"/>
        </w:rPr>
        <w:t xml:space="preserve">За дрворедне саднице планирана је примена високих лишћара </w:t>
      </w:r>
      <w:r>
        <w:t>Acer</w:t>
      </w:r>
      <w:r w:rsidRPr="003E2057">
        <w:rPr>
          <w:lang w:val="sr-Cyrl-RS"/>
        </w:rPr>
        <w:t xml:space="preserve"> </w:t>
      </w:r>
      <w:proofErr w:type="spellStart"/>
      <w:r>
        <w:t>saccharinum</w:t>
      </w:r>
      <w:proofErr w:type="spellEnd"/>
      <w:r w:rsidRPr="003E2057">
        <w:rPr>
          <w:lang w:val="sr-Cyrl-RS"/>
        </w:rPr>
        <w:t xml:space="preserve"> и </w:t>
      </w:r>
      <w:r>
        <w:t>Acer</w:t>
      </w:r>
      <w:r w:rsidRPr="003E2057">
        <w:rPr>
          <w:lang w:val="sr-Cyrl-RS"/>
        </w:rPr>
        <w:t xml:space="preserve"> </w:t>
      </w:r>
      <w:r>
        <w:t>pseudoplatanus</w:t>
      </w:r>
      <w:r w:rsidRPr="003E2057">
        <w:rPr>
          <w:lang w:val="sr-Cyrl-RS"/>
        </w:rPr>
        <w:t xml:space="preserve"> уз колоритне акценте </w:t>
      </w:r>
      <w:r>
        <w:t>Acer</w:t>
      </w:r>
      <w:r w:rsidRPr="003E2057">
        <w:rPr>
          <w:lang w:val="sr-Cyrl-RS"/>
        </w:rPr>
        <w:t xml:space="preserve"> </w:t>
      </w:r>
      <w:r>
        <w:t>rubrum</w:t>
      </w:r>
      <w:r w:rsidRPr="003E2057">
        <w:rPr>
          <w:lang w:val="sr-Cyrl-RS"/>
        </w:rPr>
        <w:t xml:space="preserve"> ‘</w:t>
      </w:r>
      <w:r>
        <w:t>October</w:t>
      </w:r>
      <w:r w:rsidRPr="003E2057">
        <w:rPr>
          <w:lang w:val="sr-Cyrl-RS"/>
        </w:rPr>
        <w:t xml:space="preserve"> </w:t>
      </w:r>
      <w:r>
        <w:t>Glory</w:t>
      </w:r>
      <w:r w:rsidRPr="003E2057">
        <w:rPr>
          <w:lang w:val="sr-Cyrl-RS"/>
        </w:rPr>
        <w:t xml:space="preserve">’. У нижем спрату планира се садња зимзеленог жбуња </w:t>
      </w:r>
      <w:r>
        <w:t>Photinia</w:t>
      </w:r>
      <w:r w:rsidRPr="003E2057">
        <w:rPr>
          <w:lang w:val="sr-Cyrl-RS"/>
        </w:rPr>
        <w:t xml:space="preserve"> </w:t>
      </w:r>
      <w:r>
        <w:t>x</w:t>
      </w:r>
      <w:r w:rsidRPr="003E2057">
        <w:rPr>
          <w:lang w:val="sr-Cyrl-RS"/>
        </w:rPr>
        <w:t xml:space="preserve"> </w:t>
      </w:r>
      <w:proofErr w:type="spellStart"/>
      <w:r>
        <w:t>fraseri</w:t>
      </w:r>
      <w:proofErr w:type="spellEnd"/>
      <w:r w:rsidRPr="003E2057">
        <w:rPr>
          <w:lang w:val="sr-Cyrl-RS"/>
        </w:rPr>
        <w:t xml:space="preserve"> ‘</w:t>
      </w:r>
      <w:r>
        <w:t>Red</w:t>
      </w:r>
      <w:r w:rsidRPr="003E2057">
        <w:rPr>
          <w:lang w:val="sr-Cyrl-RS"/>
        </w:rPr>
        <w:t xml:space="preserve"> </w:t>
      </w:r>
      <w:r>
        <w:t>Robin</w:t>
      </w:r>
      <w:r w:rsidRPr="003E2057">
        <w:rPr>
          <w:lang w:val="sr-Cyrl-RS"/>
        </w:rPr>
        <w:t xml:space="preserve">’ и </w:t>
      </w:r>
      <w:r>
        <w:t>Prunus</w:t>
      </w:r>
      <w:r w:rsidRPr="003E2057">
        <w:rPr>
          <w:lang w:val="sr-Cyrl-RS"/>
        </w:rPr>
        <w:t xml:space="preserve"> </w:t>
      </w:r>
      <w:proofErr w:type="spellStart"/>
      <w:r>
        <w:t>laurocerasus</w:t>
      </w:r>
      <w:proofErr w:type="spellEnd"/>
      <w:r w:rsidRPr="003E2057">
        <w:rPr>
          <w:lang w:val="sr-Cyrl-RS"/>
        </w:rPr>
        <w:t xml:space="preserve"> ‘</w:t>
      </w:r>
      <w:r>
        <w:t>Etna</w:t>
      </w:r>
      <w:r w:rsidRPr="003E2057">
        <w:rPr>
          <w:lang w:val="sr-Cyrl-RS"/>
        </w:rPr>
        <w:t>’, а у најнижем заснивење травњака.</w:t>
      </w:r>
    </w:p>
    <w:p w14:paraId="409C1D39" w14:textId="1626B59A" w:rsidR="001347CB" w:rsidRPr="007C5E3E" w:rsidRDefault="00855432" w:rsidP="00855432">
      <w:pPr>
        <w:jc w:val="both"/>
        <w:rPr>
          <w:lang w:val="sr-Cyrl-RS"/>
        </w:rPr>
      </w:pPr>
      <w:r w:rsidRPr="007C5E3E">
        <w:rPr>
          <w:lang w:val="sr-Cyrl-RS"/>
        </w:rPr>
        <w:t>На предметном подручју нема заштићених подручја за које је спроведен или покренут поступак заштите, утврђених еколошких значајних подручја за које је спроведен или покренут поступак заштите, утврђених еколошких значајних подручја и еколошких коридора од међународног значаја еколошке мреже Републике Србије.</w:t>
      </w:r>
    </w:p>
    <w:p w14:paraId="4019ECCC" w14:textId="03667CF1" w:rsidR="001347CB" w:rsidRDefault="00B20DF5">
      <w:pPr>
        <w:spacing w:before="120" w:after="100" w:afterAutospacing="1" w:line="240" w:lineRule="auto"/>
        <w:jc w:val="both"/>
        <w:rPr>
          <w:lang w:val="sr-Cyrl-RS"/>
        </w:rPr>
      </w:pPr>
      <w:r>
        <w:rPr>
          <w:rFonts w:cstheme="minorHAnsi"/>
          <w:lang w:val="sr-Cyrl-RS"/>
        </w:rPr>
        <w:t xml:space="preserve">Више о потпројектима доступно је на интернет страници Пројекта </w:t>
      </w:r>
      <w:r>
        <w:rPr>
          <w:rFonts w:cstheme="minorHAnsi"/>
          <w:lang w:val="sr-Cyrl-CS"/>
        </w:rPr>
        <w:t>(</w:t>
      </w:r>
      <w:r>
        <w:rPr>
          <w:rFonts w:cstheme="minorHAnsi"/>
          <w:bCs/>
          <w:caps/>
          <w:spacing w:val="10"/>
          <w:lang w:val="sr-Latn-RS"/>
        </w:rPr>
        <w:t>LIID</w:t>
      </w:r>
      <w:r>
        <w:rPr>
          <w:rFonts w:cstheme="minorHAnsi"/>
          <w:lang w:val="sr-Cyrl-CS"/>
        </w:rPr>
        <w:t>)</w:t>
      </w:r>
      <w:r>
        <w:rPr>
          <w:rFonts w:cstheme="minorHAnsi"/>
          <w:lang w:val="sr-Cyrl-RS"/>
        </w:rPr>
        <w:t xml:space="preserve">: </w:t>
      </w:r>
      <w:r w:rsidR="001347CB">
        <w:fldChar w:fldCharType="begin"/>
      </w:r>
      <w:r w:rsidR="001347CB">
        <w:instrText>HYPERLINK</w:instrText>
      </w:r>
      <w:r w:rsidR="001347CB" w:rsidRPr="007C5E3E">
        <w:rPr>
          <w:lang w:val="sr-Cyrl-RS"/>
        </w:rPr>
        <w:instrText xml:space="preserve"> "</w:instrText>
      </w:r>
      <w:r w:rsidR="001347CB">
        <w:instrText>https</w:instrText>
      </w:r>
      <w:r w:rsidR="001347CB" w:rsidRPr="007C5E3E">
        <w:rPr>
          <w:lang w:val="sr-Cyrl-RS"/>
        </w:rPr>
        <w:instrText>://</w:instrText>
      </w:r>
      <w:r w:rsidR="001347CB">
        <w:instrText>liid</w:instrText>
      </w:r>
      <w:r w:rsidR="001347CB" w:rsidRPr="007C5E3E">
        <w:rPr>
          <w:lang w:val="sr-Cyrl-RS"/>
        </w:rPr>
        <w:instrText>.</w:instrText>
      </w:r>
      <w:r w:rsidR="001347CB">
        <w:instrText>mgsi</w:instrText>
      </w:r>
      <w:r w:rsidR="001347CB" w:rsidRPr="007C5E3E">
        <w:rPr>
          <w:lang w:val="sr-Cyrl-RS"/>
        </w:rPr>
        <w:instrText>.</w:instrText>
      </w:r>
      <w:r w:rsidR="001347CB">
        <w:instrText>gov</w:instrText>
      </w:r>
      <w:r w:rsidR="001347CB" w:rsidRPr="007C5E3E">
        <w:rPr>
          <w:lang w:val="sr-Cyrl-RS"/>
        </w:rPr>
        <w:instrText>.</w:instrText>
      </w:r>
      <w:r w:rsidR="001347CB">
        <w:instrText>rs</w:instrText>
      </w:r>
      <w:r w:rsidR="001347CB" w:rsidRPr="007C5E3E">
        <w:rPr>
          <w:lang w:val="sr-Cyrl-RS"/>
        </w:rPr>
        <w:instrText>/"</w:instrText>
      </w:r>
      <w:r w:rsidR="001347CB">
        <w:fldChar w:fldCharType="separate"/>
      </w:r>
      <w:r w:rsidR="001347CB">
        <w:rPr>
          <w:rStyle w:val="Hyperlink"/>
          <w:lang w:val="sr-Latn-RS"/>
        </w:rPr>
        <w:t>liid</w:t>
      </w:r>
      <w:r w:rsidR="001347CB">
        <w:rPr>
          <w:rStyle w:val="Hyperlink"/>
          <w:lang w:val="sr-Cyrl-RS"/>
        </w:rPr>
        <w:t>.</w:t>
      </w:r>
      <w:r w:rsidR="001347CB">
        <w:rPr>
          <w:rStyle w:val="Hyperlink"/>
          <w:lang w:val="sr-Latn-RS"/>
        </w:rPr>
        <w:t>mgsi</w:t>
      </w:r>
      <w:r w:rsidR="001347CB">
        <w:rPr>
          <w:rStyle w:val="Hyperlink"/>
          <w:lang w:val="sr-Cyrl-RS"/>
        </w:rPr>
        <w:t>.</w:t>
      </w:r>
      <w:r w:rsidR="001347CB">
        <w:rPr>
          <w:rStyle w:val="Hyperlink"/>
          <w:lang w:val="sr-Latn-RS"/>
        </w:rPr>
        <w:t>gov</w:t>
      </w:r>
      <w:r w:rsidR="001347CB">
        <w:rPr>
          <w:rStyle w:val="Hyperlink"/>
          <w:lang w:val="sr-Cyrl-RS"/>
        </w:rPr>
        <w:t>.</w:t>
      </w:r>
      <w:r w:rsidR="001347CB">
        <w:rPr>
          <w:rStyle w:val="Hyperlink"/>
          <w:lang w:val="sr-Latn-RS"/>
        </w:rPr>
        <w:t>rs</w:t>
      </w:r>
      <w:r w:rsidR="001347CB">
        <w:fldChar w:fldCharType="end"/>
      </w:r>
      <w:r>
        <w:rPr>
          <w:rFonts w:cstheme="minorHAnsi"/>
          <w:lang w:val="sr-Cyrl-RS"/>
        </w:rPr>
        <w:t>, као и на интернет страници општине:</w:t>
      </w:r>
      <w:r>
        <w:rPr>
          <w:lang w:val="sr-Cyrl-RS"/>
        </w:rPr>
        <w:t xml:space="preserve"> </w:t>
      </w:r>
      <w:hyperlink r:id="rId27" w:history="1">
        <w:r w:rsidR="00DD48B0" w:rsidRPr="009235B2">
          <w:rPr>
            <w:rStyle w:val="Hyperlink"/>
          </w:rPr>
          <w:t>https</w:t>
        </w:r>
        <w:r w:rsidR="00DD48B0" w:rsidRPr="007C5E3E">
          <w:rPr>
            <w:rStyle w:val="Hyperlink"/>
            <w:lang w:val="sr-Cyrl-RS"/>
          </w:rPr>
          <w:t>://</w:t>
        </w:r>
        <w:proofErr w:type="spellStart"/>
        <w:r w:rsidR="00DD48B0" w:rsidRPr="009235B2">
          <w:rPr>
            <w:rStyle w:val="Hyperlink"/>
          </w:rPr>
          <w:t>prijepolje</w:t>
        </w:r>
        <w:proofErr w:type="spellEnd"/>
        <w:r w:rsidR="00DD48B0" w:rsidRPr="007C5E3E">
          <w:rPr>
            <w:rStyle w:val="Hyperlink"/>
            <w:lang w:val="sr-Cyrl-RS"/>
          </w:rPr>
          <w:t>.</w:t>
        </w:r>
        <w:r w:rsidR="00DD48B0" w:rsidRPr="009235B2">
          <w:rPr>
            <w:rStyle w:val="Hyperlink"/>
          </w:rPr>
          <w:t>ls</w:t>
        </w:r>
        <w:r w:rsidR="00DD48B0" w:rsidRPr="007C5E3E">
          <w:rPr>
            <w:rStyle w:val="Hyperlink"/>
            <w:lang w:val="sr-Cyrl-RS"/>
          </w:rPr>
          <w:t>.</w:t>
        </w:r>
        <w:r w:rsidR="00DD48B0" w:rsidRPr="009235B2">
          <w:rPr>
            <w:rStyle w:val="Hyperlink"/>
          </w:rPr>
          <w:t>gov</w:t>
        </w:r>
        <w:r w:rsidR="00DD48B0" w:rsidRPr="007C5E3E">
          <w:rPr>
            <w:rStyle w:val="Hyperlink"/>
            <w:lang w:val="sr-Cyrl-RS"/>
          </w:rPr>
          <w:t>.</w:t>
        </w:r>
        <w:proofErr w:type="spellStart"/>
        <w:r w:rsidR="00DD48B0" w:rsidRPr="009235B2">
          <w:rPr>
            <w:rStyle w:val="Hyperlink"/>
          </w:rPr>
          <w:t>rs</w:t>
        </w:r>
        <w:proofErr w:type="spellEnd"/>
        <w:r w:rsidR="00DD48B0" w:rsidRPr="007C5E3E">
          <w:rPr>
            <w:rStyle w:val="Hyperlink"/>
            <w:lang w:val="sr-Cyrl-RS"/>
          </w:rPr>
          <w:t>/</w:t>
        </w:r>
        <w:proofErr w:type="spellStart"/>
        <w:r w:rsidR="00DD48B0" w:rsidRPr="009235B2">
          <w:rPr>
            <w:rStyle w:val="Hyperlink"/>
          </w:rPr>
          <w:t>javnost</w:t>
        </w:r>
        <w:proofErr w:type="spellEnd"/>
        <w:r w:rsidR="00DD48B0" w:rsidRPr="007C5E3E">
          <w:rPr>
            <w:rStyle w:val="Hyperlink"/>
            <w:lang w:val="sr-Cyrl-RS"/>
          </w:rPr>
          <w:t>-</w:t>
        </w:r>
        <w:r w:rsidR="00DD48B0" w:rsidRPr="009235B2">
          <w:rPr>
            <w:rStyle w:val="Hyperlink"/>
          </w:rPr>
          <w:t>rada</w:t>
        </w:r>
        <w:r w:rsidR="00DD48B0" w:rsidRPr="007C5E3E">
          <w:rPr>
            <w:rStyle w:val="Hyperlink"/>
            <w:lang w:val="sr-Cyrl-RS"/>
          </w:rPr>
          <w:t>-</w:t>
        </w:r>
        <w:proofErr w:type="spellStart"/>
        <w:r w:rsidR="00DD48B0" w:rsidRPr="009235B2">
          <w:rPr>
            <w:rStyle w:val="Hyperlink"/>
          </w:rPr>
          <w:t>i</w:t>
        </w:r>
        <w:proofErr w:type="spellEnd"/>
        <w:r w:rsidR="00DD48B0" w:rsidRPr="007C5E3E">
          <w:rPr>
            <w:rStyle w:val="Hyperlink"/>
            <w:lang w:val="sr-Cyrl-RS"/>
          </w:rPr>
          <w:t>-</w:t>
        </w:r>
        <w:proofErr w:type="spellStart"/>
        <w:r w:rsidR="00DD48B0" w:rsidRPr="009235B2">
          <w:rPr>
            <w:rStyle w:val="Hyperlink"/>
          </w:rPr>
          <w:t>dokumenta</w:t>
        </w:r>
        <w:proofErr w:type="spellEnd"/>
        <w:r w:rsidR="00DD48B0" w:rsidRPr="007C5E3E">
          <w:rPr>
            <w:rStyle w:val="Hyperlink"/>
            <w:lang w:val="sr-Cyrl-RS"/>
          </w:rPr>
          <w:t>/</w:t>
        </w:r>
        <w:proofErr w:type="spellStart"/>
        <w:r w:rsidR="00DD48B0" w:rsidRPr="009235B2">
          <w:rPr>
            <w:rStyle w:val="Hyperlink"/>
          </w:rPr>
          <w:t>odluke</w:t>
        </w:r>
        <w:proofErr w:type="spellEnd"/>
      </w:hyperlink>
      <w:r w:rsidR="00DD48B0" w:rsidRPr="007C5E3E">
        <w:rPr>
          <w:lang w:val="sr-Cyrl-RS"/>
        </w:rPr>
        <w:t xml:space="preserve"> </w:t>
      </w:r>
      <w:r>
        <w:rPr>
          <w:lang w:val="sr-Cyrl-RS"/>
        </w:rPr>
        <w:t xml:space="preserve"> </w:t>
      </w:r>
    </w:p>
    <w:p w14:paraId="3D9E26D3" w14:textId="77777777" w:rsidR="001347CB" w:rsidRDefault="00B20DF5">
      <w:pPr>
        <w:pStyle w:val="Heading3"/>
        <w:rPr>
          <w:sz w:val="22"/>
          <w:szCs w:val="22"/>
          <w:lang w:val="sr-Cyrl-RS"/>
        </w:rPr>
      </w:pPr>
      <w:bookmarkStart w:id="10" w:name="_Toc235533177"/>
      <w:r>
        <w:rPr>
          <w:sz w:val="22"/>
          <w:szCs w:val="22"/>
          <w:lang w:val="sr-Cyrl-RS"/>
        </w:rPr>
        <w:t>Опис локације у контексту процене утицаја на животну средину и друштвено окружење</w:t>
      </w:r>
      <w:bookmarkEnd w:id="10"/>
      <w:r>
        <w:rPr>
          <w:sz w:val="22"/>
          <w:szCs w:val="22"/>
          <w:lang w:val="sr-Cyrl-RS"/>
        </w:rPr>
        <w:t xml:space="preserve"> </w:t>
      </w:r>
    </w:p>
    <w:p w14:paraId="774448E3" w14:textId="77777777" w:rsidR="001347CB" w:rsidRDefault="00B20DF5">
      <w:pPr>
        <w:spacing w:before="120" w:after="120" w:line="240" w:lineRule="auto"/>
        <w:jc w:val="both"/>
        <w:rPr>
          <w:rFonts w:cstheme="minorHAnsi"/>
          <w:lang w:val="sr-Cyrl-RS"/>
        </w:rPr>
      </w:pPr>
      <w:r>
        <w:rPr>
          <w:rFonts w:cstheme="minorHAnsi"/>
          <w:lang w:val="sr-Cyrl-RS"/>
        </w:rPr>
        <w:t xml:space="preserve">Реализација активности планираних у оквиру потпројекта биће спроведена искључиво уз апсолутно поштовање свих одредби из поглавља </w:t>
      </w:r>
      <w:r>
        <w:rPr>
          <w:rFonts w:cstheme="minorHAnsi"/>
        </w:rPr>
        <w:t>II</w:t>
      </w:r>
      <w:r>
        <w:rPr>
          <w:rFonts w:cstheme="minorHAnsi"/>
          <w:lang w:val="sr-Cyrl-RS"/>
        </w:rPr>
        <w:t xml:space="preserve">. ПЛАН УПРАВЉАЊА И ПРАЋЕЊА ЖИВОТНЕ СРЕДИНЕ ЗА РЕАЛИЗАЦИЈУ ПРОЈЕКАТА ЛОКАЛНЕ ИНФРАСТРУКТУРЕ И ИНСТИТУЦИОНАЛНОГ РАЗВОЈА у наставку. </w:t>
      </w:r>
    </w:p>
    <w:p w14:paraId="11AD1D4F" w14:textId="77777777" w:rsidR="001347CB" w:rsidRDefault="00B20DF5">
      <w:pPr>
        <w:spacing w:before="120" w:after="120" w:line="240" w:lineRule="auto"/>
        <w:jc w:val="both"/>
        <w:rPr>
          <w:rFonts w:cstheme="minorHAnsi"/>
          <w:lang w:val="sr-Cyrl-RS"/>
        </w:rPr>
      </w:pPr>
      <w:r>
        <w:rPr>
          <w:rFonts w:cstheme="minorHAnsi"/>
          <w:lang w:val="sr-Cyrl-RS"/>
        </w:rPr>
        <w:t xml:space="preserve">У овом делу обезбеђене су основне информације о резулататима процене утицаја потпројекта и ризика за стање животне средине и друштвеног окружења, као и о идентификованим потребним мерама како би се они смањили или елиминисали.  </w:t>
      </w:r>
    </w:p>
    <w:p w14:paraId="552709D1" w14:textId="77777777" w:rsidR="007C5E3E" w:rsidRPr="007C5E3E" w:rsidRDefault="007C5E3E" w:rsidP="007C5E3E">
      <w:pPr>
        <w:spacing w:after="120"/>
        <w:jc w:val="both"/>
        <w:rPr>
          <w:rFonts w:cs="Calibri"/>
          <w:bCs/>
          <w:lang w:val="sr-Cyrl-RS"/>
        </w:rPr>
      </w:pPr>
      <w:r w:rsidRPr="00FC631B">
        <w:rPr>
          <w:rFonts w:cstheme="minorHAnsi"/>
          <w:color w:val="318B98" w:themeColor="accent5" w:themeShade="BF"/>
          <w:lang w:val="sr-Cyrl-RS"/>
        </w:rPr>
        <w:t xml:space="preserve">Карактеристике окружења – </w:t>
      </w:r>
      <w:r w:rsidRPr="007C5E3E">
        <w:rPr>
          <w:rFonts w:cs="Calibri"/>
          <w:bCs/>
          <w:lang w:val="sr-Cyrl-RS"/>
        </w:rPr>
        <w:t xml:space="preserve">Подручје обухваћено овим потпројектом налази се у урбаном делу насеља Пријепоље. Потпројекат обухвата саобраћајнице Нова 2, Бране Дучића и део улице Ћиркове од новог моста до улице Милосава Стиковића, у изграђеном делу града са претежно стамбеном наменом, уз присуство јавних, образовних и комуналних садржаја. Предметне саобраћајнице представљају значајне локалне саобраћајне правце који обезбеђују приступ стамбеним и јавним објектима и повезују овај део насеља са осталим деловима Пријепоља. Реализацијом потпројекта обезбедиће се реконструкција и доградња саобраћајница у укупној дужини од 418,28 </w:t>
      </w:r>
      <w:r>
        <w:rPr>
          <w:rFonts w:cs="Calibri"/>
          <w:bCs/>
        </w:rPr>
        <w:t>m</w:t>
      </w:r>
      <w:r w:rsidRPr="007C5E3E">
        <w:rPr>
          <w:rFonts w:cs="Calibri"/>
          <w:bCs/>
          <w:lang w:val="sr-Cyrl-RS"/>
        </w:rPr>
        <w:t>, изградња нових пешачких стаза, паркинг простора, атмосферске и фекалне канализације, савремене ЛЕД јавне расвете и зелених површина, чиме ће се унапредити безбедност саобраћаја, приступачност јавног простора и квалитет урбаног окружења.</w:t>
      </w:r>
    </w:p>
    <w:p w14:paraId="55B06C45" w14:textId="77777777" w:rsidR="007C5E3E" w:rsidRPr="007C5E3E" w:rsidRDefault="007C5E3E" w:rsidP="007C5E3E">
      <w:pPr>
        <w:ind w:right="-24"/>
        <w:jc w:val="both"/>
        <w:rPr>
          <w:rFonts w:eastAsia="Calibri" w:cs="Calibri"/>
          <w:lang w:val="sr-Cyrl-RS"/>
        </w:rPr>
      </w:pPr>
      <w:r w:rsidRPr="00FC631B">
        <w:rPr>
          <w:rFonts w:cstheme="minorHAnsi"/>
          <w:color w:val="318B98" w:themeColor="accent5" w:themeShade="BF"/>
          <w:lang w:val="sr-Cyrl-RS"/>
        </w:rPr>
        <w:t xml:space="preserve">Јавни објекти у простору или близини -  </w:t>
      </w:r>
      <w:r w:rsidRPr="007C5E3E">
        <w:rPr>
          <w:rFonts w:cs="Calibri"/>
          <w:color w:val="318B98"/>
          <w:lang w:val="sr-Cyrl-RS"/>
        </w:rPr>
        <w:t xml:space="preserve">-  </w:t>
      </w:r>
      <w:r w:rsidRPr="007C5E3E">
        <w:rPr>
          <w:rFonts w:eastAsia="Calibri" w:cs="Calibri"/>
          <w:lang w:val="sr-Cyrl-RS"/>
        </w:rPr>
        <w:t>Простор обухваћен овим потпројектом налази се у урбаном делу насеља Пријепоље, у зонама са претежно стамбеном наменом и развијеним јавним садржајима.</w:t>
      </w:r>
    </w:p>
    <w:p w14:paraId="6C3668A2" w14:textId="77777777" w:rsidR="007C5E3E" w:rsidRPr="007C5E3E" w:rsidRDefault="007C5E3E" w:rsidP="007C5E3E">
      <w:pPr>
        <w:ind w:right="-24"/>
        <w:jc w:val="both"/>
        <w:rPr>
          <w:rFonts w:eastAsia="Calibri" w:cs="Calibri"/>
          <w:lang w:val="sr-Cyrl-RS"/>
        </w:rPr>
      </w:pPr>
      <w:r w:rsidRPr="007C5E3E">
        <w:rPr>
          <w:rFonts w:eastAsia="Calibri" w:cs="Calibri"/>
          <w:lang w:val="sr-Cyrl-RS"/>
        </w:rPr>
        <w:t>У непосредној близини зоне обухваћене потпројектом налазе се:</w:t>
      </w:r>
    </w:p>
    <w:p w14:paraId="7E58F952" w14:textId="77777777" w:rsidR="007C5E3E" w:rsidRPr="007C5E3E" w:rsidRDefault="007C5E3E" w:rsidP="007C5E3E">
      <w:pPr>
        <w:ind w:right="-24"/>
        <w:rPr>
          <w:rFonts w:eastAsia="Calibri" w:cs="Calibri"/>
          <w:lang w:val="sr-Cyrl-RS"/>
        </w:rPr>
      </w:pPr>
      <w:r w:rsidRPr="007C5E3E">
        <w:rPr>
          <w:rFonts w:eastAsia="Calibri" w:cs="Calibri"/>
          <w:lang w:val="sr-Cyrl-RS"/>
        </w:rPr>
        <w:tab/>
        <w:t>- Основна школа „Милосав Стиковић“</w:t>
      </w:r>
    </w:p>
    <w:p w14:paraId="3661C357" w14:textId="77777777" w:rsidR="007C5E3E" w:rsidRPr="007C5E3E" w:rsidRDefault="007C5E3E" w:rsidP="007C5E3E">
      <w:pPr>
        <w:ind w:right="-24"/>
        <w:jc w:val="both"/>
        <w:rPr>
          <w:rFonts w:eastAsia="Calibri" w:cs="Calibri"/>
          <w:lang w:val="sr-Cyrl-RS"/>
        </w:rPr>
      </w:pPr>
      <w:r w:rsidRPr="007C5E3E">
        <w:rPr>
          <w:rFonts w:eastAsia="Calibri" w:cs="Calibri"/>
          <w:lang w:val="sr-Cyrl-RS"/>
        </w:rPr>
        <w:tab/>
        <w:t>-Основна школа „Владимир Перић Валтер“</w:t>
      </w:r>
    </w:p>
    <w:p w14:paraId="5F8FA085" w14:textId="77777777" w:rsidR="007C5E3E" w:rsidRPr="007C5E3E" w:rsidRDefault="007C5E3E" w:rsidP="007C5E3E">
      <w:pPr>
        <w:ind w:right="-24"/>
        <w:jc w:val="both"/>
        <w:rPr>
          <w:rFonts w:eastAsia="Calibri" w:cs="Calibri"/>
          <w:lang w:val="sr-Cyrl-RS"/>
        </w:rPr>
      </w:pPr>
      <w:r w:rsidRPr="007C5E3E">
        <w:rPr>
          <w:rFonts w:eastAsia="Calibri" w:cs="Calibri"/>
          <w:lang w:val="sr-Cyrl-RS"/>
        </w:rPr>
        <w:tab/>
        <w:t>-Основна школа „Свети Сава“</w:t>
      </w:r>
    </w:p>
    <w:p w14:paraId="240DE5D6" w14:textId="77777777" w:rsidR="007C5E3E" w:rsidRPr="007C5E3E" w:rsidRDefault="007C5E3E" w:rsidP="007C5E3E">
      <w:pPr>
        <w:ind w:right="-24"/>
        <w:jc w:val="both"/>
        <w:rPr>
          <w:rFonts w:eastAsia="Calibri" w:cs="Calibri"/>
          <w:lang w:val="sr-Cyrl-RS"/>
        </w:rPr>
      </w:pPr>
      <w:r w:rsidRPr="007C5E3E">
        <w:rPr>
          <w:rFonts w:eastAsia="Calibri" w:cs="Calibri"/>
          <w:lang w:val="sr-Cyrl-RS"/>
        </w:rPr>
        <w:tab/>
        <w:t>-Основна школа „Душан Радовић“</w:t>
      </w:r>
    </w:p>
    <w:p w14:paraId="4436FC36" w14:textId="77777777" w:rsidR="007C5E3E" w:rsidRPr="007C5E3E" w:rsidRDefault="007C5E3E" w:rsidP="007C5E3E">
      <w:pPr>
        <w:ind w:right="-24"/>
        <w:jc w:val="both"/>
        <w:rPr>
          <w:rFonts w:eastAsia="Calibri" w:cs="Calibri"/>
          <w:lang w:val="sr-Cyrl-RS"/>
        </w:rPr>
      </w:pPr>
      <w:r w:rsidRPr="007C5E3E">
        <w:rPr>
          <w:rFonts w:eastAsia="Calibri" w:cs="Calibri"/>
          <w:lang w:val="sr-Cyrl-RS"/>
        </w:rPr>
        <w:lastRenderedPageBreak/>
        <w:tab/>
        <w:t>-Економска школа Пријепоље</w:t>
      </w:r>
    </w:p>
    <w:p w14:paraId="0C7689AC" w14:textId="77777777" w:rsidR="007C5E3E" w:rsidRPr="007C5E3E" w:rsidRDefault="007C5E3E" w:rsidP="007C5E3E">
      <w:pPr>
        <w:ind w:right="-24"/>
        <w:jc w:val="both"/>
        <w:rPr>
          <w:rFonts w:eastAsia="Calibri" w:cs="Calibri"/>
          <w:lang w:val="sr-Cyrl-RS"/>
        </w:rPr>
      </w:pPr>
      <w:r w:rsidRPr="007C5E3E">
        <w:rPr>
          <w:rFonts w:eastAsia="Calibri" w:cs="Calibri"/>
          <w:lang w:val="sr-Cyrl-RS"/>
        </w:rPr>
        <w:tab/>
        <w:t>-Гимназија Пријепоље</w:t>
      </w:r>
    </w:p>
    <w:p w14:paraId="3A8C4E19" w14:textId="77777777" w:rsidR="007C5E3E" w:rsidRPr="007C5E3E" w:rsidRDefault="007C5E3E" w:rsidP="007C5E3E">
      <w:pPr>
        <w:ind w:right="-24"/>
        <w:jc w:val="both"/>
        <w:rPr>
          <w:rFonts w:eastAsia="Calibri" w:cs="Calibri"/>
          <w:lang w:val="sr-Cyrl-RS"/>
        </w:rPr>
      </w:pPr>
      <w:r w:rsidRPr="007C5E3E">
        <w:rPr>
          <w:rFonts w:eastAsia="Calibri" w:cs="Calibri"/>
          <w:lang w:val="sr-Cyrl-RS"/>
        </w:rPr>
        <w:tab/>
        <w:t>-Зграда Општине Пријепоље</w:t>
      </w:r>
    </w:p>
    <w:p w14:paraId="339CDAEB" w14:textId="77777777" w:rsidR="007C5E3E" w:rsidRPr="007C5E3E" w:rsidRDefault="007C5E3E" w:rsidP="007C5E3E">
      <w:pPr>
        <w:ind w:right="-24"/>
        <w:jc w:val="both"/>
        <w:rPr>
          <w:rFonts w:eastAsia="Calibri" w:cs="Calibri"/>
          <w:lang w:val="sr-Cyrl-RS"/>
        </w:rPr>
      </w:pPr>
      <w:r w:rsidRPr="007C5E3E">
        <w:rPr>
          <w:rFonts w:eastAsia="Calibri" w:cs="Calibri"/>
          <w:lang w:val="sr-Cyrl-RS"/>
        </w:rPr>
        <w:tab/>
        <w:t>-Јавна библиотека „Вук Караџић“</w:t>
      </w:r>
    </w:p>
    <w:p w14:paraId="238727F0" w14:textId="77777777" w:rsidR="007C5E3E" w:rsidRPr="00FC631B" w:rsidRDefault="007C5E3E" w:rsidP="007C5E3E">
      <w:pPr>
        <w:ind w:right="-24"/>
        <w:jc w:val="both"/>
        <w:rPr>
          <w:rFonts w:eastAsia="Calibri" w:cstheme="minorHAnsi"/>
          <w:lang w:val="sr-Cyrl-RS"/>
        </w:rPr>
      </w:pPr>
      <w:r w:rsidRPr="00FC631B">
        <w:rPr>
          <w:rFonts w:eastAsia="Calibri" w:cstheme="minorHAnsi"/>
          <w:lang w:val="sr-Cyrl-RS"/>
        </w:rPr>
        <w:t>Због близине образовних установа, јавних институција и стамбених објеката, током извођења радова неопходно је обезбедити несметан приступ пешацима, становницима, јавним службама и интервентним возилима. Посебну пажњу потребно је посветити безбедности деце школског узраста, као и организацији саобраћаја током трајања радова.</w:t>
      </w:r>
    </w:p>
    <w:p w14:paraId="1313EF5E" w14:textId="77777777" w:rsidR="007C5E3E" w:rsidRPr="007C5E3E" w:rsidRDefault="007C5E3E" w:rsidP="007C5E3E">
      <w:pPr>
        <w:ind w:right="-24"/>
        <w:jc w:val="both"/>
        <w:rPr>
          <w:rFonts w:cstheme="minorHAnsi"/>
          <w:highlight w:val="yellow"/>
          <w:lang w:val="sr-Cyrl-RS"/>
        </w:rPr>
      </w:pPr>
      <w:r w:rsidRPr="00FC631B">
        <w:rPr>
          <w:rFonts w:eastAsia="Calibri" w:cstheme="minorHAnsi"/>
          <w:lang w:val="sr-Cyrl-RS"/>
        </w:rPr>
        <w:t>Према расположивој пројектној документацији, на предметном подручју не налазе се заштићена природна добра, нити заштићена или евидентирана еколошки значајна подручја и еколошки коридори, а у непосредној близини трасе потпројекта нису евидентирана заштићена културна добра која би била непосредно угрожена реализацијом радова</w:t>
      </w:r>
      <w:r w:rsidRPr="007C5E3E">
        <w:rPr>
          <w:rFonts w:eastAsia="Calibri" w:cstheme="minorHAnsi"/>
          <w:lang w:val="sr-Cyrl-RS"/>
        </w:rPr>
        <w:t>.</w:t>
      </w:r>
    </w:p>
    <w:p w14:paraId="7ED2A011" w14:textId="77777777" w:rsidR="007C5E3E" w:rsidRPr="007C5E3E" w:rsidRDefault="007C5E3E" w:rsidP="007C5E3E">
      <w:pPr>
        <w:spacing w:after="120" w:line="100" w:lineRule="atLeast"/>
        <w:jc w:val="both"/>
        <w:rPr>
          <w:rFonts w:cs="Calibri"/>
          <w:color w:val="318B98"/>
          <w:lang w:val="sr-Cyrl-RS"/>
        </w:rPr>
      </w:pPr>
      <w:r w:rsidRPr="00FC631B">
        <w:rPr>
          <w:rFonts w:cstheme="minorHAnsi"/>
          <w:color w:val="318B98" w:themeColor="accent5" w:themeShade="BF"/>
          <w:lang w:val="sr-Cyrl-RS"/>
        </w:rPr>
        <w:t xml:space="preserve">Јавни превоз – </w:t>
      </w:r>
      <w:r w:rsidRPr="007C5E3E">
        <w:rPr>
          <w:rFonts w:cs="Calibri"/>
          <w:lang w:val="sr-Cyrl-RS"/>
        </w:rPr>
        <w:t>Планирани радови на реконструкцији и доградњи саобраћајница Нова 2, Бране Дучића и дела улице Ћиркове могу привремено утицати на функционисање локалног саобраћаја, пре свега кроз повремену регулацију саобраћаја, успоравање кретања возила или краткотрајно затварање појединих деоница током извођења радова. Очекује се да ће се утицај ограничити на непосредну зону градилишта и да ће бити привременог карактера. Не очекује се значајан утицај на међуградски јавни превоз, јер предметне саобраћајнице не представљају главне државне путне правце. Уколико током извођења радова буде неопходно привремено ограничење саобраћаја, извођач је дужан да обезбеди одговарајућу привремену саобраћајну сигнализацију, обележавање градилишта и, по потреби, алтернативне правце кретања, у складу са одобреним пројектом привремене регулације саобраћаја. Посебну пажњу потребно је посветити безбедности пешака, ученика оближњих основних и средњих школа, као и обезбеђивању несметаног пролаза возила хитних служби и осталих интервентних возила.</w:t>
      </w:r>
    </w:p>
    <w:p w14:paraId="7153B1D8" w14:textId="77777777" w:rsidR="007C5E3E" w:rsidRPr="007C5E3E" w:rsidRDefault="007C5E3E" w:rsidP="007C5E3E">
      <w:pPr>
        <w:spacing w:after="120" w:line="100" w:lineRule="atLeast"/>
        <w:jc w:val="both"/>
        <w:rPr>
          <w:rFonts w:cs="Calibri"/>
          <w:color w:val="318B98"/>
          <w:lang w:val="sr-Cyrl-RS"/>
        </w:rPr>
      </w:pPr>
      <w:r w:rsidRPr="00FC631B">
        <w:rPr>
          <w:rFonts w:cstheme="minorHAnsi"/>
          <w:color w:val="318B98" w:themeColor="accent5" w:themeShade="BF"/>
          <w:lang w:val="sr-Cyrl-RS"/>
        </w:rPr>
        <w:t>Значај за привредне делатности у улици и транзит за потребе привреде</w:t>
      </w:r>
      <w:r w:rsidRPr="00FC631B">
        <w:rPr>
          <w:rFonts w:cstheme="minorHAnsi"/>
          <w:color w:val="318B98" w:themeColor="accent5" w:themeShade="BF"/>
          <w:lang w:val="sr-Latn-RS"/>
        </w:rPr>
        <w:t xml:space="preserve"> </w:t>
      </w:r>
      <w:r w:rsidRPr="00FC631B">
        <w:rPr>
          <w:rFonts w:cstheme="minorHAnsi"/>
          <w:lang w:val="sr-Latn-RS"/>
        </w:rPr>
        <w:t>–</w:t>
      </w:r>
      <w:r w:rsidRPr="007C5E3E">
        <w:rPr>
          <w:rFonts w:cs="Calibri"/>
          <w:color w:val="318B98"/>
          <w:lang w:val="sr-Cyrl-RS"/>
        </w:rPr>
        <w:t xml:space="preserve"> </w:t>
      </w:r>
      <w:r w:rsidRPr="007C5E3E">
        <w:rPr>
          <w:rFonts w:cs="Calibri"/>
          <w:lang w:val="sr-Cyrl-RS"/>
        </w:rPr>
        <w:t xml:space="preserve">Предвиђени радови на реконструкцији и доградњи саобраћајница Нова 2, Бране Дучића и дела улице Ћиркове неће имати значајан утицај на функционисање привредних делатности и транзитног саобраћаја. Радови ће се изводити фазно, уз примену одговарајуће привремене регулације саобраћаја, како би се обезбедио приступ стамбеним, пословним и јавним објектима у зони обухвата. Потенцијални утицај на привредне субјекте може се огледати у привременом ограниченом приступу појединим објектима и краткотрајним изменама режима саобраћаја. Међутим он ће бити минимизован израдом и комуницирањем Плана управљања саобраћајем у складу са смерницма из Прилога 3. </w:t>
      </w:r>
    </w:p>
    <w:p w14:paraId="32DAAD78" w14:textId="77777777" w:rsidR="007C5E3E" w:rsidRPr="007C5E3E" w:rsidRDefault="007C5E3E" w:rsidP="007C5E3E">
      <w:pPr>
        <w:spacing w:before="120" w:after="120" w:line="100" w:lineRule="atLeast"/>
        <w:jc w:val="both"/>
        <w:rPr>
          <w:rFonts w:cs="Calibri"/>
          <w:color w:val="318B98"/>
          <w:lang w:val="sr-Cyrl-RS"/>
        </w:rPr>
      </w:pPr>
      <w:r w:rsidRPr="00FC631B">
        <w:rPr>
          <w:rFonts w:cstheme="minorHAnsi"/>
          <w:color w:val="318B98" w:themeColor="accent5" w:themeShade="BF"/>
          <w:lang w:val="sr-Cyrl-RS"/>
        </w:rPr>
        <w:t xml:space="preserve">Присуство потенцијално рањивих група – </w:t>
      </w:r>
      <w:r w:rsidRPr="007C5E3E">
        <w:rPr>
          <w:rFonts w:cs="Calibri"/>
          <w:lang w:val="sr-Cyrl-RS"/>
        </w:rPr>
        <w:t xml:space="preserve">У зони обухвата потпројекта налазе се образовне установе, због чега су као посебно осетљиве групе препознати деца школског узраста, ученици, особе са инвалидитетом, старија лица и лица са смањеном покретљивошћу. Током извођења радова биће примењене мере заштите које подразумевају безбедно кретање пешака, обезбеђивање приступа јавним установама, постављање одговарајуће сигнализације и организацију саобраћаја у складу са Планом управљања саобраћајем. Кроз консултације са заинтересованим странама ЈЛС је идентификовала конкретне рањиве групе и оне су наведене у Плану укључивања заинтересованих страна, доступном на интернет страници општине Пријепоље: </w:t>
      </w:r>
      <w:hyperlink r:id="rId28" w:history="1">
        <w:r>
          <w:rPr>
            <w:rStyle w:val="Hyperlink"/>
            <w:rFonts w:cs="Calibri"/>
          </w:rPr>
          <w:t>https</w:t>
        </w:r>
        <w:r w:rsidRPr="007C5E3E">
          <w:rPr>
            <w:rStyle w:val="Hyperlink"/>
            <w:rFonts w:cs="Calibri"/>
            <w:lang w:val="sr-Cyrl-RS"/>
          </w:rPr>
          <w:t>://</w:t>
        </w:r>
        <w:proofErr w:type="spellStart"/>
        <w:r>
          <w:rPr>
            <w:rStyle w:val="Hyperlink"/>
            <w:rFonts w:cs="Calibri"/>
          </w:rPr>
          <w:t>prijepolje</w:t>
        </w:r>
        <w:proofErr w:type="spellEnd"/>
        <w:r w:rsidRPr="007C5E3E">
          <w:rPr>
            <w:rStyle w:val="Hyperlink"/>
            <w:rFonts w:cs="Calibri"/>
            <w:lang w:val="sr-Cyrl-RS"/>
          </w:rPr>
          <w:t>.</w:t>
        </w:r>
        <w:r>
          <w:rPr>
            <w:rStyle w:val="Hyperlink"/>
            <w:rFonts w:cs="Calibri"/>
          </w:rPr>
          <w:t>ls</w:t>
        </w:r>
        <w:r w:rsidRPr="007C5E3E">
          <w:rPr>
            <w:rStyle w:val="Hyperlink"/>
            <w:rFonts w:cs="Calibri"/>
            <w:lang w:val="sr-Cyrl-RS"/>
          </w:rPr>
          <w:t>.</w:t>
        </w:r>
        <w:r>
          <w:rPr>
            <w:rStyle w:val="Hyperlink"/>
            <w:rFonts w:cs="Calibri"/>
          </w:rPr>
          <w:t>gov</w:t>
        </w:r>
        <w:r w:rsidRPr="007C5E3E">
          <w:rPr>
            <w:rStyle w:val="Hyperlink"/>
            <w:rFonts w:cs="Calibri"/>
            <w:lang w:val="sr-Cyrl-RS"/>
          </w:rPr>
          <w:t>.</w:t>
        </w:r>
        <w:proofErr w:type="spellStart"/>
        <w:r>
          <w:rPr>
            <w:rStyle w:val="Hyperlink"/>
            <w:rFonts w:cs="Calibri"/>
          </w:rPr>
          <w:t>rs</w:t>
        </w:r>
        <w:proofErr w:type="spellEnd"/>
        <w:r w:rsidRPr="007C5E3E">
          <w:rPr>
            <w:rStyle w:val="Hyperlink"/>
            <w:rFonts w:cs="Calibri"/>
            <w:lang w:val="sr-Cyrl-RS"/>
          </w:rPr>
          <w:t>/</w:t>
        </w:r>
        <w:proofErr w:type="spellStart"/>
        <w:r>
          <w:rPr>
            <w:rStyle w:val="Hyperlink"/>
            <w:rFonts w:cs="Calibri"/>
          </w:rPr>
          <w:t>javnost</w:t>
        </w:r>
        <w:proofErr w:type="spellEnd"/>
        <w:r w:rsidRPr="007C5E3E">
          <w:rPr>
            <w:rStyle w:val="Hyperlink"/>
            <w:rFonts w:cs="Calibri"/>
            <w:lang w:val="sr-Cyrl-RS"/>
          </w:rPr>
          <w:t>-</w:t>
        </w:r>
        <w:r>
          <w:rPr>
            <w:rStyle w:val="Hyperlink"/>
            <w:rFonts w:cs="Calibri"/>
          </w:rPr>
          <w:t>rada</w:t>
        </w:r>
        <w:r w:rsidRPr="007C5E3E">
          <w:rPr>
            <w:rStyle w:val="Hyperlink"/>
            <w:rFonts w:cs="Calibri"/>
            <w:lang w:val="sr-Cyrl-RS"/>
          </w:rPr>
          <w:t>-</w:t>
        </w:r>
        <w:proofErr w:type="spellStart"/>
        <w:r>
          <w:rPr>
            <w:rStyle w:val="Hyperlink"/>
            <w:rFonts w:cs="Calibri"/>
          </w:rPr>
          <w:t>i</w:t>
        </w:r>
        <w:proofErr w:type="spellEnd"/>
        <w:r w:rsidRPr="007C5E3E">
          <w:rPr>
            <w:rStyle w:val="Hyperlink"/>
            <w:rFonts w:cs="Calibri"/>
            <w:lang w:val="sr-Cyrl-RS"/>
          </w:rPr>
          <w:t>-</w:t>
        </w:r>
        <w:proofErr w:type="spellStart"/>
        <w:r>
          <w:rPr>
            <w:rStyle w:val="Hyperlink"/>
            <w:rFonts w:cs="Calibri"/>
          </w:rPr>
          <w:t>dokumenta</w:t>
        </w:r>
        <w:proofErr w:type="spellEnd"/>
        <w:r w:rsidRPr="007C5E3E">
          <w:rPr>
            <w:rStyle w:val="Hyperlink"/>
            <w:rFonts w:cs="Calibri"/>
            <w:lang w:val="sr-Cyrl-RS"/>
          </w:rPr>
          <w:t>/</w:t>
        </w:r>
        <w:proofErr w:type="spellStart"/>
        <w:r>
          <w:rPr>
            <w:rStyle w:val="Hyperlink"/>
            <w:rFonts w:cs="Calibri"/>
          </w:rPr>
          <w:t>odluke</w:t>
        </w:r>
        <w:proofErr w:type="spellEnd"/>
      </w:hyperlink>
      <w:r w:rsidRPr="007C5E3E">
        <w:rPr>
          <w:rFonts w:cs="Calibri"/>
          <w:lang w:val="sr-Cyrl-RS"/>
        </w:rPr>
        <w:t xml:space="preserve"> </w:t>
      </w:r>
      <w:r w:rsidRPr="007C5E3E">
        <w:rPr>
          <w:lang w:val="sr-Cyrl-RS"/>
        </w:rPr>
        <w:t xml:space="preserve"> </w:t>
      </w:r>
    </w:p>
    <w:p w14:paraId="675FEE4B" w14:textId="57CB5CCB" w:rsidR="001347CB" w:rsidRDefault="00B20DF5">
      <w:pPr>
        <w:spacing w:before="120" w:after="120" w:line="240" w:lineRule="auto"/>
        <w:jc w:val="both"/>
        <w:rPr>
          <w:rFonts w:cstheme="minorHAnsi"/>
          <w:bCs/>
          <w:lang w:val="sr-Cyrl-RS"/>
        </w:rPr>
      </w:pPr>
      <w:r>
        <w:rPr>
          <w:rFonts w:cstheme="minorHAnsi"/>
          <w:color w:val="318B98" w:themeColor="accent5" w:themeShade="BF"/>
          <w:lang w:val="sr-Cyrl-RS"/>
        </w:rPr>
        <w:lastRenderedPageBreak/>
        <w:t xml:space="preserve">Загађење ваздуха, воде и земљишта </w:t>
      </w:r>
      <w:r>
        <w:rPr>
          <w:rFonts w:cstheme="minorHAnsi"/>
          <w:b/>
          <w:color w:val="318B98" w:themeColor="accent5" w:themeShade="BF"/>
          <w:lang w:val="sr-Cyrl-RS"/>
        </w:rPr>
        <w:t xml:space="preserve">– </w:t>
      </w:r>
      <w:r>
        <w:rPr>
          <w:rFonts w:cstheme="minorHAnsi"/>
          <w:bCs/>
          <w:lang w:val="sr-Cyrl-RS"/>
        </w:rPr>
        <w:t xml:space="preserve">активности у оквиру потпројекта могу да доведу до ограничене и краткотрајне емисије честица прашине у ваздух, као и минималних емисија у воде и земљиште изазваних механизацијом која се користи. У близини, али непосредној близини, извођења радова налази се </w:t>
      </w:r>
      <w:r w:rsidR="00363CA9">
        <w:rPr>
          <w:rFonts w:cstheme="minorHAnsi"/>
          <w:bCs/>
          <w:lang w:val="sr-Cyrl-RS"/>
        </w:rPr>
        <w:t>река Лим</w:t>
      </w:r>
      <w:r>
        <w:rPr>
          <w:rFonts w:cstheme="minorHAnsi"/>
          <w:bCs/>
          <w:lang w:val="sr-Cyrl-RS"/>
        </w:rPr>
        <w:t xml:space="preserve">. Подручје није еколошки осетљиво, без индустријских постројења или активности које би представљале извор значајног загађења ваздуха, воде или земљишта. Саобраћајни токови су умереног интензитета и углавном ограничени на локално кретање становништва. </w:t>
      </w:r>
    </w:p>
    <w:p w14:paraId="66458F2E" w14:textId="77777777" w:rsidR="001347CB" w:rsidRDefault="00B20DF5">
      <w:pPr>
        <w:spacing w:after="120" w:line="240" w:lineRule="auto"/>
        <w:jc w:val="both"/>
        <w:rPr>
          <w:rFonts w:cstheme="minorHAnsi"/>
          <w:bCs/>
          <w:lang w:val="sr-Cyrl-RS"/>
        </w:rPr>
      </w:pPr>
      <w:r>
        <w:rPr>
          <w:rFonts w:cstheme="minorHAnsi"/>
          <w:bCs/>
          <w:lang w:val="sr-Cyrl-RS"/>
        </w:rPr>
        <w:t xml:space="preserve">Радови током реализације потпројекта могу краткотрајно и локално довести до повећања честичног загађења. Како би ово потенцијално привремено загађење било избегнуто и његово ефекти елиминисани, током реализације потпројекта биће поштовано национално законодавство, наведено у делу 1 поглавља II,  биће спроведене и одредбе плана мониторинга (део 3, поглавља 4). </w:t>
      </w:r>
      <w:bookmarkStart w:id="11" w:name="_Hlk199109644"/>
      <w:r>
        <w:rPr>
          <w:rFonts w:cstheme="minorHAnsi"/>
          <w:bCs/>
          <w:lang w:val="sr-Cyrl-RS"/>
        </w:rPr>
        <w:t xml:space="preserve">Општинска управа је одговорна за проверу спровођења напред наведеног. </w:t>
      </w:r>
    </w:p>
    <w:p w14:paraId="1592D30C" w14:textId="77777777" w:rsidR="001347CB" w:rsidRDefault="00B20DF5">
      <w:pPr>
        <w:spacing w:after="120" w:line="240" w:lineRule="auto"/>
        <w:jc w:val="both"/>
        <w:rPr>
          <w:rFonts w:cstheme="minorHAnsi"/>
          <w:bCs/>
          <w:lang w:val="sr-Cyrl-RS"/>
        </w:rPr>
      </w:pPr>
      <w:r>
        <w:rPr>
          <w:rFonts w:cstheme="minorHAnsi"/>
          <w:bCs/>
          <w:lang w:val="sr-Cyrl-RS"/>
        </w:rPr>
        <w:t xml:space="preserve">Извођач радова је у обавези да приложи потписани Прилог 06: Изјава о правној и регулативној усаглашености, којом потврђује да се упознао и да ће поштовати прописе као и да поштује све националне прописе којим се регулише обалст животне средине. </w:t>
      </w:r>
    </w:p>
    <w:p w14:paraId="3CB72616" w14:textId="0F6729BE" w:rsidR="001347CB" w:rsidRDefault="00B20DF5">
      <w:pPr>
        <w:jc w:val="both"/>
        <w:rPr>
          <w:b/>
          <w:bCs/>
          <w:lang w:val="sr-Cyrl-RS"/>
        </w:rPr>
      </w:pPr>
      <w:r>
        <w:rPr>
          <w:lang w:val="sr-Cyrl-RS"/>
        </w:rPr>
        <w:t xml:space="preserve">Такође, </w:t>
      </w:r>
      <w:r w:rsidR="00BB290A">
        <w:rPr>
          <w:lang w:val="sr-Cyrl-RS"/>
        </w:rPr>
        <w:t>ако</w:t>
      </w:r>
      <w:r>
        <w:rPr>
          <w:lang w:val="sr-Cyrl-RS"/>
        </w:rPr>
        <w:t xml:space="preserve"> према Извештају о валоризацији на локацији пројекта буде утврђена потреба о уклањању дрвећа због њиховог здравственог стања, то дрвеће је неопходно заменити новим садницама. </w:t>
      </w:r>
      <w:r>
        <w:rPr>
          <w:b/>
          <w:bCs/>
          <w:lang w:val="sr-Cyrl-RS"/>
        </w:rPr>
        <w:t xml:space="preserve">ЈЛС је у обавези да правовремено обавести ЈУП у случају сече додатних стабала. </w:t>
      </w:r>
      <w:bookmarkEnd w:id="11"/>
    </w:p>
    <w:p w14:paraId="593CF2B5" w14:textId="576BF6A7" w:rsidR="001347CB" w:rsidRDefault="00B20DF5">
      <w:pPr>
        <w:spacing w:after="120"/>
        <w:jc w:val="both"/>
        <w:rPr>
          <w:rFonts w:cstheme="minorHAnsi"/>
          <w:lang w:val="sr-Cyrl-RS"/>
        </w:rPr>
      </w:pPr>
      <w:r>
        <w:rPr>
          <w:rFonts w:cstheme="minorHAnsi"/>
          <w:color w:val="318B98" w:themeColor="accent5" w:themeShade="BF"/>
          <w:lang w:val="sr-Cyrl-RS"/>
        </w:rPr>
        <w:t xml:space="preserve">Близина реке, језера, могућност загађења реке језера </w:t>
      </w:r>
      <w:r>
        <w:rPr>
          <w:rFonts w:cstheme="minorHAnsi"/>
          <w:lang w:val="sr-Cyrl-RS"/>
        </w:rPr>
        <w:t>– реализација потпројекта неће утицати на водотокове.</w:t>
      </w:r>
      <w:r>
        <w:rPr>
          <w:lang w:val="sr-Cyrl-RS"/>
        </w:rPr>
        <w:t xml:space="preserve"> Најближи водоток је </w:t>
      </w:r>
      <w:r w:rsidR="00BB290A">
        <w:rPr>
          <w:lang w:val="sr-Cyrl-RS"/>
        </w:rPr>
        <w:t>Лим</w:t>
      </w:r>
      <w:r>
        <w:rPr>
          <w:lang w:val="sr-Cyrl-RS"/>
        </w:rPr>
        <w:t>. М</w:t>
      </w:r>
      <w:r>
        <w:rPr>
          <w:rFonts w:cstheme="minorHAnsi"/>
          <w:lang w:val="sr-Cyrl-RS"/>
        </w:rPr>
        <w:t xml:space="preserve">инималне емисије у реку и подземне воде теоретски су могуће уколико дође до хаварије механизације која се користи. Како би ово потенцијално привремено загађење било избегнуто и његово ефекти елиминисани, током реализације потпројекта биће поштовано национално законодавство, наведено у делу 1 поглавља II,  биће спроведене и одредбе плана мониторинга (део 3, поглавља 4). Општинска управа је одговорна за проверу спровођења напред наведеног. </w:t>
      </w:r>
    </w:p>
    <w:p w14:paraId="1237E5FE" w14:textId="43D45DE3" w:rsidR="001347CB" w:rsidRDefault="00B20DF5">
      <w:pPr>
        <w:spacing w:after="120"/>
        <w:jc w:val="both"/>
        <w:rPr>
          <w:rFonts w:cstheme="minorHAnsi"/>
          <w:lang w:val="sr-Latn-RS"/>
        </w:rPr>
      </w:pPr>
      <w:r>
        <w:rPr>
          <w:rFonts w:cstheme="minorHAnsi"/>
          <w:lang w:val="sr-Cyrl-RS"/>
        </w:rPr>
        <w:t>Извођач радова је у обавези да приложи потписани Прилог 06: Изјава о правној и регулативној усаглашености, којом потврђује да се упознао и да ће поштовати прописе као и да поштује све националне прописе којим се регулише обл</w:t>
      </w:r>
      <w:r w:rsidR="0053678B">
        <w:rPr>
          <w:rFonts w:cstheme="minorHAnsi"/>
          <w:lang w:val="sr-Cyrl-RS"/>
        </w:rPr>
        <w:t>а</w:t>
      </w:r>
      <w:r>
        <w:rPr>
          <w:rFonts w:cstheme="minorHAnsi"/>
          <w:lang w:val="sr-Cyrl-RS"/>
        </w:rPr>
        <w:t>ст животне средине.</w:t>
      </w:r>
    </w:p>
    <w:p w14:paraId="057F0BC2" w14:textId="77777777" w:rsidR="001347CB" w:rsidRDefault="00B20DF5">
      <w:pPr>
        <w:spacing w:after="120" w:line="240" w:lineRule="auto"/>
        <w:jc w:val="both"/>
        <w:rPr>
          <w:rFonts w:cstheme="minorHAnsi"/>
          <w:lang w:val="sr-Cyrl-RS"/>
        </w:rPr>
      </w:pPr>
      <w:r>
        <w:rPr>
          <w:rFonts w:cstheme="minorHAnsi"/>
          <w:color w:val="0070C0"/>
          <w:lang w:val="sr-Cyrl-RS"/>
        </w:rPr>
        <w:t xml:space="preserve">Управљање отпадом -  </w:t>
      </w:r>
      <w:r>
        <w:rPr>
          <w:rFonts w:cstheme="minorHAnsi"/>
          <w:lang w:val="sr-Cyrl-RS"/>
        </w:rPr>
        <w:t xml:space="preserve">По вероватноћи, утицаји потпројкта на животну средину су мало вероватни, изузев оног које би могло настати као последица непрописаног складиштења и третирања отпада, чије генерисање је извесно. Нарочито отпада који се генерише током грађевинских радова. Отпад од грађења и рушења јесте отпад који настаје извођењем грађевинских и других радова, између осталог, ископима за стамбену, индустријску и путну инфраструктуру. Отпад који на овај начин настаје може бити неопасан (од грађења и рушења који не садржи опасне материје који је рециклабилан, инертан и др.) и опасан отпад од грађења и рушења који захтева посебно поступање, који има једну или више опасних карактеристика које га чине опасним отпадом (отпад који садржи азбест, отпад са високим садржајем тешких метала и др.) на које се примењују посебни прописи. </w:t>
      </w:r>
    </w:p>
    <w:p w14:paraId="75F2B3B7" w14:textId="77777777" w:rsidR="001347CB" w:rsidRDefault="00B20DF5">
      <w:pPr>
        <w:spacing w:after="120" w:line="240" w:lineRule="auto"/>
        <w:jc w:val="both"/>
        <w:rPr>
          <w:rFonts w:cstheme="minorHAnsi"/>
          <w:lang w:val="sr-Cyrl-RS"/>
        </w:rPr>
      </w:pPr>
      <w:r>
        <w:rPr>
          <w:rFonts w:cstheme="minorHAnsi"/>
          <w:lang w:val="sr-Cyrl-RS"/>
        </w:rPr>
        <w:t xml:space="preserve">У складу са законом ЈЛС је у обавези да изда сагласност на План управљањем отпада од грађења и рушења пре почетка радова, у случају када је грађевинска дозвола издата пре тренутно важећег законодавства.  </w:t>
      </w:r>
    </w:p>
    <w:p w14:paraId="7AE5740E" w14:textId="77777777" w:rsidR="001347CB" w:rsidRDefault="00B20DF5">
      <w:pPr>
        <w:spacing w:after="120" w:line="240" w:lineRule="auto"/>
        <w:jc w:val="both"/>
        <w:rPr>
          <w:rFonts w:cstheme="minorHAnsi"/>
          <w:lang w:val="sr-Cyrl-RS"/>
        </w:rPr>
      </w:pPr>
      <w:r>
        <w:rPr>
          <w:rFonts w:cstheme="minorHAnsi"/>
          <w:lang w:val="sr-Cyrl-RS"/>
        </w:rPr>
        <w:t xml:space="preserve">Општинска управа је у обавези да обезбеди збрињавање отпада у складу са одговарајућим прописима за врсту отпада која се при реконструкцији генерише. Како би потенцијалне негативне </w:t>
      </w:r>
      <w:r>
        <w:rPr>
          <w:rFonts w:cstheme="minorHAnsi"/>
          <w:lang w:val="sr-Cyrl-RS"/>
        </w:rPr>
        <w:lastRenderedPageBreak/>
        <w:t xml:space="preserve">последице стварања отпада биле елиминисане односно минимализоване, пратиће се стање у складу са 3. Планом мониторинга, поглавља 4.  </w:t>
      </w:r>
    </w:p>
    <w:tbl>
      <w:tblPr>
        <w:tblStyle w:val="TableGrid"/>
        <w:tblW w:w="0" w:type="auto"/>
        <w:tblLook w:val="04A0" w:firstRow="1" w:lastRow="0" w:firstColumn="1" w:lastColumn="0" w:noHBand="0" w:noVBand="1"/>
      </w:tblPr>
      <w:tblGrid>
        <w:gridCol w:w="9350"/>
      </w:tblGrid>
      <w:tr w:rsidR="001347CB" w:rsidRPr="007C5E3E" w14:paraId="21FA30C1" w14:textId="77777777">
        <w:tc>
          <w:tcPr>
            <w:tcW w:w="9350" w:type="dxa"/>
          </w:tcPr>
          <w:p w14:paraId="4FA23199" w14:textId="77777777" w:rsidR="001347CB" w:rsidRDefault="00B20DF5">
            <w:pPr>
              <w:pStyle w:val="BodyText"/>
              <w:spacing w:after="120"/>
              <w:ind w:right="6"/>
              <w:jc w:val="both"/>
              <w:rPr>
                <w:rFonts w:cstheme="minorHAnsi"/>
                <w:color w:val="0070C0"/>
                <w:sz w:val="22"/>
                <w:szCs w:val="22"/>
                <w:lang w:val="sr-Cyrl-RS"/>
              </w:rPr>
            </w:pPr>
            <w:r>
              <w:rPr>
                <w:rFonts w:cstheme="minorHAnsi"/>
                <w:color w:val="0070C0"/>
                <w:sz w:val="22"/>
                <w:szCs w:val="22"/>
                <w:lang w:val="sr-Cyrl-RS"/>
              </w:rPr>
              <w:t xml:space="preserve">Како је Грађевинска дозвола издате пре ступања на снагу дела законодавства који утврђује обавезу израде Плана управљања отпадом од грађења и рушења, инвеститор/Општина је дужна да изда сагласност на План управљања отпадом од грађења и рушења (у даљем тексту: План) и свакако мора да располаже планом управљања оним врстама отпада који ће бити генерисан (амбалажа и амбалажни отпад од сијалица, комунални отпад и др), а у складу са националним законодавством (део 1, поглавља </w:t>
            </w:r>
            <w:r>
              <w:rPr>
                <w:rFonts w:cstheme="minorHAnsi"/>
                <w:color w:val="0070C0"/>
                <w:sz w:val="22"/>
                <w:szCs w:val="22"/>
              </w:rPr>
              <w:t>II</w:t>
            </w:r>
            <w:r>
              <w:rPr>
                <w:rFonts w:cstheme="minorHAnsi"/>
                <w:color w:val="0070C0"/>
                <w:sz w:val="22"/>
                <w:szCs w:val="22"/>
                <w:lang w:val="sr-Cyrl-RS"/>
              </w:rPr>
              <w:t xml:space="preserve">) и пре почетку извођена радова. План треба да изради ЈЛС, или ову обавезу може пренети и на извођача радова у портупку јавне набавке.  </w:t>
            </w:r>
          </w:p>
          <w:p w14:paraId="1C55A5CF" w14:textId="77777777" w:rsidR="001347CB" w:rsidRDefault="00B20DF5">
            <w:pPr>
              <w:jc w:val="both"/>
              <w:rPr>
                <w:color w:val="0070C0"/>
                <w:lang w:val="sr-Cyrl-RS"/>
              </w:rPr>
            </w:pPr>
            <w:r>
              <w:rPr>
                <w:color w:val="0070C0"/>
                <w:lang w:val="sr-Cyrl-RS"/>
              </w:rPr>
              <w:t xml:space="preserve">Општина односно извођач радова, у зависности од одредби уговора између ових субјеката, дужан је да отпад преда предузећу - овлашћеном оператеру за збрињавање врсте отпада који настаје, у складу са већ потписаним Уговором о сарадњи, односно о преузимању и збрињавању отпада. Приликом предаје отпада, попуњава се и прилаже одговарајући Документ о кретању отпада. Тај документ прати свако кретање отпада, у складу са законом. Општина је у обавези да прати преузимање отпада и усклађеност са Планом управљања отпадом од грађења и рушења. </w:t>
            </w:r>
          </w:p>
          <w:p w14:paraId="1CC6A6E8" w14:textId="77777777" w:rsidR="001347CB" w:rsidRDefault="00B20DF5">
            <w:pPr>
              <w:spacing w:after="120"/>
              <w:jc w:val="both"/>
              <w:rPr>
                <w:color w:val="0070C0"/>
                <w:lang w:val="sr-Cyrl-RS"/>
              </w:rPr>
            </w:pPr>
            <w:r>
              <w:rPr>
                <w:color w:val="0070C0"/>
                <w:lang w:val="sr-Cyrl-RS"/>
              </w:rPr>
              <w:t>До предаје отпада Извођач је дужан да генерисани отпад депонује у складу са прописима за ту врсту отпада.</w:t>
            </w:r>
          </w:p>
          <w:p w14:paraId="0BFDC84F" w14:textId="77777777" w:rsidR="001347CB" w:rsidRDefault="00B20DF5">
            <w:pPr>
              <w:spacing w:after="120"/>
              <w:jc w:val="both"/>
              <w:rPr>
                <w:b/>
                <w:bCs/>
                <w:color w:val="0070C0"/>
                <w:lang w:val="sr-Cyrl-RS"/>
              </w:rPr>
            </w:pPr>
            <w:r>
              <w:rPr>
                <w:b/>
                <w:bCs/>
                <w:color w:val="0070C0"/>
                <w:lang w:val="sr-Cyrl-RS"/>
              </w:rPr>
              <w:t xml:space="preserve">Општина је дужна да прати кретање отпада, усклађеност предатог и отпада планираног у Плану управљања и да о томе извештава ЈУП у складу са прописаном динамиком извештавања и по другим питањима. </w:t>
            </w:r>
          </w:p>
        </w:tc>
      </w:tr>
    </w:tbl>
    <w:p w14:paraId="162D1C7B" w14:textId="77777777" w:rsidR="001347CB" w:rsidRDefault="00B20DF5">
      <w:pPr>
        <w:pStyle w:val="BodyText"/>
        <w:spacing w:before="120" w:after="120"/>
        <w:jc w:val="both"/>
        <w:rPr>
          <w:rFonts w:cstheme="minorHAnsi"/>
          <w:sz w:val="22"/>
          <w:szCs w:val="22"/>
          <w:lang w:val="sr-Cyrl-RS"/>
        </w:rPr>
      </w:pPr>
      <w:r>
        <w:rPr>
          <w:rFonts w:cstheme="minorHAnsi"/>
          <w:sz w:val="22"/>
          <w:szCs w:val="22"/>
          <w:lang w:val="sr-Cyrl-RS"/>
        </w:rPr>
        <w:t>Извођач радова је у обавези да приложи потписани Прилог 06: Изјава о правној и регулативној усаглашености, којом потврђује да се упознао и да ће поштовати одредбе законодавства које се односе и на управљање комуналним, грађевинским и другим врстама отпада.</w:t>
      </w:r>
    </w:p>
    <w:p w14:paraId="7C389DF8" w14:textId="77777777" w:rsidR="004A7547" w:rsidRPr="003520A9" w:rsidRDefault="00B20DF5" w:rsidP="004A7547">
      <w:pPr>
        <w:widowControl w:val="0"/>
        <w:pBdr>
          <w:top w:val="nil"/>
          <w:left w:val="nil"/>
          <w:bottom w:val="nil"/>
          <w:right w:val="nil"/>
          <w:between w:val="nil"/>
        </w:pBdr>
        <w:spacing w:after="0" w:line="240" w:lineRule="auto"/>
        <w:jc w:val="both"/>
        <w:rPr>
          <w:color w:val="000000"/>
          <w:lang w:val="sr-Latn-RS"/>
        </w:rPr>
      </w:pPr>
      <w:r>
        <w:rPr>
          <w:rFonts w:cstheme="minorHAnsi"/>
          <w:color w:val="0070C0"/>
          <w:lang w:val="sr-Cyrl-RS"/>
        </w:rPr>
        <w:t xml:space="preserve">Заштићена природна добра </w:t>
      </w:r>
      <w:r>
        <w:rPr>
          <w:rFonts w:cstheme="minorHAnsi"/>
          <w:lang w:val="sr-Cyrl-RS"/>
        </w:rPr>
        <w:t xml:space="preserve">– </w:t>
      </w:r>
      <w:r w:rsidR="004A7547" w:rsidRPr="00B3155F">
        <w:rPr>
          <w:rFonts w:ascii="Calibri" w:eastAsia="Calibri" w:hAnsi="Calibri" w:cs="Calibri"/>
          <w:color w:val="000000"/>
          <w:lang w:val="sr-Cyrl-RS"/>
        </w:rPr>
        <w:t>На</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територији</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општине</w:t>
      </w:r>
      <w:r w:rsidR="004A7547" w:rsidRPr="003520A9">
        <w:rPr>
          <w:rFonts w:ascii="Calibri" w:eastAsia="Calibri" w:hAnsi="Calibri" w:cs="Calibri"/>
          <w:color w:val="000000"/>
          <w:lang w:val="sr-Latn-RS"/>
        </w:rPr>
        <w:t xml:space="preserve"> </w:t>
      </w:r>
      <w:r w:rsidR="004A7547" w:rsidRPr="003520A9">
        <w:rPr>
          <w:rFonts w:ascii="Calibri" w:eastAsia="Calibri" w:hAnsi="Calibri" w:cs="Calibri"/>
          <w:color w:val="000000"/>
          <w:lang w:val="sr-Cyrl-RS"/>
        </w:rPr>
        <w:t>Пријепоље</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има</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заштићених</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природих</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добара</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Извод</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из</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Централног</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регистра</w:t>
      </w:r>
      <w:r w:rsidR="004A7547" w:rsidRPr="003520A9">
        <w:rPr>
          <w:rFonts w:ascii="Calibri" w:eastAsia="Calibri" w:hAnsi="Calibri" w:cs="Calibri"/>
          <w:color w:val="000000"/>
          <w:lang w:val="sr-Latn-RS"/>
        </w:rPr>
        <w:t xml:space="preserve"> – </w:t>
      </w:r>
      <w:r w:rsidR="004A7547" w:rsidRPr="00B3155F">
        <w:rPr>
          <w:rFonts w:ascii="Calibri" w:eastAsia="Calibri" w:hAnsi="Calibri" w:cs="Calibri"/>
          <w:color w:val="000000"/>
          <w:lang w:val="sr-Cyrl-RS"/>
        </w:rPr>
        <w:t>заштићена</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подручја</w:t>
      </w:r>
      <w:r w:rsidR="004A7547" w:rsidRPr="003520A9">
        <w:rPr>
          <w:rFonts w:ascii="Calibri" w:eastAsia="Calibri" w:hAnsi="Calibri" w:cs="Calibri"/>
          <w:color w:val="000000"/>
          <w:lang w:val="sr-Latn-RS"/>
        </w:rPr>
        <w:t xml:space="preserve"> - </w:t>
      </w:r>
      <w:r w:rsidR="004A7547" w:rsidRPr="00B3155F">
        <w:rPr>
          <w:rFonts w:ascii="Calibri" w:eastAsia="Calibri" w:hAnsi="Calibri" w:cs="Calibri"/>
          <w:color w:val="000000"/>
          <w:lang w:val="sr-Cyrl-RS"/>
        </w:rPr>
        <w:t>Централни</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регистар</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заштићених</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природних</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добара</w:t>
      </w:r>
      <w:r w:rsidR="004A7547" w:rsidRPr="003520A9">
        <w:rPr>
          <w:rFonts w:ascii="Calibri" w:eastAsia="Calibri" w:hAnsi="Calibri" w:cs="Calibri"/>
          <w:color w:val="000000"/>
          <w:lang w:val="sr-Latn-RS"/>
        </w:rPr>
        <w:t xml:space="preserve"> - </w:t>
      </w:r>
      <w:r w:rsidR="004A7547">
        <w:fldChar w:fldCharType="begin"/>
      </w:r>
      <w:r w:rsidR="004A7547">
        <w:instrText>HYPERLINK</w:instrText>
      </w:r>
      <w:r w:rsidR="004A7547" w:rsidRPr="007C5E3E">
        <w:rPr>
          <w:lang w:val="sr-Cyrl-RS"/>
        </w:rPr>
        <w:instrText xml:space="preserve"> "</w:instrText>
      </w:r>
      <w:r w:rsidR="004A7547">
        <w:instrText>https</w:instrText>
      </w:r>
      <w:r w:rsidR="004A7547" w:rsidRPr="007C5E3E">
        <w:rPr>
          <w:lang w:val="sr-Cyrl-RS"/>
        </w:rPr>
        <w:instrText>://</w:instrText>
      </w:r>
      <w:r w:rsidR="004A7547">
        <w:instrText>zzps</w:instrText>
      </w:r>
      <w:r w:rsidR="004A7547" w:rsidRPr="007C5E3E">
        <w:rPr>
          <w:lang w:val="sr-Cyrl-RS"/>
        </w:rPr>
        <w:instrText>.</w:instrText>
      </w:r>
      <w:r w:rsidR="004A7547">
        <w:instrText>rs</w:instrText>
      </w:r>
      <w:r w:rsidR="004A7547" w:rsidRPr="007C5E3E">
        <w:rPr>
          <w:lang w:val="sr-Cyrl-RS"/>
        </w:rPr>
        <w:instrText>/%</w:instrText>
      </w:r>
      <w:r w:rsidR="004A7547">
        <w:instrText>d</w:instrText>
      </w:r>
      <w:r w:rsidR="004A7547" w:rsidRPr="007C5E3E">
        <w:rPr>
          <w:lang w:val="sr-Cyrl-RS"/>
        </w:rPr>
        <w:instrText>1%86%</w:instrText>
      </w:r>
      <w:r w:rsidR="004A7547">
        <w:instrText>d</w:instrText>
      </w:r>
      <w:r w:rsidR="004A7547" w:rsidRPr="007C5E3E">
        <w:rPr>
          <w:lang w:val="sr-Cyrl-RS"/>
        </w:rPr>
        <w:instrText>0%</w:instrText>
      </w:r>
      <w:r w:rsidR="004A7547">
        <w:instrText>b</w:instrText>
      </w:r>
      <w:r w:rsidR="004A7547" w:rsidRPr="007C5E3E">
        <w:rPr>
          <w:lang w:val="sr-Cyrl-RS"/>
        </w:rPr>
        <w:instrText>5%</w:instrText>
      </w:r>
      <w:r w:rsidR="004A7547">
        <w:instrText>d</w:instrText>
      </w:r>
      <w:r w:rsidR="004A7547" w:rsidRPr="007C5E3E">
        <w:rPr>
          <w:lang w:val="sr-Cyrl-RS"/>
        </w:rPr>
        <w:instrText>0%</w:instrText>
      </w:r>
      <w:r w:rsidR="004A7547">
        <w:instrText>bd</w:instrText>
      </w:r>
      <w:r w:rsidR="004A7547" w:rsidRPr="007C5E3E">
        <w:rPr>
          <w:lang w:val="sr-Cyrl-RS"/>
        </w:rPr>
        <w:instrText>%</w:instrText>
      </w:r>
      <w:r w:rsidR="004A7547">
        <w:instrText>d</w:instrText>
      </w:r>
      <w:r w:rsidR="004A7547" w:rsidRPr="007C5E3E">
        <w:rPr>
          <w:lang w:val="sr-Cyrl-RS"/>
        </w:rPr>
        <w:instrText>1%82%</w:instrText>
      </w:r>
      <w:r w:rsidR="004A7547">
        <w:instrText>d</w:instrText>
      </w:r>
      <w:r w:rsidR="004A7547" w:rsidRPr="007C5E3E">
        <w:rPr>
          <w:lang w:val="sr-Cyrl-RS"/>
        </w:rPr>
        <w:instrText>1%80%</w:instrText>
      </w:r>
      <w:r w:rsidR="004A7547">
        <w:instrText>d</w:instrText>
      </w:r>
      <w:r w:rsidR="004A7547" w:rsidRPr="007C5E3E">
        <w:rPr>
          <w:lang w:val="sr-Cyrl-RS"/>
        </w:rPr>
        <w:instrText>0%</w:instrText>
      </w:r>
      <w:r w:rsidR="004A7547">
        <w:instrText>b</w:instrText>
      </w:r>
      <w:r w:rsidR="004A7547" w:rsidRPr="007C5E3E">
        <w:rPr>
          <w:lang w:val="sr-Cyrl-RS"/>
        </w:rPr>
        <w:instrText>0%</w:instrText>
      </w:r>
      <w:r w:rsidR="004A7547">
        <w:instrText>d</w:instrText>
      </w:r>
      <w:r w:rsidR="004A7547" w:rsidRPr="007C5E3E">
        <w:rPr>
          <w:lang w:val="sr-Cyrl-RS"/>
        </w:rPr>
        <w:instrText>0%</w:instrText>
      </w:r>
      <w:r w:rsidR="004A7547">
        <w:instrText>bb</w:instrText>
      </w:r>
      <w:r w:rsidR="004A7547" w:rsidRPr="007C5E3E">
        <w:rPr>
          <w:lang w:val="sr-Cyrl-RS"/>
        </w:rPr>
        <w:instrText>%</w:instrText>
      </w:r>
      <w:r w:rsidR="004A7547">
        <w:instrText>d</w:instrText>
      </w:r>
      <w:r w:rsidR="004A7547" w:rsidRPr="007C5E3E">
        <w:rPr>
          <w:lang w:val="sr-Cyrl-RS"/>
        </w:rPr>
        <w:instrText>0%</w:instrText>
      </w:r>
      <w:r w:rsidR="004A7547">
        <w:instrText>bd</w:instrText>
      </w:r>
      <w:r w:rsidR="004A7547" w:rsidRPr="007C5E3E">
        <w:rPr>
          <w:lang w:val="sr-Cyrl-RS"/>
        </w:rPr>
        <w:instrText>%</w:instrText>
      </w:r>
      <w:r w:rsidR="004A7547">
        <w:instrText>d</w:instrText>
      </w:r>
      <w:r w:rsidR="004A7547" w:rsidRPr="007C5E3E">
        <w:rPr>
          <w:lang w:val="sr-Cyrl-RS"/>
        </w:rPr>
        <w:instrText>0%</w:instrText>
      </w:r>
      <w:r w:rsidR="004A7547">
        <w:instrText>b</w:instrText>
      </w:r>
      <w:r w:rsidR="004A7547" w:rsidRPr="007C5E3E">
        <w:rPr>
          <w:lang w:val="sr-Cyrl-RS"/>
        </w:rPr>
        <w:instrText>8-%</w:instrText>
      </w:r>
      <w:r w:rsidR="004A7547">
        <w:instrText>d</w:instrText>
      </w:r>
      <w:r w:rsidR="004A7547" w:rsidRPr="007C5E3E">
        <w:rPr>
          <w:lang w:val="sr-Cyrl-RS"/>
        </w:rPr>
        <w:instrText>1%80%</w:instrText>
      </w:r>
      <w:r w:rsidR="004A7547">
        <w:instrText>d</w:instrText>
      </w:r>
      <w:r w:rsidR="004A7547" w:rsidRPr="007C5E3E">
        <w:rPr>
          <w:lang w:val="sr-Cyrl-RS"/>
        </w:rPr>
        <w:instrText>0%</w:instrText>
      </w:r>
      <w:r w:rsidR="004A7547">
        <w:instrText>b</w:instrText>
      </w:r>
      <w:r w:rsidR="004A7547" w:rsidRPr="007C5E3E">
        <w:rPr>
          <w:lang w:val="sr-Cyrl-RS"/>
        </w:rPr>
        <w:instrText>5%</w:instrText>
      </w:r>
      <w:r w:rsidR="004A7547">
        <w:instrText>d</w:instrText>
      </w:r>
      <w:r w:rsidR="004A7547" w:rsidRPr="007C5E3E">
        <w:rPr>
          <w:lang w:val="sr-Cyrl-RS"/>
        </w:rPr>
        <w:instrText>0%</w:instrText>
      </w:r>
      <w:r w:rsidR="004A7547">
        <w:instrText>b</w:instrText>
      </w:r>
      <w:r w:rsidR="004A7547" w:rsidRPr="007C5E3E">
        <w:rPr>
          <w:lang w:val="sr-Cyrl-RS"/>
        </w:rPr>
        <w:instrText>3%</w:instrText>
      </w:r>
      <w:r w:rsidR="004A7547">
        <w:instrText>d</w:instrText>
      </w:r>
      <w:r w:rsidR="004A7547" w:rsidRPr="007C5E3E">
        <w:rPr>
          <w:lang w:val="sr-Cyrl-RS"/>
        </w:rPr>
        <w:instrText>0%</w:instrText>
      </w:r>
      <w:r w:rsidR="004A7547">
        <w:instrText>b</w:instrText>
      </w:r>
      <w:r w:rsidR="004A7547" w:rsidRPr="007C5E3E">
        <w:rPr>
          <w:lang w:val="sr-Cyrl-RS"/>
        </w:rPr>
        <w:instrText>8%</w:instrText>
      </w:r>
      <w:r w:rsidR="004A7547">
        <w:instrText>d</w:instrText>
      </w:r>
      <w:r w:rsidR="004A7547" w:rsidRPr="007C5E3E">
        <w:rPr>
          <w:lang w:val="sr-Cyrl-RS"/>
        </w:rPr>
        <w:instrText>1%81%</w:instrText>
      </w:r>
      <w:r w:rsidR="004A7547">
        <w:instrText>d</w:instrText>
      </w:r>
      <w:r w:rsidR="004A7547" w:rsidRPr="007C5E3E">
        <w:rPr>
          <w:lang w:val="sr-Cyrl-RS"/>
        </w:rPr>
        <w:instrText>1%82%</w:instrText>
      </w:r>
      <w:r w:rsidR="004A7547">
        <w:instrText>d</w:instrText>
      </w:r>
      <w:r w:rsidR="004A7547" w:rsidRPr="007C5E3E">
        <w:rPr>
          <w:lang w:val="sr-Cyrl-RS"/>
        </w:rPr>
        <w:instrText>0%</w:instrText>
      </w:r>
      <w:r w:rsidR="004A7547">
        <w:instrText>b</w:instrText>
      </w:r>
      <w:r w:rsidR="004A7547" w:rsidRPr="007C5E3E">
        <w:rPr>
          <w:lang w:val="sr-Cyrl-RS"/>
        </w:rPr>
        <w:instrText>0%</w:instrText>
      </w:r>
      <w:r w:rsidR="004A7547">
        <w:instrText>d</w:instrText>
      </w:r>
      <w:r w:rsidR="004A7547" w:rsidRPr="007C5E3E">
        <w:rPr>
          <w:lang w:val="sr-Cyrl-RS"/>
        </w:rPr>
        <w:instrText>1%80-%</w:instrText>
      </w:r>
      <w:r w:rsidR="004A7547">
        <w:instrText>d</w:instrText>
      </w:r>
      <w:r w:rsidR="004A7547" w:rsidRPr="007C5E3E">
        <w:rPr>
          <w:lang w:val="sr-Cyrl-RS"/>
        </w:rPr>
        <w:instrText>0%</w:instrText>
      </w:r>
      <w:r w:rsidR="004A7547">
        <w:instrText>b</w:instrText>
      </w:r>
      <w:r w:rsidR="004A7547" w:rsidRPr="007C5E3E">
        <w:rPr>
          <w:lang w:val="sr-Cyrl-RS"/>
        </w:rPr>
        <w:instrText>7%</w:instrText>
      </w:r>
      <w:r w:rsidR="004A7547">
        <w:instrText>d</w:instrText>
      </w:r>
      <w:r w:rsidR="004A7547" w:rsidRPr="007C5E3E">
        <w:rPr>
          <w:lang w:val="sr-Cyrl-RS"/>
        </w:rPr>
        <w:instrText>0%</w:instrText>
      </w:r>
      <w:r w:rsidR="004A7547">
        <w:instrText>b</w:instrText>
      </w:r>
      <w:r w:rsidR="004A7547" w:rsidRPr="007C5E3E">
        <w:rPr>
          <w:lang w:val="sr-Cyrl-RS"/>
        </w:rPr>
        <w:instrText>0%</w:instrText>
      </w:r>
      <w:r w:rsidR="004A7547">
        <w:instrText>d</w:instrText>
      </w:r>
      <w:r w:rsidR="004A7547" w:rsidRPr="007C5E3E">
        <w:rPr>
          <w:lang w:val="sr-Cyrl-RS"/>
        </w:rPr>
        <w:instrText>1%88%</w:instrText>
      </w:r>
      <w:r w:rsidR="004A7547">
        <w:instrText>d</w:instrText>
      </w:r>
      <w:r w:rsidR="004A7547" w:rsidRPr="007C5E3E">
        <w:rPr>
          <w:lang w:val="sr-Cyrl-RS"/>
        </w:rPr>
        <w:instrText>1%82%</w:instrText>
      </w:r>
      <w:r w:rsidR="004A7547">
        <w:instrText>d</w:instrText>
      </w:r>
      <w:r w:rsidR="004A7547" w:rsidRPr="007C5E3E">
        <w:rPr>
          <w:lang w:val="sr-Cyrl-RS"/>
        </w:rPr>
        <w:instrText>0%</w:instrText>
      </w:r>
      <w:r w:rsidR="004A7547">
        <w:instrText>b</w:instrText>
      </w:r>
      <w:r w:rsidR="004A7547" w:rsidRPr="007C5E3E">
        <w:rPr>
          <w:lang w:val="sr-Cyrl-RS"/>
        </w:rPr>
        <w:instrText>8%</w:instrText>
      </w:r>
      <w:r w:rsidR="004A7547">
        <w:instrText>d</w:instrText>
      </w:r>
      <w:r w:rsidR="004A7547" w:rsidRPr="007C5E3E">
        <w:rPr>
          <w:lang w:val="sr-Cyrl-RS"/>
        </w:rPr>
        <w:instrText>1%9</w:instrText>
      </w:r>
      <w:r w:rsidR="004A7547">
        <w:instrText>b</w:instrText>
      </w:r>
      <w:r w:rsidR="004A7547" w:rsidRPr="007C5E3E">
        <w:rPr>
          <w:lang w:val="sr-Cyrl-RS"/>
        </w:rPr>
        <w:instrText>%</w:instrText>
      </w:r>
      <w:r w:rsidR="004A7547">
        <w:instrText>d</w:instrText>
      </w:r>
      <w:r w:rsidR="004A7547" w:rsidRPr="007C5E3E">
        <w:rPr>
          <w:lang w:val="sr-Cyrl-RS"/>
        </w:rPr>
        <w:instrText>0%</w:instrText>
      </w:r>
      <w:r w:rsidR="004A7547">
        <w:instrText>b</w:instrText>
      </w:r>
      <w:r w:rsidR="004A7547" w:rsidRPr="007C5E3E">
        <w:rPr>
          <w:lang w:val="sr-Cyrl-RS"/>
        </w:rPr>
        <w:instrText>5%</w:instrText>
      </w:r>
      <w:r w:rsidR="004A7547">
        <w:instrText>d</w:instrText>
      </w:r>
      <w:r w:rsidR="004A7547" w:rsidRPr="007C5E3E">
        <w:rPr>
          <w:lang w:val="sr-Cyrl-RS"/>
        </w:rPr>
        <w:instrText>0%</w:instrText>
      </w:r>
      <w:r w:rsidR="004A7547">
        <w:instrText>bd</w:instrText>
      </w:r>
      <w:r w:rsidR="004A7547" w:rsidRPr="007C5E3E">
        <w:rPr>
          <w:lang w:val="sr-Cyrl-RS"/>
        </w:rPr>
        <w:instrText>%</w:instrText>
      </w:r>
      <w:r w:rsidR="004A7547">
        <w:instrText>d</w:instrText>
      </w:r>
      <w:r w:rsidR="004A7547" w:rsidRPr="007C5E3E">
        <w:rPr>
          <w:lang w:val="sr-Cyrl-RS"/>
        </w:rPr>
        <w:instrText>0%</w:instrText>
      </w:r>
      <w:r w:rsidR="004A7547">
        <w:instrText>b</w:instrText>
      </w:r>
      <w:r w:rsidR="004A7547" w:rsidRPr="007C5E3E">
        <w:rPr>
          <w:lang w:val="sr-Cyrl-RS"/>
        </w:rPr>
        <w:instrText>8%</w:instrText>
      </w:r>
      <w:r w:rsidR="004A7547">
        <w:instrText>d</w:instrText>
      </w:r>
      <w:r w:rsidR="004A7547" w:rsidRPr="007C5E3E">
        <w:rPr>
          <w:lang w:val="sr-Cyrl-RS"/>
        </w:rPr>
        <w:instrText>1%85-%</w:instrText>
      </w:r>
      <w:r w:rsidR="004A7547">
        <w:instrText>d</w:instrText>
      </w:r>
      <w:r w:rsidR="004A7547" w:rsidRPr="007C5E3E">
        <w:rPr>
          <w:lang w:val="sr-Cyrl-RS"/>
        </w:rPr>
        <w:instrText>0%</w:instrText>
      </w:r>
      <w:r w:rsidR="004A7547">
        <w:instrText>bf</w:instrText>
      </w:r>
      <w:r w:rsidR="004A7547" w:rsidRPr="007C5E3E">
        <w:rPr>
          <w:lang w:val="sr-Cyrl-RS"/>
        </w:rPr>
        <w:instrText>%</w:instrText>
      </w:r>
      <w:r w:rsidR="004A7547">
        <w:instrText>d</w:instrText>
      </w:r>
      <w:r w:rsidR="004A7547" w:rsidRPr="007C5E3E">
        <w:rPr>
          <w:lang w:val="sr-Cyrl-RS"/>
        </w:rPr>
        <w:instrText>1%80%</w:instrText>
      </w:r>
      <w:r w:rsidR="004A7547">
        <w:instrText>d</w:instrText>
      </w:r>
      <w:r w:rsidR="004A7547" w:rsidRPr="007C5E3E">
        <w:rPr>
          <w:lang w:val="sr-Cyrl-RS"/>
        </w:rPr>
        <w:instrText>0%</w:instrText>
      </w:r>
      <w:r w:rsidR="004A7547">
        <w:instrText>b</w:instrText>
      </w:r>
      <w:r w:rsidR="004A7547" w:rsidRPr="007C5E3E">
        <w:rPr>
          <w:lang w:val="sr-Cyrl-RS"/>
        </w:rPr>
        <w:instrText>8%</w:instrText>
      </w:r>
      <w:r w:rsidR="004A7547">
        <w:instrText>d</w:instrText>
      </w:r>
      <w:r w:rsidR="004A7547" w:rsidRPr="007C5E3E">
        <w:rPr>
          <w:lang w:val="sr-Cyrl-RS"/>
        </w:rPr>
        <w:instrText>1%80%</w:instrText>
      </w:r>
      <w:r w:rsidR="004A7547">
        <w:instrText>d</w:instrText>
      </w:r>
      <w:r w:rsidR="004A7547" w:rsidRPr="007C5E3E">
        <w:rPr>
          <w:lang w:val="sr-Cyrl-RS"/>
        </w:rPr>
        <w:instrText>0%</w:instrText>
      </w:r>
      <w:r w:rsidR="004A7547">
        <w:instrText>be</w:instrText>
      </w:r>
      <w:r w:rsidR="004A7547" w:rsidRPr="007C5E3E">
        <w:rPr>
          <w:lang w:val="sr-Cyrl-RS"/>
        </w:rPr>
        <w:instrText>/" \</w:instrText>
      </w:r>
      <w:r w:rsidR="004A7547">
        <w:instrText>h</w:instrText>
      </w:r>
      <w:r w:rsidR="004A7547">
        <w:fldChar w:fldCharType="separate"/>
      </w:r>
      <w:r w:rsidR="004A7547" w:rsidRPr="00B3155F">
        <w:rPr>
          <w:rFonts w:ascii="Calibri" w:eastAsia="Calibri" w:hAnsi="Calibri" w:cs="Calibri"/>
          <w:color w:val="0000FF"/>
          <w:u w:val="single"/>
          <w:lang w:val="sr-Cyrl-RS"/>
        </w:rPr>
        <w:t>Централни</w:t>
      </w:r>
      <w:r w:rsidR="004A7547" w:rsidRPr="003520A9">
        <w:rPr>
          <w:rFonts w:ascii="Calibri" w:eastAsia="Calibri" w:hAnsi="Calibri" w:cs="Calibri"/>
          <w:color w:val="0000FF"/>
          <w:u w:val="single"/>
          <w:lang w:val="sr-Latn-RS"/>
        </w:rPr>
        <w:t xml:space="preserve"> </w:t>
      </w:r>
      <w:r w:rsidR="004A7547" w:rsidRPr="00B3155F">
        <w:rPr>
          <w:rFonts w:ascii="Calibri" w:eastAsia="Calibri" w:hAnsi="Calibri" w:cs="Calibri"/>
          <w:color w:val="0000FF"/>
          <w:u w:val="single"/>
          <w:lang w:val="sr-Cyrl-RS"/>
        </w:rPr>
        <w:t>регистар</w:t>
      </w:r>
      <w:r w:rsidR="004A7547" w:rsidRPr="003520A9">
        <w:rPr>
          <w:rFonts w:ascii="Calibri" w:eastAsia="Calibri" w:hAnsi="Calibri" w:cs="Calibri"/>
          <w:color w:val="0000FF"/>
          <w:u w:val="single"/>
          <w:lang w:val="sr-Latn-RS"/>
        </w:rPr>
        <w:t xml:space="preserve"> </w:t>
      </w:r>
      <w:r w:rsidR="004A7547" w:rsidRPr="00B3155F">
        <w:rPr>
          <w:rFonts w:ascii="Calibri" w:eastAsia="Calibri" w:hAnsi="Calibri" w:cs="Calibri"/>
          <w:color w:val="0000FF"/>
          <w:u w:val="single"/>
          <w:lang w:val="sr-Cyrl-RS"/>
        </w:rPr>
        <w:t>заштићених</w:t>
      </w:r>
      <w:r w:rsidR="004A7547" w:rsidRPr="003520A9">
        <w:rPr>
          <w:rFonts w:ascii="Calibri" w:eastAsia="Calibri" w:hAnsi="Calibri" w:cs="Calibri"/>
          <w:color w:val="0000FF"/>
          <w:u w:val="single"/>
          <w:lang w:val="sr-Latn-RS"/>
        </w:rPr>
        <w:t xml:space="preserve"> </w:t>
      </w:r>
      <w:r w:rsidR="004A7547" w:rsidRPr="00B3155F">
        <w:rPr>
          <w:rFonts w:ascii="Calibri" w:eastAsia="Calibri" w:hAnsi="Calibri" w:cs="Calibri"/>
          <w:color w:val="0000FF"/>
          <w:u w:val="single"/>
          <w:lang w:val="sr-Cyrl-RS"/>
        </w:rPr>
        <w:t>природних</w:t>
      </w:r>
      <w:r w:rsidR="004A7547" w:rsidRPr="003520A9">
        <w:rPr>
          <w:rFonts w:ascii="Calibri" w:eastAsia="Calibri" w:hAnsi="Calibri" w:cs="Calibri"/>
          <w:color w:val="0000FF"/>
          <w:u w:val="single"/>
          <w:lang w:val="sr-Latn-RS"/>
        </w:rPr>
        <w:t xml:space="preserve"> </w:t>
      </w:r>
      <w:r w:rsidR="004A7547" w:rsidRPr="00B3155F">
        <w:rPr>
          <w:rFonts w:ascii="Calibri" w:eastAsia="Calibri" w:hAnsi="Calibri" w:cs="Calibri"/>
          <w:color w:val="0000FF"/>
          <w:u w:val="single"/>
          <w:lang w:val="sr-Cyrl-RS"/>
        </w:rPr>
        <w:t>добара</w:t>
      </w:r>
      <w:r w:rsidR="004A7547" w:rsidRPr="003520A9">
        <w:rPr>
          <w:rFonts w:ascii="Calibri" w:eastAsia="Calibri" w:hAnsi="Calibri" w:cs="Calibri"/>
          <w:color w:val="0000FF"/>
          <w:u w:val="single"/>
          <w:lang w:val="sr-Latn-RS"/>
        </w:rPr>
        <w:t xml:space="preserve"> - </w:t>
      </w:r>
      <w:r w:rsidR="004A7547" w:rsidRPr="00B3155F">
        <w:rPr>
          <w:rFonts w:ascii="Calibri" w:eastAsia="Calibri" w:hAnsi="Calibri" w:cs="Calibri"/>
          <w:color w:val="0000FF"/>
          <w:u w:val="single"/>
          <w:lang w:val="sr-Cyrl-RS"/>
        </w:rPr>
        <w:t>Завод</w:t>
      </w:r>
      <w:r w:rsidR="004A7547" w:rsidRPr="003520A9">
        <w:rPr>
          <w:rFonts w:ascii="Calibri" w:eastAsia="Calibri" w:hAnsi="Calibri" w:cs="Calibri"/>
          <w:color w:val="0000FF"/>
          <w:u w:val="single"/>
          <w:lang w:val="sr-Latn-RS"/>
        </w:rPr>
        <w:t xml:space="preserve"> </w:t>
      </w:r>
      <w:r w:rsidR="004A7547" w:rsidRPr="00B3155F">
        <w:rPr>
          <w:rFonts w:ascii="Calibri" w:eastAsia="Calibri" w:hAnsi="Calibri" w:cs="Calibri"/>
          <w:color w:val="0000FF"/>
          <w:u w:val="single"/>
          <w:lang w:val="sr-Cyrl-RS"/>
        </w:rPr>
        <w:t>за</w:t>
      </w:r>
      <w:r w:rsidR="004A7547" w:rsidRPr="003520A9">
        <w:rPr>
          <w:rFonts w:ascii="Calibri" w:eastAsia="Calibri" w:hAnsi="Calibri" w:cs="Calibri"/>
          <w:color w:val="0000FF"/>
          <w:u w:val="single"/>
          <w:lang w:val="sr-Latn-RS"/>
        </w:rPr>
        <w:t xml:space="preserve"> </w:t>
      </w:r>
      <w:r w:rsidR="004A7547" w:rsidRPr="00B3155F">
        <w:rPr>
          <w:rFonts w:ascii="Calibri" w:eastAsia="Calibri" w:hAnsi="Calibri" w:cs="Calibri"/>
          <w:color w:val="0000FF"/>
          <w:u w:val="single"/>
          <w:lang w:val="sr-Cyrl-RS"/>
        </w:rPr>
        <w:t>заштиту</w:t>
      </w:r>
      <w:r w:rsidR="004A7547" w:rsidRPr="003520A9">
        <w:rPr>
          <w:rFonts w:ascii="Calibri" w:eastAsia="Calibri" w:hAnsi="Calibri" w:cs="Calibri"/>
          <w:color w:val="0000FF"/>
          <w:u w:val="single"/>
          <w:lang w:val="sr-Latn-RS"/>
        </w:rPr>
        <w:t xml:space="preserve"> </w:t>
      </w:r>
      <w:r w:rsidR="004A7547" w:rsidRPr="00B3155F">
        <w:rPr>
          <w:rFonts w:ascii="Calibri" w:eastAsia="Calibri" w:hAnsi="Calibri" w:cs="Calibri"/>
          <w:color w:val="0000FF"/>
          <w:u w:val="single"/>
          <w:lang w:val="sr-Cyrl-RS"/>
        </w:rPr>
        <w:t>природе</w:t>
      </w:r>
      <w:r w:rsidR="004A7547" w:rsidRPr="003520A9">
        <w:rPr>
          <w:rFonts w:ascii="Calibri" w:eastAsia="Calibri" w:hAnsi="Calibri" w:cs="Calibri"/>
          <w:color w:val="0000FF"/>
          <w:u w:val="single"/>
          <w:lang w:val="sr-Latn-RS"/>
        </w:rPr>
        <w:t xml:space="preserve"> </w:t>
      </w:r>
      <w:r w:rsidR="004A7547" w:rsidRPr="00B3155F">
        <w:rPr>
          <w:rFonts w:ascii="Calibri" w:eastAsia="Calibri" w:hAnsi="Calibri" w:cs="Calibri"/>
          <w:color w:val="0000FF"/>
          <w:u w:val="single"/>
          <w:lang w:val="sr-Cyrl-RS"/>
        </w:rPr>
        <w:t>Србије</w:t>
      </w:r>
      <w:r w:rsidR="004A7547" w:rsidRPr="003520A9">
        <w:rPr>
          <w:rFonts w:ascii="Calibri" w:eastAsia="Calibri" w:hAnsi="Calibri" w:cs="Calibri"/>
          <w:color w:val="0000FF"/>
          <w:u w:val="single"/>
          <w:lang w:val="sr-Latn-RS"/>
        </w:rPr>
        <w:t xml:space="preserve"> (zzps.rs)</w:t>
      </w:r>
      <w:r w:rsidR="004A7547">
        <w:fldChar w:fldCharType="end"/>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и</w:t>
      </w:r>
      <w:r w:rsidR="004A7547" w:rsidRPr="003520A9">
        <w:rPr>
          <w:rFonts w:ascii="Calibri" w:eastAsia="Calibri" w:hAnsi="Calibri" w:cs="Calibri"/>
          <w:color w:val="000000"/>
          <w:lang w:val="sr-Latn-RS"/>
        </w:rPr>
        <w:t xml:space="preserve"> </w:t>
      </w:r>
      <w:r w:rsidR="004A7547" w:rsidRPr="00B3155F">
        <w:rPr>
          <w:rFonts w:ascii="Calibri" w:eastAsia="Calibri" w:hAnsi="Calibri" w:cs="Calibri"/>
          <w:color w:val="000000"/>
          <w:lang w:val="sr-Cyrl-RS"/>
        </w:rPr>
        <w:t>то</w:t>
      </w:r>
      <w:r w:rsidR="004A7547" w:rsidRPr="003520A9">
        <w:rPr>
          <w:rFonts w:ascii="Calibri" w:eastAsia="Calibri" w:hAnsi="Calibri" w:cs="Calibri"/>
          <w:color w:val="000000"/>
          <w:lang w:val="sr-Latn-RS"/>
        </w:rPr>
        <w:t>:</w:t>
      </w:r>
    </w:p>
    <w:p w14:paraId="23112C08" w14:textId="77777777" w:rsidR="004A7547" w:rsidRPr="003520A9" w:rsidRDefault="004A7547" w:rsidP="004A7547">
      <w:pPr>
        <w:pStyle w:val="ListParagraph"/>
        <w:widowControl w:val="0"/>
        <w:numPr>
          <w:ilvl w:val="0"/>
          <w:numId w:val="47"/>
        </w:numPr>
        <w:pBdr>
          <w:top w:val="nil"/>
          <w:left w:val="nil"/>
          <w:bottom w:val="nil"/>
          <w:right w:val="nil"/>
          <w:between w:val="nil"/>
        </w:pBdr>
        <w:spacing w:after="0" w:line="240" w:lineRule="auto"/>
        <w:jc w:val="both"/>
        <w:rPr>
          <w:color w:val="000000"/>
          <w:lang w:val="sr-Latn-RS"/>
        </w:rPr>
      </w:pPr>
      <w:proofErr w:type="spellStart"/>
      <w:r w:rsidRPr="003520A9">
        <w:rPr>
          <w:color w:val="000000"/>
        </w:rPr>
        <w:t>Специјални</w:t>
      </w:r>
      <w:proofErr w:type="spellEnd"/>
      <w:r w:rsidRPr="003520A9">
        <w:rPr>
          <w:color w:val="000000"/>
          <w:lang w:val="sr-Latn-RS"/>
        </w:rPr>
        <w:t xml:space="preserve"> </w:t>
      </w:r>
      <w:proofErr w:type="spellStart"/>
      <w:r w:rsidRPr="003520A9">
        <w:rPr>
          <w:color w:val="000000"/>
        </w:rPr>
        <w:t>резерват</w:t>
      </w:r>
      <w:proofErr w:type="spellEnd"/>
      <w:r w:rsidRPr="003520A9">
        <w:rPr>
          <w:color w:val="000000"/>
          <w:lang w:val="sr-Latn-RS"/>
        </w:rPr>
        <w:t xml:space="preserve"> </w:t>
      </w:r>
      <w:proofErr w:type="spellStart"/>
      <w:r w:rsidRPr="003520A9">
        <w:rPr>
          <w:color w:val="000000"/>
        </w:rPr>
        <w:t>природе</w:t>
      </w:r>
      <w:proofErr w:type="spellEnd"/>
      <w:r w:rsidRPr="003520A9">
        <w:rPr>
          <w:color w:val="000000"/>
          <w:lang w:val="sr-Latn-RS"/>
        </w:rPr>
        <w:t xml:space="preserve"> „</w:t>
      </w:r>
      <w:proofErr w:type="spellStart"/>
      <w:r w:rsidRPr="003520A9">
        <w:rPr>
          <w:color w:val="000000"/>
        </w:rPr>
        <w:t>Клисура</w:t>
      </w:r>
      <w:proofErr w:type="spellEnd"/>
      <w:r w:rsidRPr="003520A9">
        <w:rPr>
          <w:color w:val="000000"/>
          <w:lang w:val="sr-Latn-RS"/>
        </w:rPr>
        <w:t xml:space="preserve"> </w:t>
      </w:r>
      <w:proofErr w:type="spellStart"/>
      <w:r w:rsidRPr="003520A9">
        <w:rPr>
          <w:color w:val="000000"/>
        </w:rPr>
        <w:t>реке</w:t>
      </w:r>
      <w:proofErr w:type="spellEnd"/>
      <w:r w:rsidRPr="003520A9">
        <w:rPr>
          <w:color w:val="000000"/>
          <w:lang w:val="sr-Latn-RS"/>
        </w:rPr>
        <w:t xml:space="preserve"> </w:t>
      </w:r>
      <w:proofErr w:type="spellStart"/>
      <w:proofErr w:type="gramStart"/>
      <w:r w:rsidRPr="003520A9">
        <w:rPr>
          <w:color w:val="000000"/>
        </w:rPr>
        <w:t>Милешевке</w:t>
      </w:r>
      <w:proofErr w:type="spellEnd"/>
      <w:r w:rsidRPr="003520A9">
        <w:rPr>
          <w:color w:val="000000"/>
          <w:lang w:val="sr-Latn-RS"/>
        </w:rPr>
        <w:t>“</w:t>
      </w:r>
      <w:proofErr w:type="gramEnd"/>
    </w:p>
    <w:p w14:paraId="64D2E8F9" w14:textId="77777777" w:rsidR="004A7547" w:rsidRPr="003520A9" w:rsidRDefault="004A7547" w:rsidP="004A7547">
      <w:pPr>
        <w:pStyle w:val="ListParagraph"/>
        <w:widowControl w:val="0"/>
        <w:numPr>
          <w:ilvl w:val="0"/>
          <w:numId w:val="47"/>
        </w:numPr>
        <w:pBdr>
          <w:top w:val="nil"/>
          <w:left w:val="nil"/>
          <w:bottom w:val="nil"/>
          <w:right w:val="nil"/>
          <w:between w:val="nil"/>
        </w:pBdr>
        <w:spacing w:after="0" w:line="240" w:lineRule="auto"/>
        <w:jc w:val="both"/>
        <w:rPr>
          <w:color w:val="000000"/>
          <w:lang w:val="sr-Latn-RS"/>
        </w:rPr>
      </w:pPr>
      <w:proofErr w:type="spellStart"/>
      <w:r w:rsidRPr="003520A9">
        <w:rPr>
          <w:color w:val="000000"/>
        </w:rPr>
        <w:t>Строги</w:t>
      </w:r>
      <w:proofErr w:type="spellEnd"/>
      <w:r w:rsidRPr="003520A9">
        <w:rPr>
          <w:color w:val="000000"/>
        </w:rPr>
        <w:t xml:space="preserve"> </w:t>
      </w:r>
      <w:proofErr w:type="spellStart"/>
      <w:r w:rsidRPr="003520A9">
        <w:rPr>
          <w:color w:val="000000"/>
        </w:rPr>
        <w:t>резерват</w:t>
      </w:r>
      <w:proofErr w:type="spellEnd"/>
      <w:r w:rsidRPr="003520A9">
        <w:rPr>
          <w:color w:val="000000"/>
        </w:rPr>
        <w:t xml:space="preserve"> </w:t>
      </w:r>
      <w:proofErr w:type="spellStart"/>
      <w:r w:rsidRPr="003520A9">
        <w:rPr>
          <w:color w:val="000000"/>
        </w:rPr>
        <w:t>природе</w:t>
      </w:r>
      <w:proofErr w:type="spellEnd"/>
      <w:r w:rsidRPr="003520A9">
        <w:rPr>
          <w:color w:val="000000"/>
        </w:rPr>
        <w:t xml:space="preserve"> „</w:t>
      </w:r>
      <w:proofErr w:type="spellStart"/>
      <w:proofErr w:type="gramStart"/>
      <w:r w:rsidRPr="003520A9">
        <w:rPr>
          <w:color w:val="000000"/>
        </w:rPr>
        <w:t>Равништа</w:t>
      </w:r>
      <w:proofErr w:type="spellEnd"/>
      <w:r w:rsidRPr="003520A9">
        <w:rPr>
          <w:color w:val="000000"/>
        </w:rPr>
        <w:t>“</w:t>
      </w:r>
      <w:proofErr w:type="gramEnd"/>
    </w:p>
    <w:p w14:paraId="0A408FE5" w14:textId="77777777" w:rsidR="004A7547" w:rsidRPr="003520A9" w:rsidRDefault="004A7547" w:rsidP="004A7547">
      <w:pPr>
        <w:pStyle w:val="ListParagraph"/>
        <w:widowControl w:val="0"/>
        <w:numPr>
          <w:ilvl w:val="0"/>
          <w:numId w:val="47"/>
        </w:numPr>
        <w:pBdr>
          <w:top w:val="nil"/>
          <w:left w:val="nil"/>
          <w:bottom w:val="nil"/>
          <w:right w:val="nil"/>
          <w:between w:val="nil"/>
        </w:pBdr>
        <w:spacing w:after="0" w:line="240" w:lineRule="auto"/>
        <w:jc w:val="both"/>
        <w:rPr>
          <w:color w:val="000000"/>
          <w:lang w:val="sr-Latn-RS"/>
        </w:rPr>
      </w:pPr>
      <w:proofErr w:type="spellStart"/>
      <w:r w:rsidRPr="003520A9">
        <w:rPr>
          <w:color w:val="000000"/>
        </w:rPr>
        <w:t>Споменик</w:t>
      </w:r>
      <w:proofErr w:type="spellEnd"/>
      <w:r w:rsidRPr="003520A9">
        <w:rPr>
          <w:color w:val="000000"/>
        </w:rPr>
        <w:t xml:space="preserve"> </w:t>
      </w:r>
      <w:proofErr w:type="spellStart"/>
      <w:r w:rsidRPr="003520A9">
        <w:rPr>
          <w:color w:val="000000"/>
        </w:rPr>
        <w:t>природе</w:t>
      </w:r>
      <w:proofErr w:type="spellEnd"/>
      <w:r w:rsidRPr="003520A9">
        <w:rPr>
          <w:color w:val="000000"/>
        </w:rPr>
        <w:t xml:space="preserve"> „</w:t>
      </w:r>
      <w:proofErr w:type="spellStart"/>
      <w:r w:rsidRPr="003520A9">
        <w:rPr>
          <w:color w:val="000000"/>
        </w:rPr>
        <w:t>Слапови</w:t>
      </w:r>
      <w:proofErr w:type="spellEnd"/>
      <w:r w:rsidRPr="003520A9">
        <w:rPr>
          <w:color w:val="000000"/>
        </w:rPr>
        <w:t xml:space="preserve"> </w:t>
      </w:r>
      <w:proofErr w:type="gramStart"/>
      <w:r w:rsidRPr="003520A9">
        <w:rPr>
          <w:color w:val="000000"/>
        </w:rPr>
        <w:t>Сопотнице“</w:t>
      </w:r>
      <w:proofErr w:type="gramEnd"/>
    </w:p>
    <w:p w14:paraId="69DD0C32" w14:textId="77777777" w:rsidR="004A7547" w:rsidRPr="003520A9" w:rsidRDefault="004A7547" w:rsidP="004A7547">
      <w:pPr>
        <w:pStyle w:val="ListParagraph"/>
        <w:widowControl w:val="0"/>
        <w:numPr>
          <w:ilvl w:val="0"/>
          <w:numId w:val="47"/>
        </w:numPr>
        <w:pBdr>
          <w:top w:val="nil"/>
          <w:left w:val="nil"/>
          <w:bottom w:val="nil"/>
          <w:right w:val="nil"/>
          <w:between w:val="nil"/>
        </w:pBdr>
        <w:spacing w:after="0" w:line="240" w:lineRule="auto"/>
        <w:jc w:val="both"/>
        <w:rPr>
          <w:color w:val="000000"/>
          <w:lang w:val="sr-Latn-RS"/>
        </w:rPr>
      </w:pPr>
      <w:proofErr w:type="spellStart"/>
      <w:r w:rsidRPr="003520A9">
        <w:rPr>
          <w:color w:val="000000"/>
        </w:rPr>
        <w:t>Предео</w:t>
      </w:r>
      <w:proofErr w:type="spellEnd"/>
      <w:r w:rsidRPr="003520A9">
        <w:rPr>
          <w:color w:val="000000"/>
          <w:lang w:val="sr-Latn-RS"/>
        </w:rPr>
        <w:t xml:space="preserve"> </w:t>
      </w:r>
      <w:proofErr w:type="spellStart"/>
      <w:r w:rsidRPr="003520A9">
        <w:rPr>
          <w:color w:val="000000"/>
        </w:rPr>
        <w:t>изузетних</w:t>
      </w:r>
      <w:proofErr w:type="spellEnd"/>
      <w:r w:rsidRPr="003520A9">
        <w:rPr>
          <w:color w:val="000000"/>
          <w:lang w:val="sr-Latn-RS"/>
        </w:rPr>
        <w:t xml:space="preserve"> </w:t>
      </w:r>
      <w:proofErr w:type="spellStart"/>
      <w:r w:rsidRPr="003520A9">
        <w:rPr>
          <w:color w:val="000000"/>
        </w:rPr>
        <w:t>одлика</w:t>
      </w:r>
      <w:proofErr w:type="spellEnd"/>
      <w:r w:rsidRPr="003520A9">
        <w:rPr>
          <w:color w:val="000000"/>
          <w:lang w:val="sr-Latn-RS"/>
        </w:rPr>
        <w:t xml:space="preserve"> „</w:t>
      </w:r>
      <w:proofErr w:type="spellStart"/>
      <w:r w:rsidRPr="003520A9">
        <w:rPr>
          <w:color w:val="000000"/>
        </w:rPr>
        <w:t>Камена</w:t>
      </w:r>
      <w:proofErr w:type="spellEnd"/>
      <w:r w:rsidRPr="003520A9">
        <w:rPr>
          <w:color w:val="000000"/>
          <w:lang w:val="sr-Latn-RS"/>
        </w:rPr>
        <w:t xml:space="preserve"> </w:t>
      </w:r>
      <w:proofErr w:type="spellStart"/>
      <w:proofErr w:type="gramStart"/>
      <w:r w:rsidRPr="003520A9">
        <w:rPr>
          <w:color w:val="000000"/>
        </w:rPr>
        <w:t>Гора</w:t>
      </w:r>
      <w:proofErr w:type="spellEnd"/>
      <w:r w:rsidRPr="003520A9">
        <w:rPr>
          <w:color w:val="000000"/>
          <w:lang w:val="sr-Latn-RS"/>
        </w:rPr>
        <w:t>“</w:t>
      </w:r>
      <w:proofErr w:type="gramEnd"/>
    </w:p>
    <w:p w14:paraId="6029C95B" w14:textId="77777777" w:rsidR="004A7547" w:rsidRDefault="004A7547" w:rsidP="004A7547">
      <w:pPr>
        <w:widowControl w:val="0"/>
        <w:pBdr>
          <w:top w:val="nil"/>
          <w:left w:val="nil"/>
          <w:bottom w:val="nil"/>
          <w:right w:val="nil"/>
          <w:between w:val="nil"/>
        </w:pBdr>
        <w:spacing w:after="0" w:line="240" w:lineRule="auto"/>
        <w:jc w:val="both"/>
        <w:rPr>
          <w:rFonts w:ascii="Calibri" w:eastAsia="Calibri" w:hAnsi="Calibri" w:cs="Calibri"/>
          <w:color w:val="000000"/>
          <w:lang w:val="sr-Cyrl-RS"/>
        </w:rPr>
      </w:pPr>
    </w:p>
    <w:p w14:paraId="36D47D71" w14:textId="1C80905A" w:rsidR="001347CB" w:rsidRDefault="004A7547" w:rsidP="004A7547">
      <w:pPr>
        <w:widowControl w:val="0"/>
        <w:pBdr>
          <w:top w:val="nil"/>
          <w:left w:val="nil"/>
          <w:bottom w:val="nil"/>
          <w:right w:val="nil"/>
          <w:between w:val="nil"/>
        </w:pBdr>
        <w:spacing w:after="0" w:line="240" w:lineRule="auto"/>
        <w:jc w:val="both"/>
        <w:rPr>
          <w:rFonts w:ascii="Calibri" w:eastAsia="Calibri" w:hAnsi="Calibri" w:cs="Calibri"/>
          <w:color w:val="000000"/>
          <w:lang w:val="sr-Cyrl-RS"/>
        </w:rPr>
      </w:pPr>
      <w:r w:rsidRPr="003520A9">
        <w:rPr>
          <w:rFonts w:ascii="Calibri" w:eastAsia="Calibri" w:hAnsi="Calibri" w:cs="Calibri"/>
          <w:color w:val="000000"/>
          <w:lang w:val="sr-Cyrl-RS"/>
        </w:rPr>
        <w:t>Локација</w:t>
      </w:r>
      <w:r w:rsidRPr="003520A9">
        <w:rPr>
          <w:rFonts w:ascii="Calibri" w:eastAsia="Calibri" w:hAnsi="Calibri" w:cs="Calibri"/>
          <w:color w:val="000000"/>
          <w:lang w:val="sr-Latn-RS"/>
        </w:rPr>
        <w:t xml:space="preserve"> </w:t>
      </w:r>
      <w:r w:rsidRPr="003520A9">
        <w:rPr>
          <w:rFonts w:ascii="Calibri" w:eastAsia="Calibri" w:hAnsi="Calibri" w:cs="Calibri"/>
          <w:color w:val="000000"/>
          <w:lang w:val="sr-Cyrl-RS"/>
        </w:rPr>
        <w:t>пројекта</w:t>
      </w:r>
      <w:r w:rsidRPr="003520A9">
        <w:rPr>
          <w:rFonts w:ascii="Calibri" w:eastAsia="Calibri" w:hAnsi="Calibri" w:cs="Calibri"/>
          <w:color w:val="000000"/>
          <w:lang w:val="sr-Latn-RS"/>
        </w:rPr>
        <w:t xml:space="preserve"> </w:t>
      </w:r>
      <w:r>
        <w:rPr>
          <w:rFonts w:ascii="Calibri" w:eastAsia="Calibri" w:hAnsi="Calibri" w:cs="Calibri"/>
          <w:color w:val="000000"/>
          <w:lang w:val="sr-Cyrl-RS"/>
        </w:rPr>
        <w:t>налази се</w:t>
      </w:r>
      <w:r w:rsidRPr="003520A9">
        <w:rPr>
          <w:rFonts w:ascii="Calibri" w:eastAsia="Calibri" w:hAnsi="Calibri" w:cs="Calibri"/>
          <w:color w:val="000000"/>
          <w:lang w:val="sr-Latn-RS"/>
        </w:rPr>
        <w:t xml:space="preserve"> </w:t>
      </w:r>
      <w:r w:rsidRPr="003520A9">
        <w:rPr>
          <w:rFonts w:ascii="Calibri" w:eastAsia="Calibri" w:hAnsi="Calibri" w:cs="Calibri"/>
          <w:color w:val="000000"/>
          <w:lang w:val="sr-Cyrl-RS"/>
        </w:rPr>
        <w:t>ван</w:t>
      </w:r>
      <w:r w:rsidRPr="003520A9">
        <w:rPr>
          <w:rFonts w:ascii="Calibri" w:eastAsia="Calibri" w:hAnsi="Calibri" w:cs="Calibri"/>
          <w:color w:val="000000"/>
          <w:lang w:val="sr-Latn-RS"/>
        </w:rPr>
        <w:t xml:space="preserve"> </w:t>
      </w:r>
      <w:r w:rsidRPr="003520A9">
        <w:rPr>
          <w:rFonts w:ascii="Calibri" w:eastAsia="Calibri" w:hAnsi="Calibri" w:cs="Calibri"/>
          <w:color w:val="000000"/>
          <w:lang w:val="sr-Cyrl-RS"/>
        </w:rPr>
        <w:t>граница</w:t>
      </w:r>
      <w:r w:rsidRPr="003520A9">
        <w:rPr>
          <w:rFonts w:ascii="Calibri" w:eastAsia="Calibri" w:hAnsi="Calibri" w:cs="Calibri"/>
          <w:color w:val="000000"/>
          <w:lang w:val="sr-Latn-RS"/>
        </w:rPr>
        <w:t xml:space="preserve"> </w:t>
      </w:r>
      <w:r w:rsidRPr="003520A9">
        <w:rPr>
          <w:rFonts w:ascii="Calibri" w:eastAsia="Calibri" w:hAnsi="Calibri" w:cs="Calibri"/>
          <w:color w:val="000000"/>
          <w:lang w:val="sr-Cyrl-RS"/>
        </w:rPr>
        <w:t>заштићених</w:t>
      </w:r>
      <w:r w:rsidRPr="003520A9">
        <w:rPr>
          <w:rFonts w:ascii="Calibri" w:eastAsia="Calibri" w:hAnsi="Calibri" w:cs="Calibri"/>
          <w:color w:val="000000"/>
          <w:lang w:val="sr-Latn-RS"/>
        </w:rPr>
        <w:t xml:space="preserve"> </w:t>
      </w:r>
      <w:r w:rsidRPr="003520A9">
        <w:rPr>
          <w:rFonts w:ascii="Calibri" w:eastAsia="Calibri" w:hAnsi="Calibri" w:cs="Calibri"/>
          <w:color w:val="000000"/>
          <w:lang w:val="sr-Cyrl-RS"/>
        </w:rPr>
        <w:t>природних</w:t>
      </w:r>
      <w:r w:rsidRPr="003520A9">
        <w:rPr>
          <w:rFonts w:ascii="Calibri" w:eastAsia="Calibri" w:hAnsi="Calibri" w:cs="Calibri"/>
          <w:color w:val="000000"/>
          <w:lang w:val="sr-Latn-RS"/>
        </w:rPr>
        <w:t xml:space="preserve"> </w:t>
      </w:r>
      <w:r w:rsidRPr="003520A9">
        <w:rPr>
          <w:rFonts w:ascii="Calibri" w:eastAsia="Calibri" w:hAnsi="Calibri" w:cs="Calibri"/>
          <w:color w:val="000000"/>
          <w:lang w:val="sr-Cyrl-RS"/>
        </w:rPr>
        <w:t>добара</w:t>
      </w:r>
      <w:r w:rsidRPr="003520A9">
        <w:rPr>
          <w:rFonts w:ascii="Calibri" w:eastAsia="Calibri" w:hAnsi="Calibri" w:cs="Calibri"/>
          <w:color w:val="000000"/>
          <w:lang w:val="sr-Latn-RS"/>
        </w:rPr>
        <w:t xml:space="preserve">. </w:t>
      </w:r>
      <w:proofErr w:type="spellStart"/>
      <w:r>
        <w:rPr>
          <w:rFonts w:ascii="Calibri" w:eastAsia="Calibri" w:hAnsi="Calibri" w:cs="Calibri"/>
          <w:color w:val="000000"/>
        </w:rPr>
        <w:t>Нити</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једно</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од</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наведених</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подручја</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нема</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просторни</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или</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функционални</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додир</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са</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обухватом</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радова</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нити</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се</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очекује</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било</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какав</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утицај</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на</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њихове</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природне</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вредности</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Простор</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пројекта</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је</w:t>
      </w:r>
      <w:proofErr w:type="spellEnd"/>
      <w:r w:rsidRPr="003A252B">
        <w:rPr>
          <w:rFonts w:ascii="Calibri" w:eastAsia="Calibri" w:hAnsi="Calibri" w:cs="Calibri"/>
          <w:color w:val="000000"/>
          <w:lang w:val="sr-Latn-RS"/>
        </w:rPr>
        <w:t xml:space="preserve"> </w:t>
      </w:r>
      <w:r>
        <w:rPr>
          <w:rFonts w:ascii="Calibri" w:eastAsia="Calibri" w:hAnsi="Calibri" w:cs="Calibri"/>
          <w:color w:val="000000"/>
        </w:rPr>
        <w:t>у</w:t>
      </w:r>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потпуности</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уређено</w:t>
      </w:r>
      <w:proofErr w:type="spellEnd"/>
      <w:r w:rsidRPr="003A252B">
        <w:rPr>
          <w:rFonts w:ascii="Calibri" w:eastAsia="Calibri" w:hAnsi="Calibri" w:cs="Calibri"/>
          <w:color w:val="000000"/>
          <w:lang w:val="sr-Latn-RS"/>
        </w:rPr>
        <w:t xml:space="preserve"> </w:t>
      </w:r>
      <w:r>
        <w:rPr>
          <w:rFonts w:ascii="Calibri" w:eastAsia="Calibri" w:hAnsi="Calibri" w:cs="Calibri"/>
          <w:color w:val="000000"/>
        </w:rPr>
        <w:t>и</w:t>
      </w:r>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трансформисано</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грађевинско</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подручје</w:t>
      </w:r>
      <w:proofErr w:type="spellEnd"/>
      <w:r>
        <w:rPr>
          <w:rFonts w:ascii="Calibri" w:eastAsia="Calibri" w:hAnsi="Calibri" w:cs="Calibri"/>
          <w:color w:val="000000"/>
          <w:lang w:val="sr-Cyrl-RS"/>
        </w:rPr>
        <w:t xml:space="preserve"> и не обухвата зоне</w:t>
      </w:r>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под</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посебним</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режимом</w:t>
      </w:r>
      <w:proofErr w:type="spellEnd"/>
      <w:r w:rsidRPr="003A252B">
        <w:rPr>
          <w:rFonts w:ascii="Calibri" w:eastAsia="Calibri" w:hAnsi="Calibri" w:cs="Calibri"/>
          <w:color w:val="000000"/>
          <w:lang w:val="sr-Latn-RS"/>
        </w:rPr>
        <w:t xml:space="preserve"> </w:t>
      </w:r>
      <w:proofErr w:type="spellStart"/>
      <w:r>
        <w:rPr>
          <w:rFonts w:ascii="Calibri" w:eastAsia="Calibri" w:hAnsi="Calibri" w:cs="Calibri"/>
          <w:color w:val="000000"/>
        </w:rPr>
        <w:t>заштите</w:t>
      </w:r>
      <w:proofErr w:type="spellEnd"/>
      <w:r w:rsidRPr="003A252B">
        <w:rPr>
          <w:rFonts w:ascii="Calibri" w:eastAsia="Calibri" w:hAnsi="Calibri" w:cs="Calibri"/>
          <w:color w:val="000000"/>
          <w:lang w:val="sr-Latn-RS"/>
        </w:rPr>
        <w:t>.</w:t>
      </w:r>
    </w:p>
    <w:p w14:paraId="11C9EBBB" w14:textId="77777777" w:rsidR="004A7547" w:rsidRPr="004A7547" w:rsidRDefault="004A7547" w:rsidP="004A7547">
      <w:pPr>
        <w:widowControl w:val="0"/>
        <w:pBdr>
          <w:top w:val="nil"/>
          <w:left w:val="nil"/>
          <w:bottom w:val="nil"/>
          <w:right w:val="nil"/>
          <w:between w:val="nil"/>
        </w:pBdr>
        <w:spacing w:after="0" w:line="240" w:lineRule="auto"/>
        <w:jc w:val="both"/>
        <w:rPr>
          <w:color w:val="000000"/>
          <w:lang w:val="sr-Cyrl-RS"/>
        </w:rPr>
      </w:pPr>
    </w:p>
    <w:p w14:paraId="7C7A3C90" w14:textId="77777777" w:rsidR="001347CB" w:rsidRDefault="00B20DF5">
      <w:pPr>
        <w:jc w:val="both"/>
        <w:rPr>
          <w:lang w:val="sr-Cyrl-RS"/>
        </w:rPr>
      </w:pPr>
      <w:r>
        <w:rPr>
          <w:lang w:val="sr-Cyrl-RS"/>
        </w:rPr>
        <w:t>Локација потпројеката не припада простору који је део заштићеног природног добра. У том контексту објекти нису у режиму заштите по основу заштите природе.</w:t>
      </w:r>
    </w:p>
    <w:p w14:paraId="321F3584" w14:textId="77777777" w:rsidR="007C5E3E" w:rsidRPr="00FC631B" w:rsidRDefault="007C5E3E" w:rsidP="007C5E3E">
      <w:pPr>
        <w:pStyle w:val="BodyText"/>
        <w:spacing w:after="120"/>
        <w:jc w:val="both"/>
        <w:rPr>
          <w:rFonts w:cstheme="minorHAnsi"/>
          <w:sz w:val="22"/>
          <w:szCs w:val="22"/>
          <w:lang w:val="sr-Cyrl-RS"/>
        </w:rPr>
      </w:pPr>
      <w:r w:rsidRPr="00FC631B">
        <w:rPr>
          <w:rFonts w:cstheme="minorHAnsi"/>
          <w:color w:val="318B98" w:themeColor="accent5" w:themeShade="BF"/>
          <w:sz w:val="22"/>
          <w:szCs w:val="22"/>
          <w:lang w:val="sr-Cyrl-RS"/>
        </w:rPr>
        <w:t xml:space="preserve">Културна добра у околини - </w:t>
      </w:r>
      <w:r w:rsidRPr="00FC631B">
        <w:rPr>
          <w:rFonts w:cstheme="minorHAnsi"/>
          <w:sz w:val="22"/>
          <w:szCs w:val="22"/>
          <w:lang w:val="sr-Cyrl-RS"/>
        </w:rPr>
        <w:t>Према Закону о културним добрима („Службени гласник РС“, бр. 71/94, 52/2011 – др. закон и 99/2011 – др. закон), непокретна културна добра су споменици културе, просторне културно-историјске целине, археолошка налазишта и знаменита места која се утврђују и штите у складу са одредбама наведеног закона.</w:t>
      </w:r>
    </w:p>
    <w:p w14:paraId="7254DE85" w14:textId="77777777" w:rsidR="007C5E3E" w:rsidRPr="00FC631B" w:rsidRDefault="007C5E3E" w:rsidP="007C5E3E">
      <w:pPr>
        <w:pStyle w:val="BodyText"/>
        <w:spacing w:after="120"/>
        <w:jc w:val="both"/>
        <w:rPr>
          <w:rFonts w:cstheme="minorHAnsi"/>
          <w:sz w:val="22"/>
          <w:szCs w:val="22"/>
          <w:lang w:val="sr-Cyrl-RS"/>
        </w:rPr>
      </w:pPr>
    </w:p>
    <w:p w14:paraId="3CE97ECA" w14:textId="77777777" w:rsidR="007C5E3E" w:rsidRPr="007C5E3E" w:rsidRDefault="007C5E3E" w:rsidP="007C5E3E">
      <w:pPr>
        <w:pStyle w:val="BodyText"/>
        <w:spacing w:after="120"/>
        <w:jc w:val="both"/>
        <w:rPr>
          <w:sz w:val="22"/>
          <w:szCs w:val="22"/>
          <w:lang w:val="sr-Cyrl-RS"/>
        </w:rPr>
      </w:pPr>
      <w:r w:rsidRPr="007C5E3E">
        <w:rPr>
          <w:sz w:val="22"/>
          <w:szCs w:val="22"/>
          <w:lang w:val="sr-Cyrl-RS"/>
        </w:rPr>
        <w:lastRenderedPageBreak/>
        <w:t>На територији општине Пријепоље налази се већи број непокретних културних добара различитих категорија. Најзначајнија заштићена културна добра су:</w:t>
      </w:r>
    </w:p>
    <w:p w14:paraId="64B1E991" w14:textId="77777777" w:rsidR="007C5E3E" w:rsidRPr="007C5E3E" w:rsidRDefault="007C5E3E" w:rsidP="007C5E3E">
      <w:pPr>
        <w:pStyle w:val="BodyText"/>
        <w:spacing w:after="120"/>
        <w:jc w:val="both"/>
        <w:rPr>
          <w:sz w:val="22"/>
          <w:szCs w:val="22"/>
          <w:lang w:val="sr-Cyrl-RS"/>
        </w:rPr>
      </w:pPr>
      <w:r w:rsidRPr="007C5E3E">
        <w:rPr>
          <w:sz w:val="22"/>
          <w:szCs w:val="22"/>
          <w:lang w:val="sr-Cyrl-RS"/>
        </w:rPr>
        <w:tab/>
        <w:t>-Манастир Милешева</w:t>
      </w:r>
    </w:p>
    <w:p w14:paraId="185A45E1" w14:textId="77777777" w:rsidR="007C5E3E" w:rsidRPr="007C5E3E" w:rsidRDefault="007C5E3E" w:rsidP="007C5E3E">
      <w:pPr>
        <w:pStyle w:val="BodyText"/>
        <w:spacing w:after="120"/>
        <w:jc w:val="both"/>
        <w:rPr>
          <w:sz w:val="22"/>
          <w:szCs w:val="22"/>
          <w:lang w:val="sr-Cyrl-RS"/>
        </w:rPr>
      </w:pPr>
      <w:r w:rsidRPr="007C5E3E">
        <w:rPr>
          <w:sz w:val="22"/>
          <w:szCs w:val="22"/>
          <w:lang w:val="sr-Cyrl-RS"/>
        </w:rPr>
        <w:tab/>
        <w:t>-Ибрахим-пашина џамија</w:t>
      </w:r>
    </w:p>
    <w:p w14:paraId="5A379949" w14:textId="77777777" w:rsidR="007C5E3E" w:rsidRPr="007C5E3E" w:rsidRDefault="007C5E3E" w:rsidP="007C5E3E">
      <w:pPr>
        <w:pStyle w:val="BodyText"/>
        <w:spacing w:after="120"/>
        <w:jc w:val="both"/>
        <w:rPr>
          <w:sz w:val="22"/>
          <w:szCs w:val="22"/>
          <w:lang w:val="sr-Cyrl-RS"/>
        </w:rPr>
      </w:pPr>
      <w:r w:rsidRPr="007C5E3E">
        <w:rPr>
          <w:sz w:val="22"/>
          <w:szCs w:val="22"/>
          <w:lang w:val="sr-Cyrl-RS"/>
        </w:rPr>
        <w:tab/>
        <w:t>-Сахат-кула у Пријепољу</w:t>
      </w:r>
    </w:p>
    <w:p w14:paraId="2200697A" w14:textId="77777777" w:rsidR="007C5E3E" w:rsidRPr="007C5E3E" w:rsidRDefault="007C5E3E" w:rsidP="007C5E3E">
      <w:pPr>
        <w:pStyle w:val="BodyText"/>
        <w:spacing w:after="120"/>
        <w:jc w:val="both"/>
        <w:rPr>
          <w:sz w:val="22"/>
          <w:szCs w:val="22"/>
          <w:lang w:val="sr-Cyrl-RS"/>
        </w:rPr>
      </w:pPr>
      <w:r w:rsidRPr="007C5E3E">
        <w:rPr>
          <w:sz w:val="22"/>
          <w:szCs w:val="22"/>
          <w:lang w:val="sr-Cyrl-RS"/>
        </w:rPr>
        <w:tab/>
        <w:t>-Манастир Давидовица</w:t>
      </w:r>
    </w:p>
    <w:p w14:paraId="04DB2CA3" w14:textId="77777777" w:rsidR="007C5E3E" w:rsidRPr="007C5E3E" w:rsidRDefault="007C5E3E" w:rsidP="007C5E3E">
      <w:pPr>
        <w:pStyle w:val="BodyText"/>
        <w:spacing w:after="120"/>
        <w:jc w:val="both"/>
        <w:rPr>
          <w:sz w:val="22"/>
          <w:szCs w:val="22"/>
          <w:lang w:val="sr-Cyrl-RS"/>
        </w:rPr>
      </w:pPr>
      <w:r w:rsidRPr="007C5E3E">
        <w:rPr>
          <w:sz w:val="22"/>
          <w:szCs w:val="22"/>
          <w:lang w:val="sr-Cyrl-RS"/>
        </w:rPr>
        <w:tab/>
        <w:t>-Манастир Светог Николе у Дубочици</w:t>
      </w:r>
    </w:p>
    <w:p w14:paraId="674C2F58" w14:textId="77777777" w:rsidR="007C5E3E" w:rsidRPr="007C5E3E" w:rsidRDefault="007C5E3E" w:rsidP="007C5E3E">
      <w:pPr>
        <w:pStyle w:val="BodyText"/>
        <w:spacing w:after="120"/>
        <w:jc w:val="both"/>
        <w:rPr>
          <w:sz w:val="22"/>
          <w:szCs w:val="22"/>
          <w:lang w:val="sr-Cyrl-RS"/>
        </w:rPr>
      </w:pPr>
      <w:r w:rsidRPr="007C5E3E">
        <w:rPr>
          <w:sz w:val="22"/>
          <w:szCs w:val="22"/>
          <w:lang w:val="sr-Cyrl-RS"/>
        </w:rPr>
        <w:tab/>
        <w:t>-Манастир Куманица</w:t>
      </w:r>
    </w:p>
    <w:p w14:paraId="70C143C5" w14:textId="77777777" w:rsidR="007C5E3E" w:rsidRPr="00FC631B" w:rsidRDefault="007C5E3E" w:rsidP="007C5E3E">
      <w:pPr>
        <w:pStyle w:val="BodyText"/>
        <w:spacing w:after="120"/>
        <w:jc w:val="both"/>
        <w:rPr>
          <w:rFonts w:cstheme="minorHAnsi"/>
          <w:sz w:val="22"/>
          <w:szCs w:val="22"/>
          <w:lang w:val="sr-Cyrl-RS"/>
        </w:rPr>
      </w:pPr>
      <w:r w:rsidRPr="00FC631B">
        <w:rPr>
          <w:rFonts w:cstheme="minorHAnsi"/>
          <w:sz w:val="22"/>
          <w:szCs w:val="22"/>
          <w:lang w:val="sr-Cyrl-RS"/>
        </w:rPr>
        <w:t>Према пројектној документацији, предметни потпројекат реализује се у оквиру урбаног подручја Пријепоља и не обухвата простор који се налази у режиму заштите природних или културних добара, нити су у непосредној зони радова евидентирана заштићена непокретна културна добра. Реализација радова неће имати директан утицај на наведене споменике културе.</w:t>
      </w:r>
    </w:p>
    <w:p w14:paraId="4151BF9F" w14:textId="77777777" w:rsidR="007C5E3E" w:rsidRDefault="007C5E3E" w:rsidP="007C5E3E">
      <w:pPr>
        <w:pStyle w:val="BodyText"/>
        <w:spacing w:after="120"/>
        <w:jc w:val="both"/>
        <w:rPr>
          <w:lang w:val="sr-Cyrl-RS"/>
        </w:rPr>
      </w:pPr>
      <w:r w:rsidRPr="00FC631B">
        <w:rPr>
          <w:rFonts w:cstheme="minorHAnsi"/>
          <w:sz w:val="22"/>
          <w:szCs w:val="22"/>
          <w:lang w:val="sr-Cyrl-RS"/>
        </w:rPr>
        <w:t>У случају случајног открића археолошких остатака или других предмета који могу представљати културно добро током извођења земљаних радова, радови ће бити одмах обустављени у зони налаза, а надлежни Завод за заштиту споменика културе биће без одлагања обавештен, у складу са важећим законским прописима.</w:t>
      </w:r>
      <w:r>
        <w:rPr>
          <w:rFonts w:cstheme="minorHAnsi"/>
          <w:lang w:val="sr-Cyrl-RS"/>
        </w:rPr>
        <w:t>Свим грађанима доступан је и Жалбени механизам, који је саставни део овог документа и објављен је на интернет страници општине:</w:t>
      </w:r>
      <w:r>
        <w:rPr>
          <w:lang w:val="sr-Cyrl-RS"/>
        </w:rPr>
        <w:t xml:space="preserve"> </w:t>
      </w:r>
      <w:hyperlink r:id="rId29" w:tooltip="https://view.officeapps.live.com/op/view.aspx?src=https%3A%2F%2Fcuprija.rs%2Fsr%2Fwp-content%2Fuploads%2F2026%2F02%2FZ%25CC%258Calbeni-mehanizam-projekta-LIID-1.docx&amp;wdOrigin=BROWSELINK" w:history="1">
        <w:r>
          <w:rPr>
            <w:rStyle w:val="Hyperlink"/>
          </w:rPr>
          <w:t>Z</w:t>
        </w:r>
        <w:r>
          <w:rPr>
            <w:rStyle w:val="Hyperlink"/>
            <w:lang w:val="sr-Cyrl-RS"/>
          </w:rPr>
          <w:t>̌</w:t>
        </w:r>
        <w:proofErr w:type="spellStart"/>
        <w:r>
          <w:rPr>
            <w:rStyle w:val="Hyperlink"/>
          </w:rPr>
          <w:t>albeni</w:t>
        </w:r>
        <w:proofErr w:type="spellEnd"/>
        <w:r>
          <w:rPr>
            <w:rStyle w:val="Hyperlink"/>
            <w:lang w:val="sr-Cyrl-RS"/>
          </w:rPr>
          <w:t>-</w:t>
        </w:r>
        <w:proofErr w:type="spellStart"/>
        <w:r>
          <w:rPr>
            <w:rStyle w:val="Hyperlink"/>
          </w:rPr>
          <w:t>mehanizam</w:t>
        </w:r>
        <w:proofErr w:type="spellEnd"/>
        <w:r>
          <w:rPr>
            <w:rStyle w:val="Hyperlink"/>
            <w:lang w:val="sr-Cyrl-RS"/>
          </w:rPr>
          <w:t>-</w:t>
        </w:r>
        <w:proofErr w:type="spellStart"/>
        <w:r>
          <w:rPr>
            <w:rStyle w:val="Hyperlink"/>
          </w:rPr>
          <w:t>projekta</w:t>
        </w:r>
        <w:proofErr w:type="spellEnd"/>
        <w:r>
          <w:rPr>
            <w:rStyle w:val="Hyperlink"/>
            <w:lang w:val="sr-Cyrl-RS"/>
          </w:rPr>
          <w:t>-</w:t>
        </w:r>
        <w:r>
          <w:rPr>
            <w:rStyle w:val="Hyperlink"/>
          </w:rPr>
          <w:t>LIID</w:t>
        </w:r>
        <w:r>
          <w:rPr>
            <w:rStyle w:val="Hyperlink"/>
            <w:lang w:val="sr-Cyrl-RS"/>
          </w:rPr>
          <w:t>-1.</w:t>
        </w:r>
        <w:r>
          <w:rPr>
            <w:rStyle w:val="Hyperlink"/>
          </w:rPr>
          <w:t>docx</w:t>
        </w:r>
      </w:hyperlink>
    </w:p>
    <w:p w14:paraId="783115B1" w14:textId="77777777" w:rsidR="007C5E3E" w:rsidRDefault="007C5E3E" w:rsidP="007C5E3E">
      <w:pPr>
        <w:spacing w:before="120" w:after="120" w:line="240" w:lineRule="auto"/>
        <w:jc w:val="both"/>
        <w:rPr>
          <w:rFonts w:cstheme="minorHAnsi"/>
          <w:lang w:val="sr-Cyrl-RS"/>
        </w:rPr>
      </w:pPr>
      <w:r>
        <w:rPr>
          <w:rFonts w:cstheme="minorHAnsi"/>
          <w:lang w:val="sr-Cyrl-RS"/>
        </w:rPr>
        <w:t>Процедуре за решавање жалби или спорова детаљно су описане у поглављу III. у наставку.</w:t>
      </w:r>
    </w:p>
    <w:p w14:paraId="0E1A2CD4" w14:textId="0DF91C26" w:rsidR="007C5E3E" w:rsidRDefault="007C5E3E" w:rsidP="007C5E3E">
      <w:pPr>
        <w:jc w:val="both"/>
        <w:rPr>
          <w:rFonts w:cstheme="minorHAnsi"/>
          <w:lang w:val="sr-Cyrl-RS"/>
        </w:rPr>
      </w:pPr>
      <w:r>
        <w:rPr>
          <w:rFonts w:cstheme="minorHAnsi"/>
          <w:lang w:val="sr-Cyrl-RS"/>
        </w:rPr>
        <w:t>У прилогу 04 је приказана микролокација објекта са положајем значајних објеката у непосредном окружењу о којима је потребно водити посебну пажњу током извођења радова.</w:t>
      </w:r>
    </w:p>
    <w:p w14:paraId="28B996D4" w14:textId="77777777" w:rsidR="007C5E3E" w:rsidRDefault="007C5E3E">
      <w:pPr>
        <w:rPr>
          <w:rFonts w:cstheme="minorHAnsi"/>
          <w:lang w:val="sr-Cyrl-RS"/>
        </w:rPr>
      </w:pPr>
      <w:r>
        <w:rPr>
          <w:rFonts w:cstheme="minorHAnsi"/>
          <w:lang w:val="sr-Cyrl-RS"/>
        </w:rPr>
        <w:br w:type="page"/>
      </w:r>
    </w:p>
    <w:p w14:paraId="24E2057C" w14:textId="77777777" w:rsidR="007C5E3E" w:rsidRDefault="007C5E3E" w:rsidP="007C5E3E">
      <w:pPr>
        <w:jc w:val="both"/>
        <w:rPr>
          <w:rFonts w:cstheme="minorHAnsi"/>
          <w:lang w:val="sr-Cyrl-RS"/>
        </w:rPr>
      </w:pPr>
    </w:p>
    <w:p w14:paraId="3C0BCD8F" w14:textId="77777777" w:rsidR="001347CB" w:rsidRDefault="00B20DF5">
      <w:pPr>
        <w:pStyle w:val="Heading1"/>
        <w:rPr>
          <w:b/>
          <w:sz w:val="26"/>
          <w:szCs w:val="26"/>
        </w:rPr>
      </w:pPr>
      <w:bookmarkStart w:id="12" w:name="_Toc235533178"/>
      <w:r>
        <w:rPr>
          <w:b/>
          <w:sz w:val="26"/>
          <w:szCs w:val="26"/>
        </w:rPr>
        <w:t>ПЛАН УПРАВЉАЊА И ПРАЋЕЊА ЖИВОТНЕ СРЕДИНЕ ЗА РЕАЛИЗАЦИЈУ ПРОЈЕКАТА ЛОКАЛНЕ ИНФРАСТРУКТУРЕ И ИНСТИТУЦИОНАЛНОГ РАЗВОЈА</w:t>
      </w:r>
      <w:bookmarkEnd w:id="12"/>
      <w:r>
        <w:rPr>
          <w:sz w:val="26"/>
          <w:szCs w:val="26"/>
        </w:rPr>
        <w:t xml:space="preserve"> </w:t>
      </w:r>
    </w:p>
    <w:p w14:paraId="2BD9BC38" w14:textId="77777777" w:rsidR="001347CB" w:rsidRDefault="00B20DF5">
      <w:pPr>
        <w:pStyle w:val="Heading2"/>
        <w:rPr>
          <w:rFonts w:cstheme="minorHAnsi"/>
        </w:rPr>
      </w:pPr>
      <w:bookmarkStart w:id="13" w:name="_Toc151044106"/>
      <w:bookmarkStart w:id="14" w:name="_Toc235533179"/>
      <w:r>
        <w:rPr>
          <w:rFonts w:eastAsia="Times New Roman" w:cstheme="minorHAnsi"/>
          <w:bCs/>
          <w:lang w:val="sr-Cyrl-RS"/>
        </w:rPr>
        <w:t xml:space="preserve">Део </w:t>
      </w:r>
      <w:r>
        <w:rPr>
          <w:rFonts w:cstheme="minorHAnsi"/>
        </w:rPr>
        <w:t xml:space="preserve">1: </w:t>
      </w:r>
      <w:r>
        <w:rPr>
          <w:rFonts w:cstheme="minorHAnsi"/>
          <w:lang w:val="sr-Cyrl-RS"/>
        </w:rPr>
        <w:t>Институционално административни</w:t>
      </w:r>
      <w:bookmarkEnd w:id="14"/>
      <w:r>
        <w:rPr>
          <w:rFonts w:cstheme="minorHAnsi"/>
          <w:lang w:val="sr-Cyrl-RS"/>
        </w:rPr>
        <w:t xml:space="preserve"> </w:t>
      </w:r>
      <w:bookmarkEnd w:id="13"/>
    </w:p>
    <w:tbl>
      <w:tblPr>
        <w:tblW w:w="9537" w:type="dxa"/>
        <w:tblCellMar>
          <w:left w:w="0" w:type="dxa"/>
          <w:right w:w="0" w:type="dxa"/>
        </w:tblCellMar>
        <w:tblLook w:val="04A0" w:firstRow="1" w:lastRow="0" w:firstColumn="1" w:lastColumn="0" w:noHBand="0" w:noVBand="1"/>
      </w:tblPr>
      <w:tblGrid>
        <w:gridCol w:w="2415"/>
        <w:gridCol w:w="1807"/>
        <w:gridCol w:w="2131"/>
        <w:gridCol w:w="1057"/>
        <w:gridCol w:w="701"/>
        <w:gridCol w:w="1426"/>
      </w:tblGrid>
      <w:tr w:rsidR="001347CB" w14:paraId="0910D226" w14:textId="77777777">
        <w:trPr>
          <w:trHeight w:val="397"/>
          <w:tblHeader/>
        </w:trPr>
        <w:tc>
          <w:tcPr>
            <w:tcW w:w="95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vAlign w:val="center"/>
          </w:tcPr>
          <w:p w14:paraId="5B167EF1" w14:textId="77777777" w:rsidR="001347CB" w:rsidRDefault="00B20DF5">
            <w:pPr>
              <w:pStyle w:val="ListParagraph"/>
              <w:numPr>
                <w:ilvl w:val="0"/>
                <w:numId w:val="5"/>
              </w:numPr>
              <w:spacing w:after="0" w:line="240" w:lineRule="auto"/>
              <w:rPr>
                <w:rFonts w:eastAsia="Times New Roman" w:cstheme="minorHAnsi"/>
              </w:rPr>
            </w:pPr>
            <w:r>
              <w:rPr>
                <w:rFonts w:eastAsia="Times New Roman" w:cstheme="minorHAnsi"/>
                <w:b/>
                <w:color w:val="000000"/>
                <w:lang w:val="sr-Cyrl-RS"/>
              </w:rPr>
              <w:t>Део</w:t>
            </w:r>
            <w:r>
              <w:rPr>
                <w:rFonts w:eastAsia="Times New Roman" w:cstheme="minorHAnsi"/>
                <w:b/>
                <w:bCs/>
              </w:rPr>
              <w:t xml:space="preserve">: </w:t>
            </w:r>
            <w:r>
              <w:rPr>
                <w:rFonts w:eastAsia="Times New Roman" w:cstheme="minorHAnsi"/>
                <w:b/>
                <w:bCs/>
                <w:lang w:val="sr-Cyrl-RS"/>
              </w:rPr>
              <w:t>ИНСТИТУЦИОНАЛНИ И АДМИНИСТРАТИВНИ</w:t>
            </w:r>
            <w:r>
              <w:rPr>
                <w:rFonts w:eastAsia="Times New Roman" w:cstheme="minorHAnsi"/>
                <w:b/>
                <w:bCs/>
              </w:rPr>
              <w:t xml:space="preserve"> </w:t>
            </w:r>
          </w:p>
        </w:tc>
      </w:tr>
      <w:tr w:rsidR="001347CB" w14:paraId="7275D6B8" w14:textId="77777777">
        <w:trPr>
          <w:trHeight w:val="397"/>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655AB32D" w14:textId="77777777" w:rsidR="001347CB" w:rsidRDefault="00B20DF5">
            <w:pPr>
              <w:spacing w:after="120" w:line="240" w:lineRule="auto"/>
              <w:rPr>
                <w:rFonts w:eastAsia="Times New Roman" w:cstheme="minorHAnsi"/>
                <w:lang w:val="sr-Cyrl-RS"/>
              </w:rPr>
            </w:pPr>
            <w:r>
              <w:rPr>
                <w:rFonts w:eastAsia="Times New Roman" w:cstheme="minorHAnsi"/>
                <w:lang w:val="sr-Cyrl-RS"/>
              </w:rPr>
              <w:t>Држава</w:t>
            </w:r>
          </w:p>
        </w:tc>
        <w:tc>
          <w:tcPr>
            <w:tcW w:w="71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6398A81A" w14:textId="77777777" w:rsidR="001347CB" w:rsidRDefault="00B20DF5">
            <w:pPr>
              <w:spacing w:after="120" w:line="240" w:lineRule="auto"/>
              <w:rPr>
                <w:rFonts w:eastAsia="Times New Roman" w:cstheme="minorHAnsi"/>
                <w:lang w:val="sr-Cyrl-RS"/>
              </w:rPr>
            </w:pPr>
            <w:r>
              <w:rPr>
                <w:rFonts w:eastAsia="Times New Roman" w:cstheme="minorHAnsi"/>
                <w:lang w:val="sr-Cyrl-RS"/>
              </w:rPr>
              <w:t>Република Србија</w:t>
            </w:r>
          </w:p>
        </w:tc>
      </w:tr>
      <w:tr w:rsidR="001347CB" w:rsidRPr="007C5E3E" w14:paraId="6ABEB1CB" w14:textId="77777777">
        <w:trPr>
          <w:trHeight w:val="397"/>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2DBB328D" w14:textId="77777777" w:rsidR="001347CB" w:rsidRDefault="00B20DF5">
            <w:pPr>
              <w:spacing w:after="120" w:line="240" w:lineRule="auto"/>
              <w:rPr>
                <w:rFonts w:eastAsia="Times New Roman" w:cstheme="minorHAnsi"/>
                <w:lang w:val="sr-Cyrl-RS"/>
              </w:rPr>
            </w:pPr>
            <w:r>
              <w:rPr>
                <w:rFonts w:eastAsia="Times New Roman" w:cstheme="minorHAnsi"/>
                <w:lang w:val="sr-Cyrl-RS"/>
              </w:rPr>
              <w:t>Назив Пројекта</w:t>
            </w:r>
          </w:p>
        </w:tc>
        <w:tc>
          <w:tcPr>
            <w:tcW w:w="71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018F1FAC" w14:textId="77777777" w:rsidR="001347CB" w:rsidRDefault="00B20DF5">
            <w:pPr>
              <w:spacing w:after="120" w:line="240" w:lineRule="auto"/>
              <w:rPr>
                <w:rFonts w:cstheme="minorHAnsi"/>
                <w:lang w:val="sr-Cyrl-RS"/>
              </w:rPr>
            </w:pPr>
            <w:r>
              <w:rPr>
                <w:rFonts w:cstheme="minorHAnsi"/>
                <w:lang w:val="sr-Cyrl-RS"/>
              </w:rPr>
              <w:t>„ПРОЈЕКАТ РАЗВОЈА ЛОКАЛНЕ ИНФРАСТРУКТУРЕ И ИНСТИТУЦИОНАЛНОГ РАЗВОЈА (</w:t>
            </w:r>
            <w:r>
              <w:rPr>
                <w:rFonts w:cstheme="minorHAnsi"/>
                <w:b/>
                <w:bCs/>
                <w:spacing w:val="10"/>
                <w:lang w:val="sr-Latn-RS"/>
              </w:rPr>
              <w:t>LIID</w:t>
            </w:r>
            <w:r>
              <w:rPr>
                <w:rFonts w:cstheme="minorHAnsi"/>
                <w:lang w:val="sr-Cyrl-RS"/>
              </w:rPr>
              <w:t>)“</w:t>
            </w:r>
          </w:p>
        </w:tc>
      </w:tr>
      <w:tr w:rsidR="001347CB" w:rsidRPr="007C5E3E" w14:paraId="4C963A68" w14:textId="77777777">
        <w:trPr>
          <w:trHeight w:val="397"/>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30B7AE50" w14:textId="77777777" w:rsidR="001347CB" w:rsidRDefault="00B20DF5">
            <w:pPr>
              <w:spacing w:after="120" w:line="240" w:lineRule="auto"/>
              <w:rPr>
                <w:rFonts w:eastAsia="Times New Roman" w:cstheme="minorHAnsi"/>
                <w:lang w:val="sr-Cyrl-RS"/>
              </w:rPr>
            </w:pPr>
            <w:r>
              <w:rPr>
                <w:rFonts w:eastAsia="Times New Roman" w:cstheme="minorHAnsi"/>
                <w:lang w:val="sr-Cyrl-RS"/>
              </w:rPr>
              <w:t>Назив Потпројекта</w:t>
            </w:r>
          </w:p>
        </w:tc>
        <w:tc>
          <w:tcPr>
            <w:tcW w:w="71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vAlign w:val="bottom"/>
          </w:tcPr>
          <w:p w14:paraId="11A6F1C8" w14:textId="67766506" w:rsidR="001347CB" w:rsidRDefault="00DC633C">
            <w:pPr>
              <w:pStyle w:val="TableParagraph"/>
              <w:ind w:left="-1"/>
              <w:rPr>
                <w:rFonts w:cstheme="minorHAnsi"/>
                <w:b/>
                <w:bCs/>
                <w:lang w:val="sr-Latn-RS"/>
              </w:rPr>
            </w:pPr>
            <w:r w:rsidRPr="00F93E66">
              <w:rPr>
                <w:b/>
                <w:bCs/>
                <w:lang w:val="bs"/>
              </w:rPr>
              <w:t>Реконструкција и доградњу недостајућих делова саобрађајница Нова 2 и Брана Дучића са пратећом инфраструктуром у Пријепољу</w:t>
            </w:r>
          </w:p>
        </w:tc>
      </w:tr>
      <w:tr w:rsidR="001347CB" w14:paraId="18D63CB7" w14:textId="77777777">
        <w:trPr>
          <w:trHeight w:val="470"/>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3A4B7CD3" w14:textId="77777777" w:rsidR="001347CB" w:rsidRDefault="00B20DF5">
            <w:pPr>
              <w:spacing w:after="120" w:line="240" w:lineRule="auto"/>
              <w:rPr>
                <w:rFonts w:eastAsia="Times New Roman" w:cstheme="minorHAnsi"/>
              </w:rPr>
            </w:pPr>
            <w:proofErr w:type="spellStart"/>
            <w:r>
              <w:rPr>
                <w:rFonts w:eastAsia="Times New Roman" w:cstheme="minorHAnsi"/>
              </w:rPr>
              <w:t>Обим</w:t>
            </w:r>
            <w:proofErr w:type="spellEnd"/>
            <w:r>
              <w:rPr>
                <w:rFonts w:eastAsia="Times New Roman" w:cstheme="minorHAnsi"/>
              </w:rPr>
              <w:t xml:space="preserve"> </w:t>
            </w:r>
            <w:proofErr w:type="spellStart"/>
            <w:r>
              <w:rPr>
                <w:rFonts w:eastAsia="Times New Roman" w:cstheme="minorHAnsi"/>
              </w:rPr>
              <w:t>активности</w:t>
            </w:r>
            <w:proofErr w:type="spellEnd"/>
            <w:r>
              <w:rPr>
                <w:rFonts w:eastAsia="Times New Roman" w:cstheme="minorHAnsi"/>
              </w:rPr>
              <w:t xml:space="preserve"> </w:t>
            </w:r>
            <w:proofErr w:type="spellStart"/>
            <w:r>
              <w:rPr>
                <w:rFonts w:eastAsia="Times New Roman" w:cstheme="minorHAnsi"/>
              </w:rPr>
              <w:t>пројекта</w:t>
            </w:r>
            <w:proofErr w:type="spellEnd"/>
          </w:p>
        </w:tc>
        <w:tc>
          <w:tcPr>
            <w:tcW w:w="71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7D008AB5" w14:textId="48B1F08E" w:rsidR="001347CB" w:rsidRPr="000C5A80" w:rsidRDefault="000C5A80">
            <w:pPr>
              <w:spacing w:after="0"/>
              <w:jc w:val="both"/>
              <w:rPr>
                <w:rFonts w:eastAsia="Times New Roman" w:cstheme="minorHAnsi"/>
                <w:lang w:val="sr-Cyrl-RS"/>
              </w:rPr>
            </w:pPr>
            <w:proofErr w:type="spellStart"/>
            <w:r w:rsidRPr="000C5A80">
              <w:rPr>
                <w:rFonts w:eastAsia="Times New Roman" w:cstheme="minorHAnsi"/>
              </w:rPr>
              <w:t>Обим</w:t>
            </w:r>
            <w:proofErr w:type="spellEnd"/>
            <w:r w:rsidRPr="000C5A80">
              <w:rPr>
                <w:rFonts w:eastAsia="Times New Roman" w:cstheme="minorHAnsi"/>
              </w:rPr>
              <w:t xml:space="preserve"> </w:t>
            </w:r>
            <w:proofErr w:type="spellStart"/>
            <w:r w:rsidRPr="000C5A80">
              <w:rPr>
                <w:rFonts w:eastAsia="Times New Roman" w:cstheme="minorHAnsi"/>
              </w:rPr>
              <w:t>активности</w:t>
            </w:r>
            <w:proofErr w:type="spellEnd"/>
            <w:r w:rsidRPr="000C5A80">
              <w:rPr>
                <w:rFonts w:eastAsia="Times New Roman" w:cstheme="minorHAnsi"/>
              </w:rPr>
              <w:t xml:space="preserve"> </w:t>
            </w:r>
            <w:proofErr w:type="spellStart"/>
            <w:r w:rsidRPr="000C5A80">
              <w:rPr>
                <w:rFonts w:eastAsia="Times New Roman" w:cstheme="minorHAnsi"/>
              </w:rPr>
              <w:t>пројекта</w:t>
            </w:r>
            <w:proofErr w:type="spellEnd"/>
            <w:r w:rsidRPr="000C5A80">
              <w:rPr>
                <w:rFonts w:eastAsia="Times New Roman" w:cstheme="minorHAnsi"/>
              </w:rPr>
              <w:t xml:space="preserve"> </w:t>
            </w:r>
            <w:proofErr w:type="spellStart"/>
            <w:r w:rsidRPr="000C5A80">
              <w:rPr>
                <w:rFonts w:eastAsia="Times New Roman" w:cstheme="minorHAnsi"/>
              </w:rPr>
              <w:t>обухвата</w:t>
            </w:r>
            <w:proofErr w:type="spellEnd"/>
            <w:r w:rsidRPr="000C5A80">
              <w:rPr>
                <w:rFonts w:eastAsia="Times New Roman" w:cstheme="minorHAnsi"/>
              </w:rPr>
              <w:t xml:space="preserve"> </w:t>
            </w:r>
            <w:proofErr w:type="spellStart"/>
            <w:r w:rsidRPr="000C5A80">
              <w:rPr>
                <w:rFonts w:eastAsia="Times New Roman" w:cstheme="minorHAnsi"/>
              </w:rPr>
              <w:t>реконструкцију</w:t>
            </w:r>
            <w:proofErr w:type="spellEnd"/>
            <w:r w:rsidRPr="000C5A80">
              <w:rPr>
                <w:rFonts w:eastAsia="Times New Roman" w:cstheme="minorHAnsi"/>
              </w:rPr>
              <w:t xml:space="preserve"> и </w:t>
            </w:r>
            <w:proofErr w:type="spellStart"/>
            <w:r w:rsidRPr="000C5A80">
              <w:rPr>
                <w:rFonts w:eastAsia="Times New Roman" w:cstheme="minorHAnsi"/>
              </w:rPr>
              <w:t>доградњу</w:t>
            </w:r>
            <w:proofErr w:type="spellEnd"/>
            <w:r w:rsidRPr="000C5A80">
              <w:rPr>
                <w:rFonts w:eastAsia="Times New Roman" w:cstheme="minorHAnsi"/>
              </w:rPr>
              <w:t xml:space="preserve"> </w:t>
            </w:r>
            <w:proofErr w:type="spellStart"/>
            <w:r w:rsidRPr="000C5A80">
              <w:rPr>
                <w:rFonts w:eastAsia="Times New Roman" w:cstheme="minorHAnsi"/>
              </w:rPr>
              <w:t>недостајућих</w:t>
            </w:r>
            <w:proofErr w:type="spellEnd"/>
            <w:r w:rsidRPr="000C5A80">
              <w:rPr>
                <w:rFonts w:eastAsia="Times New Roman" w:cstheme="minorHAnsi"/>
              </w:rPr>
              <w:t xml:space="preserve"> </w:t>
            </w:r>
            <w:proofErr w:type="spellStart"/>
            <w:r w:rsidRPr="000C5A80">
              <w:rPr>
                <w:rFonts w:eastAsia="Times New Roman" w:cstheme="minorHAnsi"/>
              </w:rPr>
              <w:t>делова</w:t>
            </w:r>
            <w:proofErr w:type="spellEnd"/>
            <w:r w:rsidRPr="000C5A80">
              <w:rPr>
                <w:rFonts w:eastAsia="Times New Roman" w:cstheme="minorHAnsi"/>
              </w:rPr>
              <w:t xml:space="preserve"> </w:t>
            </w:r>
            <w:proofErr w:type="spellStart"/>
            <w:r w:rsidRPr="000C5A80">
              <w:rPr>
                <w:rFonts w:eastAsia="Times New Roman" w:cstheme="minorHAnsi"/>
              </w:rPr>
              <w:t>саобраћајница</w:t>
            </w:r>
            <w:proofErr w:type="spellEnd"/>
            <w:r w:rsidRPr="000C5A80">
              <w:rPr>
                <w:rFonts w:eastAsia="Times New Roman" w:cstheme="minorHAnsi"/>
              </w:rPr>
              <w:t xml:space="preserve"> </w:t>
            </w:r>
            <w:proofErr w:type="spellStart"/>
            <w:r w:rsidRPr="000C5A80">
              <w:rPr>
                <w:rFonts w:eastAsia="Times New Roman" w:cstheme="minorHAnsi"/>
              </w:rPr>
              <w:t>Нова</w:t>
            </w:r>
            <w:proofErr w:type="spellEnd"/>
            <w:r w:rsidRPr="000C5A80">
              <w:rPr>
                <w:rFonts w:eastAsia="Times New Roman" w:cstheme="minorHAnsi"/>
              </w:rPr>
              <w:t xml:space="preserve"> 2 и </w:t>
            </w:r>
            <w:proofErr w:type="spellStart"/>
            <w:r w:rsidRPr="000C5A80">
              <w:rPr>
                <w:rFonts w:eastAsia="Times New Roman" w:cstheme="minorHAnsi"/>
              </w:rPr>
              <w:t>Брана</w:t>
            </w:r>
            <w:proofErr w:type="spellEnd"/>
            <w:r w:rsidRPr="000C5A80">
              <w:rPr>
                <w:rFonts w:eastAsia="Times New Roman" w:cstheme="minorHAnsi"/>
              </w:rPr>
              <w:t xml:space="preserve"> Дучића, </w:t>
            </w:r>
            <w:proofErr w:type="spellStart"/>
            <w:r w:rsidRPr="000C5A80">
              <w:rPr>
                <w:rFonts w:eastAsia="Times New Roman" w:cstheme="minorHAnsi"/>
              </w:rPr>
              <w:t>као</w:t>
            </w:r>
            <w:proofErr w:type="spellEnd"/>
            <w:r w:rsidRPr="000C5A80">
              <w:rPr>
                <w:rFonts w:eastAsia="Times New Roman" w:cstheme="minorHAnsi"/>
              </w:rPr>
              <w:t xml:space="preserve"> и </w:t>
            </w:r>
            <w:proofErr w:type="spellStart"/>
            <w:r w:rsidRPr="000C5A80">
              <w:rPr>
                <w:rFonts w:eastAsia="Times New Roman" w:cstheme="minorHAnsi"/>
              </w:rPr>
              <w:t>доградњу</w:t>
            </w:r>
            <w:proofErr w:type="spellEnd"/>
            <w:r w:rsidRPr="000C5A80">
              <w:rPr>
                <w:rFonts w:eastAsia="Times New Roman" w:cstheme="minorHAnsi"/>
              </w:rPr>
              <w:t xml:space="preserve"> </w:t>
            </w:r>
            <w:proofErr w:type="spellStart"/>
            <w:r w:rsidRPr="000C5A80">
              <w:rPr>
                <w:rFonts w:eastAsia="Times New Roman" w:cstheme="minorHAnsi"/>
              </w:rPr>
              <w:t>дела</w:t>
            </w:r>
            <w:proofErr w:type="spellEnd"/>
            <w:r w:rsidRPr="000C5A80">
              <w:rPr>
                <w:rFonts w:eastAsia="Times New Roman" w:cstheme="minorHAnsi"/>
              </w:rPr>
              <w:t xml:space="preserve"> </w:t>
            </w:r>
            <w:proofErr w:type="spellStart"/>
            <w:r w:rsidRPr="000C5A80">
              <w:rPr>
                <w:rFonts w:eastAsia="Times New Roman" w:cstheme="minorHAnsi"/>
              </w:rPr>
              <w:t>Улице</w:t>
            </w:r>
            <w:proofErr w:type="spellEnd"/>
            <w:r w:rsidRPr="000C5A80">
              <w:rPr>
                <w:rFonts w:eastAsia="Times New Roman" w:cstheme="minorHAnsi"/>
              </w:rPr>
              <w:t xml:space="preserve"> </w:t>
            </w:r>
            <w:proofErr w:type="spellStart"/>
            <w:r w:rsidRPr="000C5A80">
              <w:rPr>
                <w:rFonts w:eastAsia="Times New Roman" w:cstheme="minorHAnsi"/>
              </w:rPr>
              <w:t>Ћиркове</w:t>
            </w:r>
            <w:proofErr w:type="spellEnd"/>
            <w:r w:rsidRPr="000C5A80">
              <w:rPr>
                <w:rFonts w:eastAsia="Times New Roman" w:cstheme="minorHAnsi"/>
              </w:rPr>
              <w:t xml:space="preserve"> </w:t>
            </w:r>
            <w:proofErr w:type="spellStart"/>
            <w:r w:rsidRPr="000C5A80">
              <w:rPr>
                <w:rFonts w:eastAsia="Times New Roman" w:cstheme="minorHAnsi"/>
              </w:rPr>
              <w:t>до</w:t>
            </w:r>
            <w:proofErr w:type="spellEnd"/>
            <w:r w:rsidRPr="000C5A80">
              <w:rPr>
                <w:rFonts w:eastAsia="Times New Roman" w:cstheme="minorHAnsi"/>
              </w:rPr>
              <w:t xml:space="preserve"> </w:t>
            </w:r>
            <w:proofErr w:type="spellStart"/>
            <w:r w:rsidRPr="000C5A80">
              <w:rPr>
                <w:rFonts w:eastAsia="Times New Roman" w:cstheme="minorHAnsi"/>
              </w:rPr>
              <w:t>новог</w:t>
            </w:r>
            <w:proofErr w:type="spellEnd"/>
            <w:r w:rsidRPr="000C5A80">
              <w:rPr>
                <w:rFonts w:eastAsia="Times New Roman" w:cstheme="minorHAnsi"/>
              </w:rPr>
              <w:t xml:space="preserve"> </w:t>
            </w:r>
            <w:proofErr w:type="spellStart"/>
            <w:r w:rsidRPr="000C5A80">
              <w:rPr>
                <w:rFonts w:eastAsia="Times New Roman" w:cstheme="minorHAnsi"/>
              </w:rPr>
              <w:t>моста</w:t>
            </w:r>
            <w:proofErr w:type="spellEnd"/>
            <w:r w:rsidRPr="000C5A80">
              <w:rPr>
                <w:rFonts w:eastAsia="Times New Roman" w:cstheme="minorHAnsi"/>
              </w:rPr>
              <w:t xml:space="preserve"> и </w:t>
            </w:r>
            <w:proofErr w:type="spellStart"/>
            <w:r w:rsidRPr="000C5A80">
              <w:rPr>
                <w:rFonts w:eastAsia="Times New Roman" w:cstheme="minorHAnsi"/>
              </w:rPr>
              <w:t>Улице</w:t>
            </w:r>
            <w:proofErr w:type="spellEnd"/>
            <w:r w:rsidRPr="000C5A80">
              <w:rPr>
                <w:rFonts w:eastAsia="Times New Roman" w:cstheme="minorHAnsi"/>
              </w:rPr>
              <w:t xml:space="preserve"> </w:t>
            </w:r>
            <w:proofErr w:type="spellStart"/>
            <w:r w:rsidRPr="000C5A80">
              <w:rPr>
                <w:rFonts w:eastAsia="Times New Roman" w:cstheme="minorHAnsi"/>
              </w:rPr>
              <w:t>Мирослава</w:t>
            </w:r>
            <w:proofErr w:type="spellEnd"/>
            <w:r w:rsidRPr="000C5A80">
              <w:rPr>
                <w:rFonts w:eastAsia="Times New Roman" w:cstheme="minorHAnsi"/>
              </w:rPr>
              <w:t xml:space="preserve"> Стиковића, </w:t>
            </w:r>
            <w:proofErr w:type="spellStart"/>
            <w:r w:rsidRPr="000C5A80">
              <w:rPr>
                <w:rFonts w:eastAsia="Times New Roman" w:cstheme="minorHAnsi"/>
              </w:rPr>
              <w:t>са</w:t>
            </w:r>
            <w:proofErr w:type="spellEnd"/>
            <w:r w:rsidRPr="000C5A80">
              <w:rPr>
                <w:rFonts w:eastAsia="Times New Roman" w:cstheme="minorHAnsi"/>
              </w:rPr>
              <w:t xml:space="preserve"> </w:t>
            </w:r>
            <w:proofErr w:type="spellStart"/>
            <w:r w:rsidRPr="000C5A80">
              <w:rPr>
                <w:rFonts w:eastAsia="Times New Roman" w:cstheme="minorHAnsi"/>
              </w:rPr>
              <w:t>пратећом</w:t>
            </w:r>
            <w:proofErr w:type="spellEnd"/>
            <w:r w:rsidRPr="000C5A80">
              <w:rPr>
                <w:rFonts w:eastAsia="Times New Roman" w:cstheme="minorHAnsi"/>
              </w:rPr>
              <w:t xml:space="preserve"> </w:t>
            </w:r>
            <w:proofErr w:type="spellStart"/>
            <w:r w:rsidRPr="000C5A80">
              <w:rPr>
                <w:rFonts w:eastAsia="Times New Roman" w:cstheme="minorHAnsi"/>
              </w:rPr>
              <w:t>инфраструктуром</w:t>
            </w:r>
            <w:proofErr w:type="spellEnd"/>
            <w:r w:rsidRPr="000C5A80">
              <w:rPr>
                <w:rFonts w:eastAsia="Times New Roman" w:cstheme="minorHAnsi"/>
              </w:rPr>
              <w:t xml:space="preserve">. </w:t>
            </w:r>
            <w:proofErr w:type="spellStart"/>
            <w:r w:rsidRPr="000C5A80">
              <w:rPr>
                <w:rFonts w:eastAsia="Times New Roman" w:cstheme="minorHAnsi"/>
              </w:rPr>
              <w:t>Радови</w:t>
            </w:r>
            <w:proofErr w:type="spellEnd"/>
            <w:r w:rsidRPr="000C5A80">
              <w:rPr>
                <w:rFonts w:eastAsia="Times New Roman" w:cstheme="minorHAnsi"/>
              </w:rPr>
              <w:t xml:space="preserve"> </w:t>
            </w:r>
            <w:proofErr w:type="spellStart"/>
            <w:r w:rsidRPr="000C5A80">
              <w:rPr>
                <w:rFonts w:eastAsia="Times New Roman" w:cstheme="minorHAnsi"/>
              </w:rPr>
              <w:t>обухватају</w:t>
            </w:r>
            <w:proofErr w:type="spellEnd"/>
            <w:r w:rsidRPr="000C5A80">
              <w:rPr>
                <w:rFonts w:eastAsia="Times New Roman" w:cstheme="minorHAnsi"/>
              </w:rPr>
              <w:t xml:space="preserve"> </w:t>
            </w:r>
            <w:proofErr w:type="spellStart"/>
            <w:r w:rsidRPr="000C5A80">
              <w:rPr>
                <w:rFonts w:eastAsia="Times New Roman" w:cstheme="minorHAnsi"/>
              </w:rPr>
              <w:t>изградњу</w:t>
            </w:r>
            <w:proofErr w:type="spellEnd"/>
            <w:r w:rsidRPr="000C5A80">
              <w:rPr>
                <w:rFonts w:eastAsia="Times New Roman" w:cstheme="minorHAnsi"/>
              </w:rPr>
              <w:t xml:space="preserve"> и </w:t>
            </w:r>
            <w:proofErr w:type="spellStart"/>
            <w:r w:rsidRPr="000C5A80">
              <w:rPr>
                <w:rFonts w:eastAsia="Times New Roman" w:cstheme="minorHAnsi"/>
              </w:rPr>
              <w:t>реконструкцију</w:t>
            </w:r>
            <w:proofErr w:type="spellEnd"/>
            <w:r w:rsidRPr="000C5A80">
              <w:rPr>
                <w:rFonts w:eastAsia="Times New Roman" w:cstheme="minorHAnsi"/>
              </w:rPr>
              <w:t xml:space="preserve"> </w:t>
            </w:r>
            <w:proofErr w:type="spellStart"/>
            <w:r w:rsidRPr="000C5A80">
              <w:rPr>
                <w:rFonts w:eastAsia="Times New Roman" w:cstheme="minorHAnsi"/>
              </w:rPr>
              <w:t>саобраћајница</w:t>
            </w:r>
            <w:proofErr w:type="spellEnd"/>
            <w:r w:rsidRPr="000C5A80">
              <w:rPr>
                <w:rFonts w:eastAsia="Times New Roman" w:cstheme="minorHAnsi"/>
              </w:rPr>
              <w:t xml:space="preserve"> у </w:t>
            </w:r>
            <w:proofErr w:type="spellStart"/>
            <w:r w:rsidRPr="000C5A80">
              <w:rPr>
                <w:rFonts w:eastAsia="Times New Roman" w:cstheme="minorHAnsi"/>
              </w:rPr>
              <w:t>укупној</w:t>
            </w:r>
            <w:proofErr w:type="spellEnd"/>
            <w:r w:rsidRPr="000C5A80">
              <w:rPr>
                <w:rFonts w:eastAsia="Times New Roman" w:cstheme="minorHAnsi"/>
              </w:rPr>
              <w:t xml:space="preserve"> </w:t>
            </w:r>
            <w:proofErr w:type="spellStart"/>
            <w:r w:rsidRPr="000C5A80">
              <w:rPr>
                <w:rFonts w:eastAsia="Times New Roman" w:cstheme="minorHAnsi"/>
              </w:rPr>
              <w:t>дужини</w:t>
            </w:r>
            <w:proofErr w:type="spellEnd"/>
            <w:r w:rsidRPr="000C5A80">
              <w:rPr>
                <w:rFonts w:eastAsia="Times New Roman" w:cstheme="minorHAnsi"/>
              </w:rPr>
              <w:t xml:space="preserve"> </w:t>
            </w:r>
            <w:proofErr w:type="spellStart"/>
            <w:r w:rsidRPr="000C5A80">
              <w:rPr>
                <w:rFonts w:eastAsia="Times New Roman" w:cstheme="minorHAnsi"/>
              </w:rPr>
              <w:t>од</w:t>
            </w:r>
            <w:proofErr w:type="spellEnd"/>
            <w:r w:rsidRPr="000C5A80">
              <w:rPr>
                <w:rFonts w:eastAsia="Times New Roman" w:cstheme="minorHAnsi"/>
              </w:rPr>
              <w:t xml:space="preserve"> 418,28 m, </w:t>
            </w:r>
            <w:proofErr w:type="spellStart"/>
            <w:r w:rsidRPr="000C5A80">
              <w:rPr>
                <w:rFonts w:eastAsia="Times New Roman" w:cstheme="minorHAnsi"/>
              </w:rPr>
              <w:t>са</w:t>
            </w:r>
            <w:proofErr w:type="spellEnd"/>
            <w:r w:rsidRPr="000C5A80">
              <w:rPr>
                <w:rFonts w:eastAsia="Times New Roman" w:cstheme="minorHAnsi"/>
              </w:rPr>
              <w:t xml:space="preserve"> </w:t>
            </w:r>
            <w:proofErr w:type="spellStart"/>
            <w:r w:rsidRPr="000C5A80">
              <w:rPr>
                <w:rFonts w:eastAsia="Times New Roman" w:cstheme="minorHAnsi"/>
              </w:rPr>
              <w:t>коловозом</w:t>
            </w:r>
            <w:proofErr w:type="spellEnd"/>
            <w:r w:rsidRPr="000C5A80">
              <w:rPr>
                <w:rFonts w:eastAsia="Times New Roman" w:cstheme="minorHAnsi"/>
              </w:rPr>
              <w:t xml:space="preserve"> </w:t>
            </w:r>
            <w:proofErr w:type="spellStart"/>
            <w:r w:rsidRPr="000C5A80">
              <w:rPr>
                <w:rFonts w:eastAsia="Times New Roman" w:cstheme="minorHAnsi"/>
              </w:rPr>
              <w:t>ширине</w:t>
            </w:r>
            <w:proofErr w:type="spellEnd"/>
            <w:r w:rsidRPr="000C5A80">
              <w:rPr>
                <w:rFonts w:eastAsia="Times New Roman" w:cstheme="minorHAnsi"/>
              </w:rPr>
              <w:t xml:space="preserve"> 7,0 m (</w:t>
            </w:r>
            <w:proofErr w:type="spellStart"/>
            <w:r w:rsidRPr="000C5A80">
              <w:rPr>
                <w:rFonts w:eastAsia="Times New Roman" w:cstheme="minorHAnsi"/>
              </w:rPr>
              <w:t>две</w:t>
            </w:r>
            <w:proofErr w:type="spellEnd"/>
            <w:r w:rsidRPr="000C5A80">
              <w:rPr>
                <w:rFonts w:eastAsia="Times New Roman" w:cstheme="minorHAnsi"/>
              </w:rPr>
              <w:t xml:space="preserve"> </w:t>
            </w:r>
            <w:proofErr w:type="spellStart"/>
            <w:r w:rsidRPr="000C5A80">
              <w:rPr>
                <w:rFonts w:eastAsia="Times New Roman" w:cstheme="minorHAnsi"/>
              </w:rPr>
              <w:t>саобраћајне</w:t>
            </w:r>
            <w:proofErr w:type="spellEnd"/>
            <w:r w:rsidRPr="000C5A80">
              <w:rPr>
                <w:rFonts w:eastAsia="Times New Roman" w:cstheme="minorHAnsi"/>
              </w:rPr>
              <w:t xml:space="preserve"> </w:t>
            </w:r>
            <w:proofErr w:type="spellStart"/>
            <w:r w:rsidRPr="000C5A80">
              <w:rPr>
                <w:rFonts w:eastAsia="Times New Roman" w:cstheme="minorHAnsi"/>
              </w:rPr>
              <w:t>траке</w:t>
            </w:r>
            <w:proofErr w:type="spellEnd"/>
            <w:r w:rsidRPr="000C5A80">
              <w:rPr>
                <w:rFonts w:eastAsia="Times New Roman" w:cstheme="minorHAnsi"/>
              </w:rPr>
              <w:t xml:space="preserve">), </w:t>
            </w:r>
            <w:proofErr w:type="spellStart"/>
            <w:r w:rsidRPr="000C5A80">
              <w:rPr>
                <w:rFonts w:eastAsia="Times New Roman" w:cstheme="minorHAnsi"/>
              </w:rPr>
              <w:t>изградњу</w:t>
            </w:r>
            <w:proofErr w:type="spellEnd"/>
            <w:r w:rsidRPr="000C5A80">
              <w:rPr>
                <w:rFonts w:eastAsia="Times New Roman" w:cstheme="minorHAnsi"/>
              </w:rPr>
              <w:t xml:space="preserve"> </w:t>
            </w:r>
            <w:proofErr w:type="spellStart"/>
            <w:r w:rsidRPr="000C5A80">
              <w:rPr>
                <w:rFonts w:eastAsia="Times New Roman" w:cstheme="minorHAnsi"/>
              </w:rPr>
              <w:t>обостраних</w:t>
            </w:r>
            <w:proofErr w:type="spellEnd"/>
            <w:r w:rsidRPr="000C5A80">
              <w:rPr>
                <w:rFonts w:eastAsia="Times New Roman" w:cstheme="minorHAnsi"/>
              </w:rPr>
              <w:t xml:space="preserve"> </w:t>
            </w:r>
            <w:proofErr w:type="spellStart"/>
            <w:r w:rsidRPr="000C5A80">
              <w:rPr>
                <w:rFonts w:eastAsia="Times New Roman" w:cstheme="minorHAnsi"/>
              </w:rPr>
              <w:t>пешачких</w:t>
            </w:r>
            <w:proofErr w:type="spellEnd"/>
            <w:r w:rsidRPr="000C5A80">
              <w:rPr>
                <w:rFonts w:eastAsia="Times New Roman" w:cstheme="minorHAnsi"/>
              </w:rPr>
              <w:t xml:space="preserve"> </w:t>
            </w:r>
            <w:proofErr w:type="spellStart"/>
            <w:r w:rsidRPr="000C5A80">
              <w:rPr>
                <w:rFonts w:eastAsia="Times New Roman" w:cstheme="minorHAnsi"/>
              </w:rPr>
              <w:t>стаза</w:t>
            </w:r>
            <w:proofErr w:type="spellEnd"/>
            <w:r w:rsidRPr="000C5A80">
              <w:rPr>
                <w:rFonts w:eastAsia="Times New Roman" w:cstheme="minorHAnsi"/>
              </w:rPr>
              <w:t xml:space="preserve"> </w:t>
            </w:r>
            <w:proofErr w:type="spellStart"/>
            <w:r w:rsidRPr="000C5A80">
              <w:rPr>
                <w:rFonts w:eastAsia="Times New Roman" w:cstheme="minorHAnsi"/>
              </w:rPr>
              <w:t>ширине</w:t>
            </w:r>
            <w:proofErr w:type="spellEnd"/>
            <w:r w:rsidRPr="000C5A80">
              <w:rPr>
                <w:rFonts w:eastAsia="Times New Roman" w:cstheme="minorHAnsi"/>
              </w:rPr>
              <w:t xml:space="preserve"> 3,5 m, </w:t>
            </w:r>
            <w:proofErr w:type="spellStart"/>
            <w:r w:rsidRPr="000C5A80">
              <w:rPr>
                <w:rFonts w:eastAsia="Times New Roman" w:cstheme="minorHAnsi"/>
              </w:rPr>
              <w:t>обостраних</w:t>
            </w:r>
            <w:proofErr w:type="spellEnd"/>
            <w:r w:rsidRPr="000C5A80">
              <w:rPr>
                <w:rFonts w:eastAsia="Times New Roman" w:cstheme="minorHAnsi"/>
              </w:rPr>
              <w:t xml:space="preserve"> </w:t>
            </w:r>
            <w:proofErr w:type="spellStart"/>
            <w:r w:rsidRPr="000C5A80">
              <w:rPr>
                <w:rFonts w:eastAsia="Times New Roman" w:cstheme="minorHAnsi"/>
              </w:rPr>
              <w:t>подужних</w:t>
            </w:r>
            <w:proofErr w:type="spellEnd"/>
            <w:r w:rsidRPr="000C5A80">
              <w:rPr>
                <w:rFonts w:eastAsia="Times New Roman" w:cstheme="minorHAnsi"/>
              </w:rPr>
              <w:t xml:space="preserve"> </w:t>
            </w:r>
            <w:proofErr w:type="spellStart"/>
            <w:r w:rsidRPr="000C5A80">
              <w:rPr>
                <w:rFonts w:eastAsia="Times New Roman" w:cstheme="minorHAnsi"/>
              </w:rPr>
              <w:t>паркинг</w:t>
            </w:r>
            <w:proofErr w:type="spellEnd"/>
            <w:r w:rsidRPr="000C5A80">
              <w:rPr>
                <w:rFonts w:eastAsia="Times New Roman" w:cstheme="minorHAnsi"/>
              </w:rPr>
              <w:t xml:space="preserve"> </w:t>
            </w:r>
            <w:proofErr w:type="spellStart"/>
            <w:r w:rsidRPr="000C5A80">
              <w:rPr>
                <w:rFonts w:eastAsia="Times New Roman" w:cstheme="minorHAnsi"/>
              </w:rPr>
              <w:t>места</w:t>
            </w:r>
            <w:proofErr w:type="spellEnd"/>
            <w:r w:rsidRPr="000C5A80">
              <w:rPr>
                <w:rFonts w:eastAsia="Times New Roman" w:cstheme="minorHAnsi"/>
              </w:rPr>
              <w:t xml:space="preserve">, </w:t>
            </w:r>
            <w:proofErr w:type="spellStart"/>
            <w:r w:rsidRPr="000C5A80">
              <w:rPr>
                <w:rFonts w:eastAsia="Times New Roman" w:cstheme="minorHAnsi"/>
              </w:rPr>
              <w:t>изградњу</w:t>
            </w:r>
            <w:proofErr w:type="spellEnd"/>
            <w:r w:rsidRPr="000C5A80">
              <w:rPr>
                <w:rFonts w:eastAsia="Times New Roman" w:cstheme="minorHAnsi"/>
              </w:rPr>
              <w:t xml:space="preserve"> </w:t>
            </w:r>
            <w:proofErr w:type="spellStart"/>
            <w:r w:rsidRPr="000C5A80">
              <w:rPr>
                <w:rFonts w:eastAsia="Times New Roman" w:cstheme="minorHAnsi"/>
              </w:rPr>
              <w:t>атмосферске</w:t>
            </w:r>
            <w:proofErr w:type="spellEnd"/>
            <w:r w:rsidRPr="000C5A80">
              <w:rPr>
                <w:rFonts w:eastAsia="Times New Roman" w:cstheme="minorHAnsi"/>
              </w:rPr>
              <w:t xml:space="preserve"> и </w:t>
            </w:r>
            <w:proofErr w:type="spellStart"/>
            <w:r w:rsidRPr="000C5A80">
              <w:rPr>
                <w:rFonts w:eastAsia="Times New Roman" w:cstheme="minorHAnsi"/>
              </w:rPr>
              <w:t>недостајуће</w:t>
            </w:r>
            <w:proofErr w:type="spellEnd"/>
            <w:r w:rsidRPr="000C5A80">
              <w:rPr>
                <w:rFonts w:eastAsia="Times New Roman" w:cstheme="minorHAnsi"/>
              </w:rPr>
              <w:t xml:space="preserve"> </w:t>
            </w:r>
            <w:proofErr w:type="spellStart"/>
            <w:r w:rsidRPr="000C5A80">
              <w:rPr>
                <w:rFonts w:eastAsia="Times New Roman" w:cstheme="minorHAnsi"/>
              </w:rPr>
              <w:t>фекалне</w:t>
            </w:r>
            <w:proofErr w:type="spellEnd"/>
            <w:r w:rsidRPr="000C5A80">
              <w:rPr>
                <w:rFonts w:eastAsia="Times New Roman" w:cstheme="minorHAnsi"/>
              </w:rPr>
              <w:t xml:space="preserve"> </w:t>
            </w:r>
            <w:proofErr w:type="spellStart"/>
            <w:r w:rsidRPr="000C5A80">
              <w:rPr>
                <w:rFonts w:eastAsia="Times New Roman" w:cstheme="minorHAnsi"/>
              </w:rPr>
              <w:t>канализације</w:t>
            </w:r>
            <w:proofErr w:type="spellEnd"/>
            <w:r w:rsidRPr="000C5A80">
              <w:rPr>
                <w:rFonts w:eastAsia="Times New Roman" w:cstheme="minorHAnsi"/>
              </w:rPr>
              <w:t xml:space="preserve">, </w:t>
            </w:r>
            <w:proofErr w:type="spellStart"/>
            <w:r w:rsidRPr="000C5A80">
              <w:rPr>
                <w:rFonts w:eastAsia="Times New Roman" w:cstheme="minorHAnsi"/>
              </w:rPr>
              <w:t>постављање</w:t>
            </w:r>
            <w:proofErr w:type="spellEnd"/>
            <w:r w:rsidRPr="000C5A80">
              <w:rPr>
                <w:rFonts w:eastAsia="Times New Roman" w:cstheme="minorHAnsi"/>
              </w:rPr>
              <w:t xml:space="preserve"> </w:t>
            </w:r>
            <w:proofErr w:type="spellStart"/>
            <w:r w:rsidRPr="000C5A80">
              <w:rPr>
                <w:rFonts w:eastAsia="Times New Roman" w:cstheme="minorHAnsi"/>
              </w:rPr>
              <w:t>нове</w:t>
            </w:r>
            <w:proofErr w:type="spellEnd"/>
            <w:r w:rsidRPr="000C5A80">
              <w:rPr>
                <w:rFonts w:eastAsia="Times New Roman" w:cstheme="minorHAnsi"/>
              </w:rPr>
              <w:t xml:space="preserve"> ЛЕД </w:t>
            </w:r>
            <w:proofErr w:type="spellStart"/>
            <w:r w:rsidRPr="000C5A80">
              <w:rPr>
                <w:rFonts w:eastAsia="Times New Roman" w:cstheme="minorHAnsi"/>
              </w:rPr>
              <w:t>јавне</w:t>
            </w:r>
            <w:proofErr w:type="spellEnd"/>
            <w:r w:rsidRPr="000C5A80">
              <w:rPr>
                <w:rFonts w:eastAsia="Times New Roman" w:cstheme="minorHAnsi"/>
              </w:rPr>
              <w:t xml:space="preserve"> </w:t>
            </w:r>
            <w:proofErr w:type="spellStart"/>
            <w:r w:rsidRPr="000C5A80">
              <w:rPr>
                <w:rFonts w:eastAsia="Times New Roman" w:cstheme="minorHAnsi"/>
              </w:rPr>
              <w:t>расвете</w:t>
            </w:r>
            <w:proofErr w:type="spellEnd"/>
            <w:r w:rsidRPr="000C5A80">
              <w:rPr>
                <w:rFonts w:eastAsia="Times New Roman" w:cstheme="minorHAnsi"/>
              </w:rPr>
              <w:t xml:space="preserve">, </w:t>
            </w:r>
            <w:proofErr w:type="spellStart"/>
            <w:r w:rsidRPr="000C5A80">
              <w:rPr>
                <w:rFonts w:eastAsia="Times New Roman" w:cstheme="minorHAnsi"/>
              </w:rPr>
              <w:t>као</w:t>
            </w:r>
            <w:proofErr w:type="spellEnd"/>
            <w:r w:rsidRPr="000C5A80">
              <w:rPr>
                <w:rFonts w:eastAsia="Times New Roman" w:cstheme="minorHAnsi"/>
              </w:rPr>
              <w:t xml:space="preserve"> и </w:t>
            </w:r>
            <w:proofErr w:type="spellStart"/>
            <w:r w:rsidRPr="000C5A80">
              <w:rPr>
                <w:rFonts w:eastAsia="Times New Roman" w:cstheme="minorHAnsi"/>
              </w:rPr>
              <w:t>озелењавање</w:t>
            </w:r>
            <w:proofErr w:type="spellEnd"/>
            <w:r w:rsidRPr="000C5A80">
              <w:rPr>
                <w:rFonts w:eastAsia="Times New Roman" w:cstheme="minorHAnsi"/>
              </w:rPr>
              <w:t xml:space="preserve"> </w:t>
            </w:r>
            <w:proofErr w:type="spellStart"/>
            <w:r w:rsidRPr="000C5A80">
              <w:rPr>
                <w:rFonts w:eastAsia="Times New Roman" w:cstheme="minorHAnsi"/>
              </w:rPr>
              <w:t>простора</w:t>
            </w:r>
            <w:proofErr w:type="spellEnd"/>
            <w:r w:rsidRPr="000C5A80">
              <w:rPr>
                <w:rFonts w:eastAsia="Times New Roman" w:cstheme="minorHAnsi"/>
              </w:rPr>
              <w:t xml:space="preserve"> </w:t>
            </w:r>
            <w:proofErr w:type="spellStart"/>
            <w:r w:rsidRPr="000C5A80">
              <w:rPr>
                <w:rFonts w:eastAsia="Times New Roman" w:cstheme="minorHAnsi"/>
              </w:rPr>
              <w:t>дуж</w:t>
            </w:r>
            <w:proofErr w:type="spellEnd"/>
            <w:r w:rsidRPr="000C5A80">
              <w:rPr>
                <w:rFonts w:eastAsia="Times New Roman" w:cstheme="minorHAnsi"/>
              </w:rPr>
              <w:t xml:space="preserve"> </w:t>
            </w:r>
            <w:proofErr w:type="spellStart"/>
            <w:r w:rsidRPr="000C5A80">
              <w:rPr>
                <w:rFonts w:eastAsia="Times New Roman" w:cstheme="minorHAnsi"/>
              </w:rPr>
              <w:t>саобраћајница</w:t>
            </w:r>
            <w:proofErr w:type="spellEnd"/>
            <w:r w:rsidRPr="000C5A80">
              <w:rPr>
                <w:rFonts w:eastAsia="Times New Roman" w:cstheme="minorHAnsi"/>
              </w:rPr>
              <w:t xml:space="preserve">, </w:t>
            </w:r>
            <w:proofErr w:type="spellStart"/>
            <w:r w:rsidRPr="000C5A80">
              <w:rPr>
                <w:rFonts w:eastAsia="Times New Roman" w:cstheme="minorHAnsi"/>
              </w:rPr>
              <w:t>пешачких</w:t>
            </w:r>
            <w:proofErr w:type="spellEnd"/>
            <w:r w:rsidRPr="000C5A80">
              <w:rPr>
                <w:rFonts w:eastAsia="Times New Roman" w:cstheme="minorHAnsi"/>
              </w:rPr>
              <w:t xml:space="preserve"> </w:t>
            </w:r>
            <w:proofErr w:type="spellStart"/>
            <w:r w:rsidRPr="000C5A80">
              <w:rPr>
                <w:rFonts w:eastAsia="Times New Roman" w:cstheme="minorHAnsi"/>
              </w:rPr>
              <w:t>стаза</w:t>
            </w:r>
            <w:proofErr w:type="spellEnd"/>
            <w:r w:rsidRPr="000C5A80">
              <w:rPr>
                <w:rFonts w:eastAsia="Times New Roman" w:cstheme="minorHAnsi"/>
              </w:rPr>
              <w:t xml:space="preserve"> и </w:t>
            </w:r>
            <w:proofErr w:type="spellStart"/>
            <w:r w:rsidRPr="000C5A80">
              <w:rPr>
                <w:rFonts w:eastAsia="Times New Roman" w:cstheme="minorHAnsi"/>
              </w:rPr>
              <w:t>паркинга</w:t>
            </w:r>
            <w:proofErr w:type="spellEnd"/>
            <w:r w:rsidRPr="000C5A80">
              <w:rPr>
                <w:rFonts w:eastAsia="Times New Roman" w:cstheme="minorHAnsi"/>
              </w:rPr>
              <w:t xml:space="preserve"> </w:t>
            </w:r>
            <w:proofErr w:type="spellStart"/>
            <w:r w:rsidRPr="000C5A80">
              <w:rPr>
                <w:rFonts w:eastAsia="Times New Roman" w:cstheme="minorHAnsi"/>
              </w:rPr>
              <w:t>садњом</w:t>
            </w:r>
            <w:proofErr w:type="spellEnd"/>
            <w:r w:rsidRPr="000C5A80">
              <w:rPr>
                <w:rFonts w:eastAsia="Times New Roman" w:cstheme="minorHAnsi"/>
              </w:rPr>
              <w:t xml:space="preserve"> 67 </w:t>
            </w:r>
            <w:proofErr w:type="spellStart"/>
            <w:r w:rsidRPr="000C5A80">
              <w:rPr>
                <w:rFonts w:eastAsia="Times New Roman" w:cstheme="minorHAnsi"/>
              </w:rPr>
              <w:t>нових</w:t>
            </w:r>
            <w:proofErr w:type="spellEnd"/>
            <w:r w:rsidRPr="000C5A80">
              <w:rPr>
                <w:rFonts w:eastAsia="Times New Roman" w:cstheme="minorHAnsi"/>
              </w:rPr>
              <w:t xml:space="preserve"> </w:t>
            </w:r>
            <w:proofErr w:type="spellStart"/>
            <w:r w:rsidRPr="000C5A80">
              <w:rPr>
                <w:rFonts w:eastAsia="Times New Roman" w:cstheme="minorHAnsi"/>
              </w:rPr>
              <w:t>стабала</w:t>
            </w:r>
            <w:proofErr w:type="spellEnd"/>
            <w:r w:rsidRPr="000C5A80">
              <w:rPr>
                <w:rFonts w:eastAsia="Times New Roman" w:cstheme="minorHAnsi"/>
              </w:rPr>
              <w:t xml:space="preserve">, </w:t>
            </w:r>
            <w:proofErr w:type="spellStart"/>
            <w:r w:rsidRPr="000C5A80">
              <w:rPr>
                <w:rFonts w:eastAsia="Times New Roman" w:cstheme="minorHAnsi"/>
              </w:rPr>
              <w:t>украсног</w:t>
            </w:r>
            <w:proofErr w:type="spellEnd"/>
            <w:r w:rsidRPr="000C5A80">
              <w:rPr>
                <w:rFonts w:eastAsia="Times New Roman" w:cstheme="minorHAnsi"/>
              </w:rPr>
              <w:t xml:space="preserve"> </w:t>
            </w:r>
            <w:proofErr w:type="spellStart"/>
            <w:r w:rsidRPr="000C5A80">
              <w:rPr>
                <w:rFonts w:eastAsia="Times New Roman" w:cstheme="minorHAnsi"/>
              </w:rPr>
              <w:t>жбуња</w:t>
            </w:r>
            <w:proofErr w:type="spellEnd"/>
            <w:r w:rsidRPr="000C5A80">
              <w:rPr>
                <w:rFonts w:eastAsia="Times New Roman" w:cstheme="minorHAnsi"/>
              </w:rPr>
              <w:t xml:space="preserve"> и </w:t>
            </w:r>
            <w:proofErr w:type="spellStart"/>
            <w:r w:rsidRPr="000C5A80">
              <w:rPr>
                <w:rFonts w:eastAsia="Times New Roman" w:cstheme="minorHAnsi"/>
              </w:rPr>
              <w:t>травнатих</w:t>
            </w:r>
            <w:proofErr w:type="spellEnd"/>
            <w:r w:rsidRPr="000C5A80">
              <w:rPr>
                <w:rFonts w:eastAsia="Times New Roman" w:cstheme="minorHAnsi"/>
              </w:rPr>
              <w:t xml:space="preserve"> </w:t>
            </w:r>
            <w:proofErr w:type="spellStart"/>
            <w:r w:rsidRPr="000C5A80">
              <w:rPr>
                <w:rFonts w:eastAsia="Times New Roman" w:cstheme="minorHAnsi"/>
              </w:rPr>
              <w:t>површина</w:t>
            </w:r>
            <w:proofErr w:type="spellEnd"/>
            <w:r w:rsidRPr="000C5A80">
              <w:rPr>
                <w:rFonts w:eastAsia="Times New Roman" w:cstheme="minorHAnsi"/>
              </w:rPr>
              <w:t xml:space="preserve">. </w:t>
            </w:r>
            <w:proofErr w:type="spellStart"/>
            <w:r w:rsidRPr="000C5A80">
              <w:rPr>
                <w:rFonts w:eastAsia="Times New Roman" w:cstheme="minorHAnsi"/>
              </w:rPr>
              <w:t>Реализација</w:t>
            </w:r>
            <w:proofErr w:type="spellEnd"/>
            <w:r w:rsidRPr="000C5A80">
              <w:rPr>
                <w:rFonts w:eastAsia="Times New Roman" w:cstheme="minorHAnsi"/>
              </w:rPr>
              <w:t xml:space="preserve"> </w:t>
            </w:r>
            <w:proofErr w:type="spellStart"/>
            <w:r w:rsidRPr="000C5A80">
              <w:rPr>
                <w:rFonts w:eastAsia="Times New Roman" w:cstheme="minorHAnsi"/>
              </w:rPr>
              <w:t>пројекта</w:t>
            </w:r>
            <w:proofErr w:type="spellEnd"/>
            <w:r w:rsidRPr="000C5A80">
              <w:rPr>
                <w:rFonts w:eastAsia="Times New Roman" w:cstheme="minorHAnsi"/>
              </w:rPr>
              <w:t xml:space="preserve"> </w:t>
            </w:r>
            <w:proofErr w:type="spellStart"/>
            <w:r w:rsidRPr="000C5A80">
              <w:rPr>
                <w:rFonts w:eastAsia="Times New Roman" w:cstheme="minorHAnsi"/>
              </w:rPr>
              <w:t>планирана</w:t>
            </w:r>
            <w:proofErr w:type="spellEnd"/>
            <w:r w:rsidRPr="000C5A80">
              <w:rPr>
                <w:rFonts w:eastAsia="Times New Roman" w:cstheme="minorHAnsi"/>
              </w:rPr>
              <w:t xml:space="preserve"> </w:t>
            </w:r>
            <w:proofErr w:type="spellStart"/>
            <w:r w:rsidRPr="000C5A80">
              <w:rPr>
                <w:rFonts w:eastAsia="Times New Roman" w:cstheme="minorHAnsi"/>
              </w:rPr>
              <w:t>је</w:t>
            </w:r>
            <w:proofErr w:type="spellEnd"/>
            <w:r w:rsidRPr="000C5A80">
              <w:rPr>
                <w:rFonts w:eastAsia="Times New Roman" w:cstheme="minorHAnsi"/>
              </w:rPr>
              <w:t xml:space="preserve"> </w:t>
            </w:r>
            <w:proofErr w:type="spellStart"/>
            <w:r w:rsidRPr="000C5A80">
              <w:rPr>
                <w:rFonts w:eastAsia="Times New Roman" w:cstheme="minorHAnsi"/>
              </w:rPr>
              <w:t>фазно</w:t>
            </w:r>
            <w:proofErr w:type="spellEnd"/>
            <w:r w:rsidRPr="000C5A80">
              <w:rPr>
                <w:rFonts w:eastAsia="Times New Roman" w:cstheme="minorHAnsi"/>
              </w:rPr>
              <w:t xml:space="preserve">, </w:t>
            </w:r>
            <w:proofErr w:type="spellStart"/>
            <w:r w:rsidRPr="000C5A80">
              <w:rPr>
                <w:rFonts w:eastAsia="Times New Roman" w:cstheme="minorHAnsi"/>
              </w:rPr>
              <w:t>са</w:t>
            </w:r>
            <w:proofErr w:type="spellEnd"/>
            <w:r w:rsidRPr="000C5A80">
              <w:rPr>
                <w:rFonts w:eastAsia="Times New Roman" w:cstheme="minorHAnsi"/>
              </w:rPr>
              <w:t xml:space="preserve"> </w:t>
            </w:r>
            <w:proofErr w:type="spellStart"/>
            <w:r w:rsidRPr="000C5A80">
              <w:rPr>
                <w:rFonts w:eastAsia="Times New Roman" w:cstheme="minorHAnsi"/>
              </w:rPr>
              <w:t>циљем</w:t>
            </w:r>
            <w:proofErr w:type="spellEnd"/>
            <w:r w:rsidRPr="000C5A80">
              <w:rPr>
                <w:rFonts w:eastAsia="Times New Roman" w:cstheme="minorHAnsi"/>
              </w:rPr>
              <w:t xml:space="preserve"> </w:t>
            </w:r>
            <w:proofErr w:type="spellStart"/>
            <w:r w:rsidRPr="000C5A80">
              <w:rPr>
                <w:rFonts w:eastAsia="Times New Roman" w:cstheme="minorHAnsi"/>
              </w:rPr>
              <w:t>унапређења</w:t>
            </w:r>
            <w:proofErr w:type="spellEnd"/>
            <w:r w:rsidRPr="000C5A80">
              <w:rPr>
                <w:rFonts w:eastAsia="Times New Roman" w:cstheme="minorHAnsi"/>
              </w:rPr>
              <w:t xml:space="preserve"> </w:t>
            </w:r>
            <w:proofErr w:type="spellStart"/>
            <w:r w:rsidRPr="000C5A80">
              <w:rPr>
                <w:rFonts w:eastAsia="Times New Roman" w:cstheme="minorHAnsi"/>
              </w:rPr>
              <w:t>саобраћајне</w:t>
            </w:r>
            <w:proofErr w:type="spellEnd"/>
            <w:r w:rsidRPr="000C5A80">
              <w:rPr>
                <w:rFonts w:eastAsia="Times New Roman" w:cstheme="minorHAnsi"/>
              </w:rPr>
              <w:t xml:space="preserve"> </w:t>
            </w:r>
            <w:proofErr w:type="spellStart"/>
            <w:r w:rsidRPr="000C5A80">
              <w:rPr>
                <w:rFonts w:eastAsia="Times New Roman" w:cstheme="minorHAnsi"/>
              </w:rPr>
              <w:t>безбедности</w:t>
            </w:r>
            <w:proofErr w:type="spellEnd"/>
            <w:r w:rsidRPr="000C5A80">
              <w:rPr>
                <w:rFonts w:eastAsia="Times New Roman" w:cstheme="minorHAnsi"/>
              </w:rPr>
              <w:t xml:space="preserve">, </w:t>
            </w:r>
            <w:proofErr w:type="spellStart"/>
            <w:r w:rsidRPr="000C5A80">
              <w:rPr>
                <w:rFonts w:eastAsia="Times New Roman" w:cstheme="minorHAnsi"/>
              </w:rPr>
              <w:t>функционалности</w:t>
            </w:r>
            <w:proofErr w:type="spellEnd"/>
            <w:r w:rsidRPr="000C5A80">
              <w:rPr>
                <w:rFonts w:eastAsia="Times New Roman" w:cstheme="minorHAnsi"/>
              </w:rPr>
              <w:t xml:space="preserve"> и </w:t>
            </w:r>
            <w:proofErr w:type="spellStart"/>
            <w:r w:rsidRPr="000C5A80">
              <w:rPr>
                <w:rFonts w:eastAsia="Times New Roman" w:cstheme="minorHAnsi"/>
              </w:rPr>
              <w:t>комуналне</w:t>
            </w:r>
            <w:proofErr w:type="spellEnd"/>
            <w:r w:rsidRPr="000C5A80">
              <w:rPr>
                <w:rFonts w:eastAsia="Times New Roman" w:cstheme="minorHAnsi"/>
              </w:rPr>
              <w:t xml:space="preserve"> </w:t>
            </w:r>
            <w:proofErr w:type="spellStart"/>
            <w:r w:rsidRPr="000C5A80">
              <w:rPr>
                <w:rFonts w:eastAsia="Times New Roman" w:cstheme="minorHAnsi"/>
              </w:rPr>
              <w:t>инфраструктуре</w:t>
            </w:r>
            <w:proofErr w:type="spellEnd"/>
            <w:r w:rsidRPr="000C5A80">
              <w:rPr>
                <w:rFonts w:eastAsia="Times New Roman" w:cstheme="minorHAnsi"/>
              </w:rPr>
              <w:t xml:space="preserve"> у </w:t>
            </w:r>
            <w:proofErr w:type="spellStart"/>
            <w:r w:rsidRPr="000C5A80">
              <w:rPr>
                <w:rFonts w:eastAsia="Times New Roman" w:cstheme="minorHAnsi"/>
              </w:rPr>
              <w:t>урбаном</w:t>
            </w:r>
            <w:proofErr w:type="spellEnd"/>
            <w:r w:rsidRPr="000C5A80">
              <w:rPr>
                <w:rFonts w:eastAsia="Times New Roman" w:cstheme="minorHAnsi"/>
              </w:rPr>
              <w:t xml:space="preserve"> </w:t>
            </w:r>
            <w:proofErr w:type="spellStart"/>
            <w:r w:rsidRPr="000C5A80">
              <w:rPr>
                <w:rFonts w:eastAsia="Times New Roman" w:cstheme="minorHAnsi"/>
              </w:rPr>
              <w:t>делу</w:t>
            </w:r>
            <w:proofErr w:type="spellEnd"/>
            <w:r w:rsidRPr="000C5A80">
              <w:rPr>
                <w:rFonts w:eastAsia="Times New Roman" w:cstheme="minorHAnsi"/>
              </w:rPr>
              <w:t xml:space="preserve"> Пријепоља.</w:t>
            </w:r>
          </w:p>
        </w:tc>
      </w:tr>
      <w:tr w:rsidR="001347CB" w:rsidRPr="007C5E3E" w14:paraId="116EB5C1" w14:textId="77777777">
        <w:trPr>
          <w:trHeight w:val="902"/>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6DE3EECD" w14:textId="77777777" w:rsidR="001347CB" w:rsidRDefault="00B20DF5">
            <w:pPr>
              <w:spacing w:after="120" w:line="240" w:lineRule="auto"/>
              <w:rPr>
                <w:rFonts w:cstheme="minorHAnsi"/>
                <w:lang w:val="sr-Cyrl-RS"/>
              </w:rPr>
            </w:pPr>
            <w:r>
              <w:rPr>
                <w:rFonts w:cstheme="minorHAnsi"/>
                <w:lang w:val="sr-Cyrl-RS"/>
              </w:rPr>
              <w:t>Институционални аранжмани</w:t>
            </w:r>
          </w:p>
          <w:p w14:paraId="5C4D22C3" w14:textId="77777777" w:rsidR="001347CB" w:rsidRDefault="00B20DF5">
            <w:pPr>
              <w:spacing w:after="120" w:line="240" w:lineRule="auto"/>
              <w:rPr>
                <w:rFonts w:eastAsia="Times New Roman" w:cstheme="minorHAnsi"/>
                <w:lang w:val="sr-Cyrl-RS"/>
              </w:rPr>
            </w:pPr>
            <w:r>
              <w:rPr>
                <w:rFonts w:cstheme="minorHAnsi"/>
                <w:lang w:val="sr-Cyrl-RS"/>
              </w:rPr>
              <w:t>(Име и контакти)</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163B6916" w14:textId="77777777" w:rsidR="001347CB" w:rsidRDefault="00B20DF5">
            <w:pPr>
              <w:spacing w:after="120" w:line="240" w:lineRule="auto"/>
              <w:rPr>
                <w:rFonts w:eastAsia="Times New Roman" w:cstheme="minorHAnsi"/>
              </w:rPr>
            </w:pPr>
            <w:r>
              <w:rPr>
                <w:rFonts w:eastAsia="Times New Roman" w:cstheme="minorHAnsi"/>
                <w:b/>
                <w:bCs/>
                <w:lang w:val="sr-Cyrl-RS"/>
              </w:rPr>
              <w:t>СБ</w:t>
            </w:r>
            <w:r>
              <w:rPr>
                <w:rFonts w:eastAsia="Times New Roman" w:cstheme="minorHAnsi"/>
                <w:b/>
                <w:bCs/>
              </w:rPr>
              <w:t>:</w:t>
            </w:r>
          </w:p>
          <w:p w14:paraId="003B2718" w14:textId="77777777" w:rsidR="001347CB" w:rsidRDefault="001347CB">
            <w:pPr>
              <w:spacing w:after="0" w:line="240" w:lineRule="auto"/>
              <w:rPr>
                <w:rFonts w:eastAsia="Times New Roman" w:cstheme="minorHAnsi"/>
              </w:rPr>
            </w:pPr>
          </w:p>
        </w:tc>
        <w:tc>
          <w:tcPr>
            <w:tcW w:w="2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78577CBC" w14:textId="77777777" w:rsidR="001347CB" w:rsidRDefault="00B20DF5">
            <w:pPr>
              <w:spacing w:after="120" w:line="240" w:lineRule="auto"/>
              <w:rPr>
                <w:rFonts w:eastAsia="Times New Roman" w:cstheme="minorHAnsi"/>
              </w:rPr>
            </w:pPr>
            <w:r>
              <w:rPr>
                <w:rFonts w:eastAsia="Times New Roman" w:cstheme="minorHAnsi"/>
                <w:b/>
                <w:bCs/>
              </w:rPr>
              <w:t>МГСИ</w:t>
            </w:r>
          </w:p>
          <w:p w14:paraId="4F594144" w14:textId="77777777" w:rsidR="001347CB" w:rsidRDefault="001347CB">
            <w:pPr>
              <w:spacing w:line="300" w:lineRule="atLeast"/>
              <w:rPr>
                <w:rFonts w:eastAsia="Times New Roman" w:cstheme="minorHAnsi"/>
                <w:lang w:val="sr-Cyrl-RS"/>
              </w:rPr>
            </w:pPr>
          </w:p>
        </w:tc>
        <w:tc>
          <w:tcPr>
            <w:tcW w:w="31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2E29B76E" w14:textId="77777777" w:rsidR="001347CB" w:rsidRDefault="00B20DF5">
            <w:pPr>
              <w:spacing w:after="40" w:line="240" w:lineRule="auto"/>
              <w:rPr>
                <w:rFonts w:eastAsia="Times New Roman" w:cstheme="minorHAnsi"/>
                <w:lang w:val="sr-Cyrl-RS"/>
              </w:rPr>
            </w:pPr>
            <w:r>
              <w:rPr>
                <w:rFonts w:eastAsia="Times New Roman" w:cstheme="minorHAnsi"/>
                <w:b/>
                <w:bCs/>
                <w:lang w:val="sr-Cyrl-RS"/>
              </w:rPr>
              <w:t>Локалним партнерима и/или Прималац:</w:t>
            </w:r>
            <w:r>
              <w:rPr>
                <w:rFonts w:eastAsia="Times New Roman" w:cstheme="minorHAnsi"/>
              </w:rPr>
              <w:t> </w:t>
            </w:r>
          </w:p>
        </w:tc>
      </w:tr>
      <w:tr w:rsidR="001347CB" w14:paraId="23CFA927" w14:textId="77777777">
        <w:trPr>
          <w:trHeight w:val="695"/>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5F3F68D4" w14:textId="77777777" w:rsidR="001347CB" w:rsidRDefault="00B20DF5">
            <w:pPr>
              <w:spacing w:after="120" w:line="240" w:lineRule="auto"/>
              <w:rPr>
                <w:rFonts w:eastAsia="Times New Roman" w:cstheme="minorHAnsi"/>
                <w:lang w:val="sr-Cyrl-RS"/>
              </w:rPr>
            </w:pPr>
            <w:r>
              <w:rPr>
                <w:rFonts w:eastAsia="Times New Roman" w:cstheme="minorHAnsi"/>
                <w:lang w:val="sr-Cyrl-RS"/>
              </w:rPr>
              <w:t xml:space="preserve">Одговоран за спровођење </w:t>
            </w:r>
          </w:p>
          <w:p w14:paraId="1EA5844E" w14:textId="77777777" w:rsidR="001347CB" w:rsidRDefault="00B20DF5">
            <w:pPr>
              <w:spacing w:after="120" w:line="240" w:lineRule="auto"/>
              <w:rPr>
                <w:rFonts w:eastAsia="Times New Roman" w:cstheme="minorHAnsi"/>
                <w:lang w:val="sr-Cyrl-RS"/>
              </w:rPr>
            </w:pPr>
            <w:r>
              <w:rPr>
                <w:rFonts w:cstheme="minorHAnsi"/>
                <w:lang w:val="sr-Cyrl-RS"/>
              </w:rPr>
              <w:t>(Име и контакти)</w:t>
            </w:r>
            <w:r>
              <w:rPr>
                <w:rFonts w:eastAsia="Times New Roman" w:cstheme="minorHAnsi"/>
                <w:lang w:val="sr-Cyrl-RS"/>
              </w:rPr>
              <w:t xml:space="preserve"> </w:t>
            </w:r>
          </w:p>
        </w:tc>
        <w:tc>
          <w:tcPr>
            <w:tcW w:w="180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4ED15E68" w14:textId="77777777" w:rsidR="001347CB" w:rsidRDefault="00B20DF5">
            <w:pPr>
              <w:spacing w:after="120" w:line="240" w:lineRule="auto"/>
              <w:rPr>
                <w:rFonts w:eastAsia="Times New Roman" w:cstheme="minorHAnsi"/>
                <w:lang w:val="sr-Cyrl-RS"/>
              </w:rPr>
            </w:pPr>
            <w:r>
              <w:rPr>
                <w:rFonts w:eastAsia="Times New Roman" w:cstheme="minorHAnsi"/>
                <w:lang w:val="sr-Cyrl-RS"/>
              </w:rPr>
              <w:t xml:space="preserve">Општина </w:t>
            </w:r>
          </w:p>
          <w:p w14:paraId="511F8CDA" w14:textId="4C1E4857" w:rsidR="001347CB" w:rsidRDefault="000C5A80">
            <w:pPr>
              <w:spacing w:after="120" w:line="240" w:lineRule="auto"/>
              <w:rPr>
                <w:rFonts w:eastAsia="Times New Roman" w:cstheme="minorHAnsi"/>
                <w:lang w:val="sr-Cyrl-RS"/>
              </w:rPr>
            </w:pPr>
            <w:r>
              <w:rPr>
                <w:bCs/>
                <w:lang w:val="sr-Cyrl-RS"/>
              </w:rPr>
              <w:t>Пријепоље</w:t>
            </w:r>
          </w:p>
        </w:tc>
        <w:tc>
          <w:tcPr>
            <w:tcW w:w="21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426B7591" w14:textId="77777777" w:rsidR="001347CB" w:rsidRDefault="001347CB">
            <w:pPr>
              <w:spacing w:after="120" w:line="240" w:lineRule="auto"/>
              <w:rPr>
                <w:rFonts w:eastAsia="Times New Roman" w:cstheme="minorHAnsi"/>
              </w:rPr>
            </w:pPr>
          </w:p>
        </w:tc>
        <w:tc>
          <w:tcPr>
            <w:tcW w:w="175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2F8A0482" w14:textId="77777777" w:rsidR="001347CB" w:rsidRDefault="00B20DF5">
            <w:pPr>
              <w:spacing w:after="120" w:line="240" w:lineRule="auto"/>
              <w:ind w:right="-43"/>
              <w:rPr>
                <w:rFonts w:eastAsia="Times New Roman" w:cstheme="minorHAnsi"/>
                <w:lang w:val="sr-Cyrl-RS"/>
              </w:rPr>
            </w:pPr>
            <w:r>
              <w:rPr>
                <w:rFonts w:eastAsia="Times New Roman" w:cstheme="minorHAnsi"/>
                <w:lang w:val="sr-Cyrl-RS"/>
              </w:rPr>
              <w:t xml:space="preserve">Општина </w:t>
            </w:r>
          </w:p>
          <w:p w14:paraId="5CDBB7FB" w14:textId="7ABC5910" w:rsidR="001347CB" w:rsidRDefault="000C5A80">
            <w:pPr>
              <w:spacing w:after="120" w:line="240" w:lineRule="auto"/>
              <w:ind w:right="-43"/>
              <w:rPr>
                <w:rFonts w:cstheme="minorHAnsi"/>
                <w:bCs/>
                <w:lang w:val="sr-Cyrl-RS"/>
              </w:rPr>
            </w:pPr>
            <w:r>
              <w:rPr>
                <w:bCs/>
                <w:lang w:val="sr-Cyrl-RS"/>
              </w:rPr>
              <w:t>Пријепоље</w:t>
            </w:r>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742E0055" w14:textId="77777777" w:rsidR="001347CB" w:rsidRDefault="00B20DF5">
            <w:pPr>
              <w:spacing w:after="120" w:line="240" w:lineRule="auto"/>
              <w:rPr>
                <w:rFonts w:eastAsia="Times New Roman" w:cstheme="minorHAnsi"/>
                <w:lang w:val="sr-Cyrl-RS"/>
              </w:rPr>
            </w:pPr>
            <w:r>
              <w:rPr>
                <w:rFonts w:eastAsia="Times New Roman" w:cstheme="minorHAnsi"/>
                <w:lang w:val="sr-Cyrl-RS"/>
              </w:rPr>
              <w:t>Извођач радова</w:t>
            </w:r>
          </w:p>
        </w:tc>
      </w:tr>
      <w:tr w:rsidR="001347CB" w14:paraId="390C5C51" w14:textId="77777777">
        <w:trPr>
          <w:trHeight w:val="397"/>
        </w:trPr>
        <w:tc>
          <w:tcPr>
            <w:tcW w:w="95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tcPr>
          <w:p w14:paraId="709902C6" w14:textId="77777777" w:rsidR="001347CB" w:rsidRDefault="00B20DF5">
            <w:pPr>
              <w:spacing w:after="0" w:line="240" w:lineRule="auto"/>
              <w:jc w:val="center"/>
              <w:rPr>
                <w:rFonts w:eastAsia="Times New Roman" w:cstheme="minorHAnsi"/>
                <w:b/>
                <w:lang w:val="sr-Cyrl-RS"/>
              </w:rPr>
            </w:pPr>
            <w:r>
              <w:rPr>
                <w:rFonts w:eastAsia="Times New Roman" w:cstheme="minorHAnsi"/>
                <w:b/>
                <w:lang w:val="sr-Cyrl-RS"/>
              </w:rPr>
              <w:t xml:space="preserve">ОПИС ЛОКАЦИЈЕ </w:t>
            </w:r>
          </w:p>
        </w:tc>
      </w:tr>
      <w:tr w:rsidR="006A500A" w:rsidRPr="007C5E3E" w14:paraId="392EBFB4" w14:textId="77777777" w:rsidTr="002E79A8">
        <w:trPr>
          <w:trHeight w:val="227"/>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vAlign w:val="center"/>
          </w:tcPr>
          <w:p w14:paraId="2A3E68F7" w14:textId="77777777" w:rsidR="006A500A" w:rsidRDefault="006A500A" w:rsidP="006A500A">
            <w:pPr>
              <w:spacing w:after="0" w:line="240" w:lineRule="auto"/>
              <w:rPr>
                <w:rFonts w:eastAsia="Times New Roman" w:cstheme="minorHAnsi"/>
                <w:lang w:val="sr-Cyrl-RS"/>
              </w:rPr>
            </w:pPr>
            <w:r>
              <w:rPr>
                <w:rFonts w:eastAsia="Times New Roman" w:cstheme="minorHAnsi"/>
                <w:lang w:val="sr-Cyrl-RS"/>
              </w:rPr>
              <w:t>Назив локације</w:t>
            </w:r>
          </w:p>
        </w:tc>
        <w:tc>
          <w:tcPr>
            <w:tcW w:w="71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tcPr>
          <w:p w14:paraId="374DA7E5" w14:textId="5AC17909" w:rsidR="006A500A" w:rsidRDefault="00355F20" w:rsidP="006A500A">
            <w:pPr>
              <w:spacing w:after="0" w:line="240" w:lineRule="auto"/>
              <w:rPr>
                <w:rFonts w:eastAsia="Times New Roman" w:cstheme="minorHAnsi"/>
                <w:b/>
                <w:lang w:val="sr-Cyrl-RS"/>
              </w:rPr>
            </w:pPr>
            <w:r>
              <w:rPr>
                <w:b/>
                <w:bCs/>
                <w:lang w:val="sr-Cyrl-RS"/>
              </w:rPr>
              <w:t>С</w:t>
            </w:r>
            <w:r w:rsidR="006A500A" w:rsidRPr="00F93E66">
              <w:rPr>
                <w:b/>
                <w:bCs/>
                <w:lang w:val="bs"/>
              </w:rPr>
              <w:t>аобрађајница Нова 2 и Брана Дучића у Пријепољу</w:t>
            </w:r>
          </w:p>
        </w:tc>
      </w:tr>
      <w:tr w:rsidR="006A500A" w:rsidRPr="007C5E3E" w14:paraId="58DE32D0" w14:textId="77777777">
        <w:trPr>
          <w:trHeight w:val="630"/>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517D291E" w14:textId="77777777" w:rsidR="006A500A" w:rsidRDefault="006A500A" w:rsidP="006A500A">
            <w:pPr>
              <w:spacing w:after="40" w:line="240" w:lineRule="auto"/>
              <w:rPr>
                <w:rFonts w:eastAsia="Times New Roman" w:cstheme="minorHAnsi"/>
                <w:lang w:val="sr-Cyrl-RS"/>
              </w:rPr>
            </w:pPr>
            <w:r>
              <w:rPr>
                <w:rFonts w:eastAsia="Times New Roman" w:cstheme="minorHAnsi"/>
                <w:lang w:val="sr-Cyrl-RS"/>
              </w:rPr>
              <w:t xml:space="preserve">Опис локације: </w:t>
            </w:r>
          </w:p>
        </w:tc>
        <w:tc>
          <w:tcPr>
            <w:tcW w:w="49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499F3DBD" w14:textId="0EC56F16" w:rsidR="006A500A" w:rsidRPr="009A1BDB" w:rsidRDefault="006A500A" w:rsidP="006A500A">
            <w:pPr>
              <w:jc w:val="both"/>
              <w:rPr>
                <w:lang w:val="sr-Cyrl-RS"/>
              </w:rPr>
            </w:pPr>
            <w:r>
              <w:rPr>
                <w:lang w:val="sr-Cyrl-RS"/>
              </w:rPr>
              <w:t xml:space="preserve">Потпројекти укључују радове на </w:t>
            </w:r>
            <w:r w:rsidRPr="009A1BDB">
              <w:rPr>
                <w:lang w:val="sr-Cyrl-RS"/>
              </w:rPr>
              <w:t xml:space="preserve">на кат.парцели 5411 КО и деловима кат.парцела 2825/1, 1424/11, 1425/2, 1426/6, 1424/15, 1423/7, 1422/8, 1419/11, 1422/6, 1419/8, 1419/6, 1422/4, 1418/5, 1419/13, 1417/11, 1418/7, 1418/8, 1417/14, 1417/13, 1438/7, 1421/7, 1421/6, 1438/9, 1430/7, 1430/8, 1430/12, </w:t>
            </w:r>
            <w:r w:rsidRPr="009A1BDB">
              <w:rPr>
                <w:lang w:val="sr-Cyrl-RS"/>
              </w:rPr>
              <w:lastRenderedPageBreak/>
              <w:t>1430/11, 1429/13, 1429/1, 1429/6, 1429/15, 1429/11, 1429/18, 1440/19, 1437/7, 1437/10, 1429/14, 1437/13, 1437/4, 1437/9, 1440/16, 1440/14, 1440/13, 1441/15,1441/11, 1450/49,</w:t>
            </w:r>
            <w:r>
              <w:rPr>
                <w:lang w:val="sr-Cyrl-RS"/>
              </w:rPr>
              <w:t xml:space="preserve"> </w:t>
            </w:r>
            <w:r w:rsidRPr="009A1BDB">
              <w:rPr>
                <w:lang w:val="sr-Cyrl-RS"/>
              </w:rPr>
              <w:t>1450/47 и 1424/12 све у К.О. Пријепоље.</w:t>
            </w:r>
          </w:p>
          <w:p w14:paraId="7D104D54" w14:textId="77777777" w:rsidR="006A500A" w:rsidRDefault="006A500A" w:rsidP="006A500A">
            <w:pPr>
              <w:jc w:val="both"/>
              <w:rPr>
                <w:lang w:val="sr-Cyrl-RS"/>
              </w:rPr>
            </w:pPr>
            <w:r>
              <w:rPr>
                <w:lang w:val="sr-Cyrl-RS"/>
              </w:rPr>
              <w:t xml:space="preserve">Наведене катастарске парцеле су у јавној својини, а подаци из катастра непокретности су јавно доступни. </w:t>
            </w:r>
          </w:p>
          <w:p w14:paraId="75738F44" w14:textId="77777777" w:rsidR="006A500A" w:rsidRDefault="006A500A" w:rsidP="006A500A">
            <w:pPr>
              <w:jc w:val="both"/>
              <w:rPr>
                <w:lang w:val="sr-Cyrl-RS"/>
              </w:rPr>
            </w:pPr>
            <w:r>
              <w:rPr>
                <w:lang w:val="sr-Cyrl-RS"/>
              </w:rPr>
              <w:t xml:space="preserve">Увид у информације о наведеним парцелама се може направити преко портала  </w:t>
            </w:r>
            <w:r>
              <w:fldChar w:fldCharType="begin"/>
            </w:r>
            <w:r>
              <w:instrText>HYPERLINK</w:instrText>
            </w:r>
            <w:r w:rsidRPr="007C5E3E">
              <w:rPr>
                <w:lang w:val="sr-Cyrl-RS"/>
              </w:rPr>
              <w:instrText xml:space="preserve"> "</w:instrText>
            </w:r>
            <w:r>
              <w:instrText>https</w:instrText>
            </w:r>
            <w:r w:rsidRPr="007C5E3E">
              <w:rPr>
                <w:lang w:val="sr-Cyrl-RS"/>
              </w:rPr>
              <w:instrText>://</w:instrText>
            </w:r>
            <w:r>
              <w:instrText>a</w:instrText>
            </w:r>
            <w:r w:rsidRPr="007C5E3E">
              <w:rPr>
                <w:lang w:val="sr-Cyrl-RS"/>
              </w:rPr>
              <w:instrText>3.</w:instrText>
            </w:r>
            <w:r>
              <w:instrText>geosrbija</w:instrText>
            </w:r>
            <w:r w:rsidRPr="007C5E3E">
              <w:rPr>
                <w:lang w:val="sr-Cyrl-RS"/>
              </w:rPr>
              <w:instrText>.</w:instrText>
            </w:r>
            <w:r>
              <w:instrText>rs</w:instrText>
            </w:r>
            <w:r w:rsidRPr="007C5E3E">
              <w:rPr>
                <w:lang w:val="sr-Cyrl-RS"/>
              </w:rPr>
              <w:instrText>/"</w:instrText>
            </w:r>
            <w:r>
              <w:fldChar w:fldCharType="separate"/>
            </w:r>
            <w:r w:rsidRPr="009A1BDB">
              <w:rPr>
                <w:lang w:val="sr-Cyrl-RS"/>
              </w:rPr>
              <w:t>https://a3.geosrbija.rs/</w:t>
            </w:r>
            <w:r>
              <w:fldChar w:fldCharType="end"/>
            </w:r>
          </w:p>
        </w:tc>
        <w:tc>
          <w:tcPr>
            <w:tcW w:w="212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6D4C185D" w14:textId="77777777" w:rsidR="006A500A" w:rsidRPr="009A1BDB" w:rsidRDefault="006A500A" w:rsidP="006A500A">
            <w:pPr>
              <w:shd w:val="clear" w:color="auto" w:fill="FFFFFF"/>
              <w:spacing w:after="0" w:line="330" w:lineRule="atLeast"/>
              <w:rPr>
                <w:lang w:val="sr-Cyrl-RS"/>
              </w:rPr>
            </w:pPr>
            <w:r w:rsidRPr="009A1BDB">
              <w:rPr>
                <w:lang w:val="sr-Cyrl-RS"/>
              </w:rPr>
              <w:lastRenderedPageBreak/>
              <w:t>Прилог 04: Мапа локација</w:t>
            </w:r>
          </w:p>
          <w:p w14:paraId="1B4FA0F2" w14:textId="77777777" w:rsidR="006A500A" w:rsidRPr="009A1BDB" w:rsidRDefault="006A500A" w:rsidP="006A500A">
            <w:pPr>
              <w:shd w:val="clear" w:color="auto" w:fill="FFFFFF"/>
              <w:spacing w:after="0" w:line="330" w:lineRule="atLeast"/>
              <w:rPr>
                <w:lang w:val="sr-Cyrl-RS"/>
              </w:rPr>
            </w:pPr>
            <w:r w:rsidRPr="009A1BDB">
              <w:rPr>
                <w:lang w:val="sr-Cyrl-RS"/>
              </w:rPr>
              <w:t xml:space="preserve">ДА [X] НЕ [ ] </w:t>
            </w:r>
          </w:p>
        </w:tc>
      </w:tr>
      <w:tr w:rsidR="006A500A" w:rsidRPr="007C5E3E" w14:paraId="1B23498C" w14:textId="77777777">
        <w:trPr>
          <w:trHeight w:val="110"/>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5F5039AA" w14:textId="77777777" w:rsidR="006A500A" w:rsidRDefault="006A500A" w:rsidP="006A500A">
            <w:pPr>
              <w:spacing w:after="40" w:line="240" w:lineRule="auto"/>
              <w:rPr>
                <w:rFonts w:eastAsia="Times New Roman" w:cstheme="minorHAnsi"/>
              </w:rPr>
            </w:pPr>
            <w:r>
              <w:rPr>
                <w:rFonts w:eastAsia="Times New Roman" w:cstheme="minorHAnsi"/>
                <w:lang w:val="sr-Cyrl-RS"/>
              </w:rPr>
              <w:t>Ко је власник земље</w:t>
            </w:r>
            <w:r>
              <w:rPr>
                <w:rFonts w:eastAsia="Times New Roman" w:cstheme="minorHAnsi"/>
              </w:rPr>
              <w:t>?</w:t>
            </w:r>
          </w:p>
        </w:tc>
        <w:tc>
          <w:tcPr>
            <w:tcW w:w="71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23C12260" w14:textId="415AD351" w:rsidR="006A500A" w:rsidRDefault="006A500A" w:rsidP="006A500A">
            <w:pPr>
              <w:spacing w:after="120" w:line="240" w:lineRule="auto"/>
              <w:jc w:val="both"/>
              <w:rPr>
                <w:rFonts w:eastAsia="Times New Roman" w:cstheme="minorHAnsi"/>
                <w:lang w:val="sr-Cyrl-RS"/>
              </w:rPr>
            </w:pPr>
            <w:r>
              <w:rPr>
                <w:rFonts w:eastAsia="Times New Roman" w:cstheme="minorHAnsi"/>
                <w:lang w:val="sr-Cyrl-RS"/>
              </w:rPr>
              <w:t>Општина Пријепоље</w:t>
            </w:r>
          </w:p>
          <w:p w14:paraId="43507AC4" w14:textId="77777777" w:rsidR="006A500A" w:rsidRDefault="006A500A" w:rsidP="006A500A">
            <w:pPr>
              <w:spacing w:after="40" w:line="240" w:lineRule="auto"/>
              <w:jc w:val="both"/>
              <w:rPr>
                <w:rFonts w:cstheme="minorHAnsi"/>
                <w:lang w:val="sr-Cyrl-RS"/>
              </w:rPr>
            </w:pPr>
            <w:r>
              <w:rPr>
                <w:rFonts w:cstheme="minorHAnsi"/>
                <w:lang w:val="sr-Cyrl-RS"/>
              </w:rPr>
              <w:t xml:space="preserve">Законом о планирању и изградњи прописано је да се грађевинска дозвола издаје инвеститору који има одговарајуће право на земљишту или објекту. Одговарајуће право на земљиште сматра се право својине, право закупа на грађевинском земљишту у јавној својини, као и друга права прописана овим законом. </w:t>
            </w:r>
          </w:p>
          <w:p w14:paraId="01828C65" w14:textId="77777777" w:rsidR="006A500A" w:rsidRDefault="006A500A" w:rsidP="006A500A">
            <w:pPr>
              <w:jc w:val="both"/>
              <w:rPr>
                <w:rFonts w:cstheme="minorHAnsi"/>
                <w:lang w:val="sr-Cyrl-RS"/>
              </w:rPr>
            </w:pPr>
            <w:r>
              <w:rPr>
                <w:rFonts w:cstheme="minorHAnsi"/>
                <w:lang w:val="sr-Cyrl-RS"/>
              </w:rPr>
              <w:t xml:space="preserve">У том смислу, поседовање дозволе и чињеница да су наведене катастарске парцеле у јавној својини индикује и одсуство пресељења и откупа земљишта што је потврђено </w:t>
            </w:r>
          </w:p>
          <w:p w14:paraId="3C8949D9" w14:textId="437AE480" w:rsidR="006A500A" w:rsidRPr="00987C8C" w:rsidRDefault="006A500A" w:rsidP="006A500A">
            <w:pPr>
              <w:jc w:val="both"/>
              <w:rPr>
                <w:rFonts w:cstheme="minorHAnsi"/>
                <w:lang w:val="sr-Cyrl-RS"/>
              </w:rPr>
            </w:pPr>
            <w:r w:rsidRPr="00987C8C">
              <w:rPr>
                <w:rFonts w:cstheme="minorHAnsi"/>
                <w:lang w:val="sr-Cyrl-RS"/>
              </w:rPr>
              <w:t>Грађевинском дозволом: ROP-PRP-6150-CPI-1/2023, Инт.бр: 353-27/2023, Дана:</w:t>
            </w:r>
            <w:r>
              <w:rPr>
                <w:rFonts w:cstheme="minorHAnsi"/>
                <w:lang w:val="sr-Cyrl-RS"/>
              </w:rPr>
              <w:t xml:space="preserve"> </w:t>
            </w:r>
            <w:r w:rsidRPr="00987C8C">
              <w:rPr>
                <w:rFonts w:cstheme="minorHAnsi"/>
                <w:lang w:val="sr-Cyrl-RS"/>
              </w:rPr>
              <w:t>07.03.2023. godine</w:t>
            </w:r>
          </w:p>
          <w:p w14:paraId="2B368A7D" w14:textId="77777777" w:rsidR="006A500A" w:rsidRPr="00987C8C" w:rsidRDefault="006A500A" w:rsidP="006A500A">
            <w:pPr>
              <w:jc w:val="both"/>
              <w:rPr>
                <w:rFonts w:cstheme="minorHAnsi"/>
                <w:lang w:val="sr-Cyrl-RS"/>
              </w:rPr>
            </w:pPr>
            <w:r w:rsidRPr="00987C8C">
              <w:rPr>
                <w:rFonts w:cstheme="minorHAnsi"/>
                <w:lang w:val="sr-Cyrl-RS"/>
              </w:rPr>
              <w:t>Решењем о измени грађевинске дозволе: ROP-PRP-6150-CPA-4/2025, Инт.бр: 353-334/2025, Дана:04.12.2025.године</w:t>
            </w:r>
          </w:p>
          <w:p w14:paraId="0850B458" w14:textId="2F12D578" w:rsidR="006A500A" w:rsidRPr="004769B9" w:rsidRDefault="006A500A" w:rsidP="006A500A">
            <w:pPr>
              <w:jc w:val="both"/>
              <w:rPr>
                <w:b/>
                <w:bCs/>
                <w:lang w:val="sr-Cyrl-RS"/>
              </w:rPr>
            </w:pPr>
            <w:r w:rsidRPr="00987C8C">
              <w:rPr>
                <w:rFonts w:cstheme="minorHAnsi"/>
                <w:lang w:val="sr-Cyrl-RS"/>
              </w:rPr>
              <w:t>Локацијским условима: РОП-ПРП-2914-ЛОЦ-1/2023, заводни број: 353-13/2023</w:t>
            </w:r>
          </w:p>
        </w:tc>
      </w:tr>
      <w:tr w:rsidR="006A500A" w:rsidRPr="007C5E3E" w14:paraId="2435F4B9" w14:textId="77777777">
        <w:trPr>
          <w:trHeight w:val="397"/>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33C939F8" w14:textId="77777777" w:rsidR="006A500A" w:rsidRDefault="006A500A" w:rsidP="006A500A">
            <w:pPr>
              <w:spacing w:after="40" w:line="240" w:lineRule="auto"/>
              <w:rPr>
                <w:rFonts w:eastAsia="Times New Roman" w:cstheme="minorHAnsi"/>
                <w:highlight w:val="yellow"/>
                <w:lang w:val="sr-Cyrl-RS"/>
              </w:rPr>
            </w:pPr>
            <w:bookmarkStart w:id="15" w:name="_ftnref1"/>
            <w:bookmarkEnd w:id="15"/>
            <w:r>
              <w:rPr>
                <w:rFonts w:eastAsia="Times New Roman" w:cstheme="minorHAnsi"/>
                <w:lang w:val="sr-Cyrl-RS"/>
              </w:rPr>
              <w:t>Географски опис</w:t>
            </w:r>
          </w:p>
        </w:tc>
        <w:tc>
          <w:tcPr>
            <w:tcW w:w="71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49C1A078" w14:textId="6D309032" w:rsidR="006A500A" w:rsidRPr="007F3144" w:rsidRDefault="006A500A" w:rsidP="006A500A">
            <w:pPr>
              <w:spacing w:after="120" w:line="240" w:lineRule="auto"/>
              <w:jc w:val="both"/>
              <w:rPr>
                <w:rFonts w:cstheme="minorHAnsi"/>
                <w:highlight w:val="yellow"/>
                <w:lang w:val="sr-Cyrl-RS"/>
              </w:rPr>
            </w:pPr>
            <w:r>
              <w:rPr>
                <w:rFonts w:cstheme="minorHAnsi"/>
                <w:lang w:val="sr-Cyrl-RS"/>
              </w:rPr>
              <w:t xml:space="preserve">Локације потпројеката налазе се на више кат.парцела у општини Пријепоље. </w:t>
            </w:r>
            <w:r w:rsidRPr="007F3144">
              <w:rPr>
                <w:rFonts w:cstheme="minorHAnsi"/>
                <w:lang w:val="sr-Cyrl-RS"/>
              </w:rPr>
              <w:t xml:space="preserve">Потпројекат се налази у оквиру постојеће урбане структуре општине Пријепоље, у зони претежно стамбене намене са пратећим јавним, образовним, административним, пословним и услужним садржајима. У непосредном и ширем окружењу предметних саобраћајница налазе се зграда Општине Пријепоље, Главна пошта, Гимназија Пријепоље, основне школе, пословни и услужни објекти, као и друге јавне и комуналне институције. Локација потпројекта не налази се у оквиру заштићених природних подручја нити у зони заштите непокретних културних добара. Најближа културна добра, Ибрахим-пашина џамија и Сахат-кула, налазе се у старом градском језгру, на удаљености од приближно 0,8–1,2 </w:t>
            </w:r>
            <w:r w:rsidRPr="00AF268D">
              <w:rPr>
                <w:rFonts w:cstheme="minorHAnsi"/>
              </w:rPr>
              <w:t>km</w:t>
            </w:r>
            <w:r w:rsidRPr="007F3144">
              <w:rPr>
                <w:rFonts w:cstheme="minorHAnsi"/>
                <w:lang w:val="sr-Cyrl-RS"/>
              </w:rPr>
              <w:t xml:space="preserve"> од предметне локације, док се сва заштићена </w:t>
            </w:r>
            <w:r w:rsidRPr="007F3144">
              <w:rPr>
                <w:rFonts w:cstheme="minorHAnsi"/>
                <w:lang w:val="sr-Cyrl-RS"/>
              </w:rPr>
              <w:lastRenderedPageBreak/>
              <w:t>природна добра на територији општине налазе ван обухвата радова и на њих се не очекује било какав утицај.</w:t>
            </w:r>
          </w:p>
        </w:tc>
      </w:tr>
      <w:tr w:rsidR="006A500A" w14:paraId="4B97D621" w14:textId="77777777">
        <w:trPr>
          <w:trHeight w:val="397"/>
        </w:trPr>
        <w:tc>
          <w:tcPr>
            <w:tcW w:w="95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tcPr>
          <w:p w14:paraId="44FA2630" w14:textId="77777777" w:rsidR="006A500A" w:rsidRDefault="006A500A" w:rsidP="006A500A">
            <w:pPr>
              <w:spacing w:after="120" w:line="240" w:lineRule="auto"/>
              <w:rPr>
                <w:rFonts w:cstheme="minorHAnsi"/>
              </w:rPr>
            </w:pPr>
            <w:r>
              <w:rPr>
                <w:rFonts w:eastAsia="Times New Roman" w:cstheme="minorHAnsi"/>
                <w:b/>
                <w:color w:val="000000"/>
                <w:lang w:val="sr-Cyrl-RS"/>
              </w:rPr>
              <w:lastRenderedPageBreak/>
              <w:t>1.Део</w:t>
            </w:r>
            <w:r>
              <w:rPr>
                <w:rFonts w:eastAsia="Times New Roman" w:cstheme="minorHAnsi"/>
                <w:b/>
                <w:bCs/>
              </w:rPr>
              <w:t xml:space="preserve">: </w:t>
            </w:r>
            <w:r>
              <w:rPr>
                <w:rFonts w:eastAsia="Times New Roman" w:cstheme="minorHAnsi"/>
                <w:b/>
                <w:bCs/>
                <w:lang w:val="sr-Cyrl-RS"/>
              </w:rPr>
              <w:t>ИНСТИТУЦИОНАЛНИ И АДМИНИСТРАТИВНИ</w:t>
            </w:r>
          </w:p>
        </w:tc>
      </w:tr>
      <w:tr w:rsidR="006A500A" w14:paraId="32E33137" w14:textId="77777777">
        <w:trPr>
          <w:trHeight w:val="397"/>
        </w:trPr>
        <w:tc>
          <w:tcPr>
            <w:tcW w:w="95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tcPr>
          <w:p w14:paraId="1AFE8FE6" w14:textId="77777777" w:rsidR="006A500A" w:rsidRDefault="006A500A" w:rsidP="006A500A">
            <w:pPr>
              <w:spacing w:after="0" w:line="240" w:lineRule="auto"/>
              <w:jc w:val="center"/>
              <w:rPr>
                <w:rFonts w:eastAsia="Times New Roman" w:cstheme="minorHAnsi"/>
                <w:b/>
                <w:bCs/>
              </w:rPr>
            </w:pPr>
            <w:r>
              <w:rPr>
                <w:rFonts w:eastAsia="Times New Roman" w:cstheme="minorHAnsi"/>
                <w:b/>
                <w:bCs/>
                <w:lang w:val="sr-Cyrl-RS"/>
              </w:rPr>
              <w:t xml:space="preserve">ЗАКОНОДАВСТВО </w:t>
            </w:r>
          </w:p>
        </w:tc>
      </w:tr>
      <w:tr w:rsidR="006A500A" w:rsidRPr="007C5E3E" w14:paraId="20DD684A" w14:textId="77777777">
        <w:trPr>
          <w:trHeight w:val="397"/>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50E3C978" w14:textId="77777777" w:rsidR="006A500A" w:rsidRDefault="006A500A" w:rsidP="006A500A">
            <w:pPr>
              <w:spacing w:after="40" w:line="240" w:lineRule="auto"/>
              <w:rPr>
                <w:rFonts w:eastAsia="Times New Roman" w:cstheme="minorHAnsi"/>
              </w:rPr>
            </w:pPr>
            <w:proofErr w:type="spellStart"/>
            <w:r>
              <w:rPr>
                <w:rFonts w:eastAsia="Times New Roman" w:cstheme="minorHAnsi"/>
              </w:rPr>
              <w:t>Утврдите</w:t>
            </w:r>
            <w:proofErr w:type="spellEnd"/>
            <w:r>
              <w:rPr>
                <w:rFonts w:eastAsia="Times New Roman" w:cstheme="minorHAnsi"/>
              </w:rPr>
              <w:t xml:space="preserve"> </w:t>
            </w:r>
            <w:proofErr w:type="spellStart"/>
            <w:r>
              <w:rPr>
                <w:rFonts w:eastAsia="Times New Roman" w:cstheme="minorHAnsi"/>
              </w:rPr>
              <w:t>национално</w:t>
            </w:r>
            <w:proofErr w:type="spellEnd"/>
            <w:r>
              <w:rPr>
                <w:rFonts w:eastAsia="Times New Roman" w:cstheme="minorHAnsi"/>
              </w:rPr>
              <w:t xml:space="preserve"> и </w:t>
            </w:r>
            <w:proofErr w:type="spellStart"/>
            <w:r>
              <w:rPr>
                <w:rFonts w:eastAsia="Times New Roman" w:cstheme="minorHAnsi"/>
              </w:rPr>
              <w:t>локално</w:t>
            </w:r>
            <w:proofErr w:type="spellEnd"/>
            <w:r>
              <w:rPr>
                <w:rFonts w:eastAsia="Times New Roman" w:cstheme="minorHAnsi"/>
              </w:rPr>
              <w:t xml:space="preserve"> </w:t>
            </w:r>
            <w:proofErr w:type="spellStart"/>
            <w:r>
              <w:rPr>
                <w:rFonts w:eastAsia="Times New Roman" w:cstheme="minorHAnsi"/>
              </w:rPr>
              <w:t>законодавство</w:t>
            </w:r>
            <w:proofErr w:type="spellEnd"/>
            <w:r>
              <w:rPr>
                <w:rFonts w:eastAsia="Times New Roman" w:cstheme="minorHAnsi"/>
              </w:rPr>
              <w:t xml:space="preserve"> и </w:t>
            </w:r>
            <w:proofErr w:type="spellStart"/>
            <w:r>
              <w:rPr>
                <w:rFonts w:eastAsia="Times New Roman" w:cstheme="minorHAnsi"/>
              </w:rPr>
              <w:t>дозволе</w:t>
            </w:r>
            <w:proofErr w:type="spellEnd"/>
            <w:r>
              <w:rPr>
                <w:rFonts w:eastAsia="Times New Roman" w:cstheme="minorHAnsi"/>
              </w:rPr>
              <w:t xml:space="preserve"> </w:t>
            </w:r>
            <w:proofErr w:type="spellStart"/>
            <w:r>
              <w:rPr>
                <w:rFonts w:eastAsia="Times New Roman" w:cstheme="minorHAnsi"/>
              </w:rPr>
              <w:t>које</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односе</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пројектне</w:t>
            </w:r>
            <w:proofErr w:type="spellEnd"/>
            <w:r>
              <w:rPr>
                <w:rFonts w:eastAsia="Times New Roman" w:cstheme="minorHAnsi"/>
              </w:rPr>
              <w:t xml:space="preserve"> </w:t>
            </w:r>
            <w:proofErr w:type="spellStart"/>
            <w:r>
              <w:rPr>
                <w:rFonts w:eastAsia="Times New Roman" w:cstheme="minorHAnsi"/>
              </w:rPr>
              <w:t>активности</w:t>
            </w:r>
            <w:proofErr w:type="spellEnd"/>
          </w:p>
        </w:tc>
        <w:tc>
          <w:tcPr>
            <w:tcW w:w="71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4DB4ED2A" w14:textId="77777777" w:rsidR="006A500A" w:rsidRDefault="006A500A" w:rsidP="006A500A">
            <w:pPr>
              <w:spacing w:after="120" w:line="240" w:lineRule="auto"/>
              <w:jc w:val="both"/>
              <w:rPr>
                <w:rFonts w:eastAsia="Times New Roman" w:cstheme="minorHAnsi"/>
                <w:lang w:val="sr-Cyrl-RS"/>
              </w:rPr>
            </w:pPr>
            <w:r>
              <w:rPr>
                <w:rFonts w:eastAsia="Times New Roman" w:cstheme="minorHAnsi"/>
              </w:rPr>
              <w:t xml:space="preserve">У </w:t>
            </w:r>
            <w:proofErr w:type="spellStart"/>
            <w:r>
              <w:rPr>
                <w:rFonts w:eastAsia="Times New Roman" w:cstheme="minorHAnsi"/>
              </w:rPr>
              <w:t>складу</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одредбама</w:t>
            </w:r>
            <w:proofErr w:type="spellEnd"/>
            <w:r>
              <w:rPr>
                <w:rFonts w:eastAsia="Times New Roman" w:cstheme="minorHAnsi"/>
              </w:rPr>
              <w:t xml:space="preserve"> </w:t>
            </w:r>
            <w:proofErr w:type="spellStart"/>
            <w:r>
              <w:rPr>
                <w:rFonts w:eastAsia="Times New Roman" w:cstheme="minorHAnsi"/>
              </w:rPr>
              <w:t>Закона</w:t>
            </w:r>
            <w:proofErr w:type="spellEnd"/>
            <w:r>
              <w:rPr>
                <w:rFonts w:eastAsia="Times New Roman" w:cstheme="minorHAnsi"/>
              </w:rPr>
              <w:t xml:space="preserve"> о </w:t>
            </w:r>
            <w:proofErr w:type="spellStart"/>
            <w:r>
              <w:rPr>
                <w:rFonts w:eastAsia="Times New Roman" w:cstheme="minorHAnsi"/>
              </w:rPr>
              <w:t>планирању</w:t>
            </w:r>
            <w:proofErr w:type="spellEnd"/>
            <w:r>
              <w:rPr>
                <w:rFonts w:eastAsia="Times New Roman" w:cstheme="minorHAnsi"/>
              </w:rPr>
              <w:t xml:space="preserve"> и </w:t>
            </w:r>
            <w:proofErr w:type="spellStart"/>
            <w:r>
              <w:rPr>
                <w:rFonts w:eastAsia="Times New Roman" w:cstheme="minorHAnsi"/>
              </w:rPr>
              <w:t>изградњи</w:t>
            </w:r>
            <w:proofErr w:type="spellEnd"/>
            <w:r>
              <w:rPr>
                <w:rFonts w:eastAsia="Times New Roman" w:cstheme="minorHAnsi"/>
              </w:rPr>
              <w:t xml:space="preserve"> , </w:t>
            </w:r>
            <w:proofErr w:type="spellStart"/>
            <w:r>
              <w:rPr>
                <w:rFonts w:eastAsia="Times New Roman" w:cstheme="minorHAnsi"/>
              </w:rPr>
              <w:t>члан</w:t>
            </w:r>
            <w:proofErr w:type="spellEnd"/>
            <w:r>
              <w:rPr>
                <w:rFonts w:eastAsia="Times New Roman" w:cstheme="minorHAnsi"/>
              </w:rPr>
              <w:t xml:space="preserve"> 2) “</w:t>
            </w:r>
            <w:r>
              <w:rPr>
                <w:rFonts w:eastAsia="Times New Roman" w:cstheme="minorHAnsi"/>
                <w:lang w:val="sr-Cyrl-RS"/>
              </w:rPr>
              <w:t xml:space="preserve">тачка </w:t>
            </w:r>
            <w:r>
              <w:rPr>
                <w:rFonts w:eastAsia="Times New Roman" w:cstheme="minorHAnsi"/>
              </w:rPr>
              <w:t xml:space="preserve">62) </w:t>
            </w:r>
            <w:proofErr w:type="spellStart"/>
            <w:r>
              <w:rPr>
                <w:rFonts w:eastAsia="Times New Roman" w:cstheme="minorHAnsi"/>
                <w:b/>
              </w:rPr>
              <w:t>реконструкција</w:t>
            </w:r>
            <w:proofErr w:type="spellEnd"/>
            <w:r>
              <w:rPr>
                <w:rFonts w:eastAsia="Times New Roman" w:cstheme="minorHAnsi"/>
                <w:b/>
              </w:rPr>
              <w:t xml:space="preserve"> </w:t>
            </w:r>
            <w:proofErr w:type="spellStart"/>
            <w:r>
              <w:rPr>
                <w:rFonts w:eastAsia="Times New Roman" w:cstheme="minorHAnsi"/>
                <w:b/>
              </w:rPr>
              <w:t>линијског</w:t>
            </w:r>
            <w:proofErr w:type="spellEnd"/>
            <w:r>
              <w:rPr>
                <w:rFonts w:eastAsia="Times New Roman" w:cstheme="minorHAnsi"/>
                <w:b/>
              </w:rPr>
              <w:t xml:space="preserve"> </w:t>
            </w:r>
            <w:proofErr w:type="spellStart"/>
            <w:r>
              <w:rPr>
                <w:rFonts w:eastAsia="Times New Roman" w:cstheme="minorHAnsi"/>
                <w:b/>
              </w:rPr>
              <w:t>инфраструктурног</w:t>
            </w:r>
            <w:proofErr w:type="spellEnd"/>
            <w:r>
              <w:rPr>
                <w:rFonts w:eastAsia="Times New Roman" w:cstheme="minorHAnsi"/>
                <w:b/>
              </w:rPr>
              <w:t xml:space="preserve"> </w:t>
            </w:r>
            <w:proofErr w:type="spellStart"/>
            <w:r>
              <w:rPr>
                <w:rFonts w:eastAsia="Times New Roman" w:cstheme="minorHAnsi"/>
                <w:b/>
              </w:rPr>
              <w:t>објекта</w:t>
            </w:r>
            <w:proofErr w:type="spellEnd"/>
            <w:r>
              <w:rPr>
                <w:rFonts w:eastAsia="Times New Roman" w:cstheme="minorHAnsi"/>
              </w:rPr>
              <w:t xml:space="preserve"> </w:t>
            </w:r>
            <w:proofErr w:type="spellStart"/>
            <w:r>
              <w:rPr>
                <w:rFonts w:eastAsia="Times New Roman" w:cstheme="minorHAnsi"/>
              </w:rPr>
              <w:t>јесте</w:t>
            </w:r>
            <w:proofErr w:type="spellEnd"/>
            <w:r>
              <w:rPr>
                <w:rFonts w:eastAsia="Times New Roman" w:cstheme="minorHAnsi"/>
              </w:rPr>
              <w:t xml:space="preserve"> </w:t>
            </w:r>
            <w:proofErr w:type="spellStart"/>
            <w:r>
              <w:rPr>
                <w:rFonts w:eastAsia="Times New Roman" w:cstheme="minorHAnsi"/>
              </w:rPr>
              <w:t>извођење</w:t>
            </w:r>
            <w:proofErr w:type="spellEnd"/>
            <w:r>
              <w:rPr>
                <w:rFonts w:eastAsia="Times New Roman" w:cstheme="minorHAnsi"/>
              </w:rPr>
              <w:t xml:space="preserve"> </w:t>
            </w:r>
            <w:proofErr w:type="spellStart"/>
            <w:r>
              <w:rPr>
                <w:rFonts w:eastAsia="Times New Roman" w:cstheme="minorHAnsi"/>
              </w:rPr>
              <w:t>грађевинских</w:t>
            </w:r>
            <w:proofErr w:type="spellEnd"/>
            <w:r>
              <w:rPr>
                <w:rFonts w:eastAsia="Times New Roman" w:cstheme="minorHAnsi"/>
              </w:rPr>
              <w:t xml:space="preserve"> и </w:t>
            </w:r>
            <w:proofErr w:type="spellStart"/>
            <w:r>
              <w:rPr>
                <w:rFonts w:eastAsia="Times New Roman" w:cstheme="minorHAnsi"/>
              </w:rPr>
              <w:t>других</w:t>
            </w:r>
            <w:proofErr w:type="spellEnd"/>
            <w:r>
              <w:rPr>
                <w:rFonts w:eastAsia="Times New Roman" w:cstheme="minorHAnsi"/>
              </w:rPr>
              <w:t xml:space="preserve"> </w:t>
            </w:r>
            <w:proofErr w:type="spellStart"/>
            <w:r>
              <w:rPr>
                <w:rFonts w:eastAsia="Times New Roman" w:cstheme="minorHAnsi"/>
              </w:rPr>
              <w:t>радова</w:t>
            </w:r>
            <w:proofErr w:type="spellEnd"/>
            <w:r>
              <w:rPr>
                <w:rFonts w:eastAsia="Times New Roman" w:cstheme="minorHAnsi"/>
              </w:rPr>
              <w:t xml:space="preserve"> у </w:t>
            </w:r>
            <w:proofErr w:type="spellStart"/>
            <w:r>
              <w:rPr>
                <w:rFonts w:eastAsia="Times New Roman" w:cstheme="minorHAnsi"/>
              </w:rPr>
              <w:t>заштитном</w:t>
            </w:r>
            <w:proofErr w:type="spellEnd"/>
            <w:r>
              <w:rPr>
                <w:rFonts w:eastAsia="Times New Roman" w:cstheme="minorHAnsi"/>
              </w:rPr>
              <w:t xml:space="preserve"> </w:t>
            </w:r>
            <w:proofErr w:type="spellStart"/>
            <w:r>
              <w:rPr>
                <w:rFonts w:eastAsia="Times New Roman" w:cstheme="minorHAnsi"/>
              </w:rPr>
              <w:t>појасу</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припадајућим</w:t>
            </w:r>
            <w:proofErr w:type="spellEnd"/>
            <w:r>
              <w:rPr>
                <w:rFonts w:eastAsia="Times New Roman" w:cstheme="minorHAnsi"/>
              </w:rPr>
              <w:t xml:space="preserve"> </w:t>
            </w:r>
            <w:proofErr w:type="spellStart"/>
            <w:r>
              <w:rPr>
                <w:rFonts w:eastAsia="Times New Roman" w:cstheme="minorHAnsi"/>
              </w:rPr>
              <w:t>објектима</w:t>
            </w:r>
            <w:proofErr w:type="spellEnd"/>
            <w:r>
              <w:rPr>
                <w:rFonts w:eastAsia="Times New Roman" w:cstheme="minorHAnsi"/>
              </w:rPr>
              <w:t xml:space="preserve">, у </w:t>
            </w:r>
            <w:proofErr w:type="spellStart"/>
            <w:r>
              <w:rPr>
                <w:rFonts w:eastAsia="Times New Roman" w:cstheme="minorHAnsi"/>
              </w:rPr>
              <w:t>складу</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посебним</w:t>
            </w:r>
            <w:proofErr w:type="spellEnd"/>
            <w:r>
              <w:rPr>
                <w:rFonts w:eastAsia="Times New Roman" w:cstheme="minorHAnsi"/>
              </w:rPr>
              <w:t xml:space="preserve"> </w:t>
            </w:r>
            <w:proofErr w:type="spellStart"/>
            <w:r>
              <w:rPr>
                <w:rFonts w:eastAsia="Times New Roman" w:cstheme="minorHAnsi"/>
              </w:rPr>
              <w:t>законом</w:t>
            </w:r>
            <w:proofErr w:type="spellEnd"/>
            <w:r>
              <w:rPr>
                <w:rFonts w:eastAsia="Times New Roman" w:cstheme="minorHAnsi"/>
              </w:rPr>
              <w:t xml:space="preserve">, </w:t>
            </w:r>
            <w:proofErr w:type="spellStart"/>
            <w:r>
              <w:rPr>
                <w:rFonts w:eastAsia="Times New Roman" w:cstheme="minorHAnsi"/>
              </w:rPr>
              <w:t>којима</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може</w:t>
            </w:r>
            <w:proofErr w:type="spellEnd"/>
            <w:r>
              <w:rPr>
                <w:rFonts w:eastAsia="Times New Roman" w:cstheme="minorHAnsi"/>
              </w:rPr>
              <w:t xml:space="preserve"> </w:t>
            </w:r>
            <w:proofErr w:type="spellStart"/>
            <w:r>
              <w:rPr>
                <w:rFonts w:eastAsia="Times New Roman" w:cstheme="minorHAnsi"/>
              </w:rPr>
              <w:t>променити</w:t>
            </w:r>
            <w:proofErr w:type="spellEnd"/>
            <w:r>
              <w:rPr>
                <w:rFonts w:eastAsia="Times New Roman" w:cstheme="minorHAnsi"/>
              </w:rPr>
              <w:t xml:space="preserve"> </w:t>
            </w:r>
            <w:proofErr w:type="spellStart"/>
            <w:r>
              <w:rPr>
                <w:rFonts w:eastAsia="Times New Roman" w:cstheme="minorHAnsi"/>
              </w:rPr>
              <w:t>габарит</w:t>
            </w:r>
            <w:proofErr w:type="spellEnd"/>
            <w:r>
              <w:rPr>
                <w:rFonts w:eastAsia="Times New Roman" w:cstheme="minorHAnsi"/>
              </w:rPr>
              <w:t xml:space="preserve">, </w:t>
            </w:r>
            <w:proofErr w:type="spellStart"/>
            <w:r>
              <w:rPr>
                <w:rFonts w:eastAsia="Times New Roman" w:cstheme="minorHAnsi"/>
              </w:rPr>
              <w:t>волумен</w:t>
            </w:r>
            <w:proofErr w:type="spellEnd"/>
            <w:r>
              <w:rPr>
                <w:rFonts w:eastAsia="Times New Roman" w:cstheme="minorHAnsi"/>
              </w:rPr>
              <w:t xml:space="preserve">, </w:t>
            </w:r>
            <w:proofErr w:type="spellStart"/>
            <w:r>
              <w:rPr>
                <w:rFonts w:eastAsia="Times New Roman" w:cstheme="minorHAnsi"/>
              </w:rPr>
              <w:t>положај</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опрема</w:t>
            </w:r>
            <w:proofErr w:type="spellEnd"/>
            <w:r>
              <w:rPr>
                <w:rFonts w:eastAsia="Times New Roman" w:cstheme="minorHAnsi"/>
              </w:rPr>
              <w:t xml:space="preserve"> </w:t>
            </w:r>
            <w:proofErr w:type="spellStart"/>
            <w:r>
              <w:rPr>
                <w:rFonts w:eastAsia="Times New Roman" w:cstheme="minorHAnsi"/>
              </w:rPr>
              <w:t>постојећег</w:t>
            </w:r>
            <w:proofErr w:type="spellEnd"/>
            <w:r>
              <w:rPr>
                <w:rFonts w:eastAsia="Times New Roman" w:cstheme="minorHAnsi"/>
              </w:rPr>
              <w:t xml:space="preserve"> </w:t>
            </w:r>
            <w:proofErr w:type="spellStart"/>
            <w:r>
              <w:rPr>
                <w:rFonts w:eastAsia="Times New Roman" w:cstheme="minorHAnsi"/>
              </w:rPr>
              <w:t>објекта</w:t>
            </w:r>
            <w:proofErr w:type="spellEnd"/>
            <w:r>
              <w:rPr>
                <w:rFonts w:eastAsia="Times New Roman" w:cstheme="minorHAnsi"/>
              </w:rPr>
              <w:t xml:space="preserve">, </w:t>
            </w:r>
            <w:proofErr w:type="spellStart"/>
            <w:r>
              <w:rPr>
                <w:rFonts w:eastAsia="Times New Roman" w:cstheme="minorHAnsi"/>
              </w:rPr>
              <w:t>као</w:t>
            </w:r>
            <w:proofErr w:type="spellEnd"/>
            <w:r>
              <w:rPr>
                <w:rFonts w:eastAsia="Times New Roman" w:cstheme="minorHAnsi"/>
              </w:rPr>
              <w:t xml:space="preserve"> и </w:t>
            </w:r>
            <w:proofErr w:type="spellStart"/>
            <w:r>
              <w:rPr>
                <w:rFonts w:eastAsia="Times New Roman" w:cstheme="minorHAnsi"/>
              </w:rPr>
              <w:t>извођење</w:t>
            </w:r>
            <w:proofErr w:type="spellEnd"/>
            <w:r>
              <w:rPr>
                <w:rFonts w:eastAsia="Times New Roman" w:cstheme="minorHAnsi"/>
              </w:rPr>
              <w:t xml:space="preserve"> </w:t>
            </w:r>
            <w:proofErr w:type="spellStart"/>
            <w:r>
              <w:rPr>
                <w:rFonts w:eastAsia="Times New Roman" w:cstheme="minorHAnsi"/>
              </w:rPr>
              <w:t>радова</w:t>
            </w:r>
            <w:proofErr w:type="spellEnd"/>
            <w:r>
              <w:rPr>
                <w:rFonts w:eastAsia="Times New Roman" w:cstheme="minorHAnsi"/>
              </w:rPr>
              <w:t xml:space="preserve"> </w:t>
            </w:r>
            <w:proofErr w:type="spellStart"/>
            <w:r>
              <w:rPr>
                <w:rFonts w:eastAsia="Times New Roman" w:cstheme="minorHAnsi"/>
              </w:rPr>
              <w:t>који</w:t>
            </w:r>
            <w:proofErr w:type="spellEnd"/>
            <w:r>
              <w:rPr>
                <w:rFonts w:eastAsia="Times New Roman" w:cstheme="minorHAnsi"/>
              </w:rPr>
              <w:t xml:space="preserve"> </w:t>
            </w:r>
            <w:proofErr w:type="spellStart"/>
            <w:r>
              <w:rPr>
                <w:rFonts w:eastAsia="Times New Roman" w:cstheme="minorHAnsi"/>
              </w:rPr>
              <w:t>обухватају</w:t>
            </w:r>
            <w:proofErr w:type="spellEnd"/>
            <w:r>
              <w:rPr>
                <w:rFonts w:eastAsia="Times New Roman" w:cstheme="minorHAnsi"/>
              </w:rPr>
              <w:t xml:space="preserve"> </w:t>
            </w:r>
            <w:proofErr w:type="spellStart"/>
            <w:r>
              <w:rPr>
                <w:rFonts w:eastAsia="Times New Roman" w:cstheme="minorHAnsi"/>
              </w:rPr>
              <w:t>радове</w:t>
            </w:r>
            <w:proofErr w:type="spellEnd"/>
            <w:r>
              <w:rPr>
                <w:rFonts w:eastAsia="Times New Roman" w:cstheme="minorHAnsi"/>
              </w:rPr>
              <w:t xml:space="preserve"> </w:t>
            </w:r>
            <w:proofErr w:type="spellStart"/>
            <w:r>
              <w:rPr>
                <w:rFonts w:eastAsia="Times New Roman" w:cstheme="minorHAnsi"/>
              </w:rPr>
              <w:t>великог</w:t>
            </w:r>
            <w:proofErr w:type="spellEnd"/>
            <w:r>
              <w:rPr>
                <w:rFonts w:eastAsia="Times New Roman" w:cstheme="minorHAnsi"/>
              </w:rPr>
              <w:t xml:space="preserve"> </w:t>
            </w:r>
            <w:proofErr w:type="spellStart"/>
            <w:r>
              <w:rPr>
                <w:rFonts w:eastAsia="Times New Roman" w:cstheme="minorHAnsi"/>
              </w:rPr>
              <w:t>обима</w:t>
            </w:r>
            <w:proofErr w:type="spellEnd"/>
            <w:r>
              <w:rPr>
                <w:rFonts w:eastAsia="Times New Roman" w:cstheme="minorHAnsi"/>
              </w:rPr>
              <w:t xml:space="preserve">, </w:t>
            </w:r>
            <w:proofErr w:type="spellStart"/>
            <w:r>
              <w:rPr>
                <w:rFonts w:eastAsia="Times New Roman" w:cstheme="minorHAnsi"/>
              </w:rPr>
              <w:t>замене</w:t>
            </w:r>
            <w:proofErr w:type="spellEnd"/>
            <w:r>
              <w:rPr>
                <w:rFonts w:eastAsia="Times New Roman" w:cstheme="minorHAnsi"/>
              </w:rPr>
              <w:t xml:space="preserve"> </w:t>
            </w:r>
            <w:proofErr w:type="spellStart"/>
            <w:r>
              <w:rPr>
                <w:rFonts w:eastAsia="Times New Roman" w:cstheme="minorHAnsi"/>
              </w:rPr>
              <w:t>елемената</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постојећим</w:t>
            </w:r>
            <w:proofErr w:type="spellEnd"/>
            <w:r>
              <w:rPr>
                <w:rFonts w:eastAsia="Times New Roman" w:cstheme="minorHAnsi"/>
              </w:rPr>
              <w:t xml:space="preserve"> </w:t>
            </w:r>
            <w:proofErr w:type="spellStart"/>
            <w:r>
              <w:rPr>
                <w:rFonts w:eastAsia="Times New Roman" w:cstheme="minorHAnsi"/>
              </w:rPr>
              <w:t>линијским</w:t>
            </w:r>
            <w:proofErr w:type="spellEnd"/>
            <w:r>
              <w:rPr>
                <w:rFonts w:eastAsia="Times New Roman" w:cstheme="minorHAnsi"/>
              </w:rPr>
              <w:t xml:space="preserve"> </w:t>
            </w:r>
            <w:proofErr w:type="spellStart"/>
            <w:r>
              <w:rPr>
                <w:rFonts w:eastAsia="Times New Roman" w:cstheme="minorHAnsi"/>
              </w:rPr>
              <w:t>објектима</w:t>
            </w:r>
            <w:proofErr w:type="spellEnd"/>
            <w:r>
              <w:rPr>
                <w:rFonts w:eastAsia="Times New Roman" w:cstheme="minorHAnsi"/>
              </w:rPr>
              <w:t xml:space="preserve">, </w:t>
            </w:r>
            <w:proofErr w:type="spellStart"/>
            <w:r>
              <w:rPr>
                <w:rFonts w:eastAsia="Times New Roman" w:cstheme="minorHAnsi"/>
              </w:rPr>
              <w:t>којима</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не</w:t>
            </w:r>
            <w:proofErr w:type="spellEnd"/>
            <w:r>
              <w:rPr>
                <w:rFonts w:eastAsia="Times New Roman" w:cstheme="minorHAnsi"/>
              </w:rPr>
              <w:t xml:space="preserve"> </w:t>
            </w:r>
            <w:proofErr w:type="spellStart"/>
            <w:r>
              <w:rPr>
                <w:rFonts w:eastAsia="Times New Roman" w:cstheme="minorHAnsi"/>
              </w:rPr>
              <w:t>мења</w:t>
            </w:r>
            <w:proofErr w:type="spellEnd"/>
            <w:r>
              <w:rPr>
                <w:rFonts w:eastAsia="Times New Roman" w:cstheme="minorHAnsi"/>
              </w:rPr>
              <w:t xml:space="preserve"> </w:t>
            </w:r>
            <w:proofErr w:type="spellStart"/>
            <w:r>
              <w:rPr>
                <w:rFonts w:eastAsia="Times New Roman" w:cstheme="minorHAnsi"/>
              </w:rPr>
              <w:t>њено</w:t>
            </w:r>
            <w:proofErr w:type="spellEnd"/>
            <w:r>
              <w:rPr>
                <w:rFonts w:eastAsia="Times New Roman" w:cstheme="minorHAnsi"/>
              </w:rPr>
              <w:t xml:space="preserve"> </w:t>
            </w:r>
            <w:proofErr w:type="spellStart"/>
            <w:r>
              <w:rPr>
                <w:rFonts w:eastAsia="Times New Roman" w:cstheme="minorHAnsi"/>
              </w:rPr>
              <w:t>целокупно</w:t>
            </w:r>
            <w:proofErr w:type="spellEnd"/>
            <w:r>
              <w:rPr>
                <w:rFonts w:eastAsia="Times New Roman" w:cstheme="minorHAnsi"/>
              </w:rPr>
              <w:t xml:space="preserve"> </w:t>
            </w:r>
            <w:proofErr w:type="spellStart"/>
            <w:r>
              <w:rPr>
                <w:rFonts w:eastAsia="Times New Roman" w:cstheme="minorHAnsi"/>
              </w:rPr>
              <w:t>функционисање</w:t>
            </w:r>
            <w:proofErr w:type="spellEnd"/>
            <w:r>
              <w:rPr>
                <w:rFonts w:eastAsia="Times New Roman" w:cstheme="minorHAnsi"/>
              </w:rPr>
              <w:t xml:space="preserve">, </w:t>
            </w:r>
            <w:proofErr w:type="spellStart"/>
            <w:r>
              <w:rPr>
                <w:rFonts w:eastAsia="Times New Roman" w:cstheme="minorHAnsi"/>
              </w:rPr>
              <w:t>укључујући</w:t>
            </w:r>
            <w:proofErr w:type="spellEnd"/>
            <w:r>
              <w:rPr>
                <w:rFonts w:eastAsia="Times New Roman" w:cstheme="minorHAnsi"/>
              </w:rPr>
              <w:t xml:space="preserve"> и </w:t>
            </w:r>
            <w:proofErr w:type="spellStart"/>
            <w:r>
              <w:rPr>
                <w:rFonts w:eastAsia="Times New Roman" w:cstheme="minorHAnsi"/>
              </w:rPr>
              <w:t>изградњу</w:t>
            </w:r>
            <w:proofErr w:type="spellEnd"/>
            <w:r>
              <w:rPr>
                <w:rFonts w:eastAsia="Times New Roman" w:cstheme="minorHAnsi"/>
              </w:rPr>
              <w:t xml:space="preserve"> </w:t>
            </w:r>
            <w:proofErr w:type="spellStart"/>
            <w:r>
              <w:rPr>
                <w:rFonts w:eastAsia="Times New Roman" w:cstheme="minorHAnsi"/>
              </w:rPr>
              <w:t>раскрсница</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кружним</w:t>
            </w:r>
            <w:proofErr w:type="spellEnd"/>
            <w:r>
              <w:rPr>
                <w:rFonts w:eastAsia="Times New Roman" w:cstheme="minorHAnsi"/>
              </w:rPr>
              <w:t xml:space="preserve"> </w:t>
            </w:r>
            <w:proofErr w:type="spellStart"/>
            <w:r>
              <w:rPr>
                <w:rFonts w:eastAsia="Times New Roman" w:cstheme="minorHAnsi"/>
              </w:rPr>
              <w:t>током</w:t>
            </w:r>
            <w:proofErr w:type="spellEnd"/>
            <w:r>
              <w:rPr>
                <w:rFonts w:eastAsia="Times New Roman" w:cstheme="minorHAnsi"/>
              </w:rPr>
              <w:t xml:space="preserve"> </w:t>
            </w:r>
            <w:proofErr w:type="spellStart"/>
            <w:r>
              <w:rPr>
                <w:rFonts w:eastAsia="Times New Roman" w:cstheme="minorHAnsi"/>
              </w:rPr>
              <w:t>саобраћаја</w:t>
            </w:r>
            <w:proofErr w:type="spellEnd"/>
            <w:r>
              <w:rPr>
                <w:rFonts w:eastAsia="Times New Roman" w:cstheme="minorHAnsi"/>
              </w:rPr>
              <w:t xml:space="preserve">, а у </w:t>
            </w:r>
            <w:proofErr w:type="spellStart"/>
            <w:r>
              <w:rPr>
                <w:rFonts w:eastAsia="Times New Roman" w:cstheme="minorHAnsi"/>
              </w:rPr>
              <w:t>циљу</w:t>
            </w:r>
            <w:proofErr w:type="spellEnd"/>
            <w:r>
              <w:rPr>
                <w:rFonts w:eastAsia="Times New Roman" w:cstheme="minorHAnsi"/>
              </w:rPr>
              <w:t xml:space="preserve"> </w:t>
            </w:r>
            <w:proofErr w:type="spellStart"/>
            <w:r>
              <w:rPr>
                <w:rFonts w:eastAsia="Times New Roman" w:cstheme="minorHAnsi"/>
              </w:rPr>
              <w:t>одржавања</w:t>
            </w:r>
            <w:proofErr w:type="spellEnd"/>
            <w:r>
              <w:rPr>
                <w:rFonts w:eastAsia="Times New Roman" w:cstheme="minorHAnsi"/>
              </w:rPr>
              <w:t xml:space="preserve"> и </w:t>
            </w:r>
            <w:proofErr w:type="spellStart"/>
            <w:r>
              <w:rPr>
                <w:rFonts w:eastAsia="Times New Roman" w:cstheme="minorHAnsi"/>
              </w:rPr>
              <w:t>унапређења</w:t>
            </w:r>
            <w:proofErr w:type="spellEnd"/>
            <w:r>
              <w:rPr>
                <w:rFonts w:eastAsia="Times New Roman" w:cstheme="minorHAnsi"/>
              </w:rPr>
              <w:t xml:space="preserve"> </w:t>
            </w:r>
            <w:proofErr w:type="spellStart"/>
            <w:r>
              <w:rPr>
                <w:rFonts w:eastAsia="Times New Roman" w:cstheme="minorHAnsi"/>
              </w:rPr>
              <w:t>функционалних</w:t>
            </w:r>
            <w:proofErr w:type="spellEnd"/>
            <w:r>
              <w:rPr>
                <w:rFonts w:eastAsia="Times New Roman" w:cstheme="minorHAnsi"/>
              </w:rPr>
              <w:t xml:space="preserve"> и </w:t>
            </w:r>
            <w:proofErr w:type="spellStart"/>
            <w:r>
              <w:rPr>
                <w:rFonts w:eastAsia="Times New Roman" w:cstheme="minorHAnsi"/>
              </w:rPr>
              <w:t>конструктивних</w:t>
            </w:r>
            <w:proofErr w:type="spellEnd"/>
            <w:r>
              <w:rPr>
                <w:rFonts w:eastAsia="Times New Roman" w:cstheme="minorHAnsi"/>
              </w:rPr>
              <w:t xml:space="preserve"> </w:t>
            </w:r>
            <w:proofErr w:type="spellStart"/>
            <w:r>
              <w:rPr>
                <w:rFonts w:eastAsia="Times New Roman" w:cstheme="minorHAnsi"/>
              </w:rPr>
              <w:t>карактеристика</w:t>
            </w:r>
            <w:proofErr w:type="spellEnd"/>
            <w:r>
              <w:rPr>
                <w:rFonts w:eastAsia="Times New Roman" w:cstheme="minorHAnsi"/>
              </w:rPr>
              <w:t xml:space="preserve"> </w:t>
            </w:r>
            <w:proofErr w:type="spellStart"/>
            <w:r>
              <w:rPr>
                <w:rFonts w:eastAsia="Times New Roman" w:cstheme="minorHAnsi"/>
              </w:rPr>
              <w:t>линијског</w:t>
            </w:r>
            <w:proofErr w:type="spellEnd"/>
            <w:r>
              <w:rPr>
                <w:rFonts w:eastAsia="Times New Roman" w:cstheme="minorHAnsi"/>
              </w:rPr>
              <w:t xml:space="preserve"> </w:t>
            </w:r>
            <w:proofErr w:type="spellStart"/>
            <w:r>
              <w:rPr>
                <w:rFonts w:eastAsia="Times New Roman" w:cstheme="minorHAnsi"/>
              </w:rPr>
              <w:t>инфраструктурног</w:t>
            </w:r>
            <w:proofErr w:type="spellEnd"/>
            <w:r>
              <w:rPr>
                <w:rFonts w:eastAsia="Times New Roman" w:cstheme="minorHAnsi"/>
              </w:rPr>
              <w:t xml:space="preserve"> </w:t>
            </w:r>
            <w:proofErr w:type="spellStart"/>
            <w:r>
              <w:rPr>
                <w:rFonts w:eastAsia="Times New Roman" w:cstheme="minorHAnsi"/>
              </w:rPr>
              <w:t>објекта</w:t>
            </w:r>
            <w:proofErr w:type="spellEnd"/>
            <w:r>
              <w:rPr>
                <w:rFonts w:eastAsia="Times New Roman" w:cstheme="minorHAnsi"/>
              </w:rPr>
              <w:t xml:space="preserve"> у </w:t>
            </w:r>
            <w:proofErr w:type="spellStart"/>
            <w:r>
              <w:rPr>
                <w:rFonts w:eastAsia="Times New Roman" w:cstheme="minorHAnsi"/>
              </w:rPr>
              <w:t>целини</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његових</w:t>
            </w:r>
            <w:proofErr w:type="spellEnd"/>
            <w:r>
              <w:rPr>
                <w:rFonts w:eastAsia="Times New Roman" w:cstheme="minorHAnsi"/>
              </w:rPr>
              <w:t xml:space="preserve"> </w:t>
            </w:r>
            <w:proofErr w:type="spellStart"/>
            <w:r>
              <w:rPr>
                <w:rFonts w:eastAsia="Times New Roman" w:cstheme="minorHAnsi"/>
              </w:rPr>
              <w:t>појединих</w:t>
            </w:r>
            <w:proofErr w:type="spellEnd"/>
            <w:r>
              <w:rPr>
                <w:rFonts w:eastAsia="Times New Roman" w:cstheme="minorHAnsi"/>
              </w:rPr>
              <w:t xml:space="preserve"> </w:t>
            </w:r>
            <w:proofErr w:type="spellStart"/>
            <w:r>
              <w:rPr>
                <w:rFonts w:eastAsia="Times New Roman" w:cstheme="minorHAnsi"/>
              </w:rPr>
              <w:t>елемената</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објеката</w:t>
            </w:r>
            <w:proofErr w:type="spellEnd"/>
            <w:r>
              <w:rPr>
                <w:rFonts w:eastAsia="Times New Roman" w:cstheme="minorHAnsi"/>
              </w:rPr>
              <w:t>;”</w:t>
            </w:r>
          </w:p>
          <w:p w14:paraId="30FB45AA" w14:textId="77777777" w:rsidR="006A500A" w:rsidRDefault="006A500A" w:rsidP="006A500A">
            <w:pPr>
              <w:spacing w:after="40" w:line="240" w:lineRule="auto"/>
              <w:jc w:val="both"/>
              <w:rPr>
                <w:rFonts w:eastAsia="Times New Roman" w:cstheme="minorHAnsi"/>
                <w:lang w:val="sr-Cyrl-RS"/>
              </w:rPr>
            </w:pPr>
            <w:r>
              <w:rPr>
                <w:rFonts w:eastAsia="Times New Roman" w:cstheme="minorHAnsi"/>
                <w:lang w:val="sr-Cyrl-RS"/>
              </w:rPr>
              <w:t xml:space="preserve">Министарство заштите животне средине (МЗЖС) представља кључну институцију у Републици Србији одговорну за стварање и спровођење политике заштите животне средине, док Закон о заштити животне средине уређује интегрални систем заштите животне средине којим се обезбеђује остваривање права човека на живот и развој у здравој животној средини и уравнотежен однос привредног развоја и животне средине у Републици Србији. </w:t>
            </w:r>
          </w:p>
          <w:p w14:paraId="32AC69B1" w14:textId="77777777" w:rsidR="006A500A" w:rsidRDefault="006A500A" w:rsidP="006A500A">
            <w:pPr>
              <w:spacing w:after="40" w:line="240" w:lineRule="auto"/>
              <w:jc w:val="both"/>
              <w:rPr>
                <w:rFonts w:eastAsia="Times New Roman" w:cstheme="minorHAnsi"/>
                <w:lang w:val="sr-Cyrl-RS"/>
              </w:rPr>
            </w:pPr>
            <w:r>
              <w:rPr>
                <w:rFonts w:eastAsia="Times New Roman" w:cstheme="minorHAnsi"/>
                <w:lang w:val="sr-Cyrl-RS"/>
              </w:rPr>
              <w:t xml:space="preserve">Део надлежности у области интегралног система заштите животне средине имају јединице локалне самоуправе, између осталог, спровођење процедуре процене утицаја пројекта на животну средину управо за оне пројекте за које одобрења за изградњу издају органи локалне самоуправе. </w:t>
            </w:r>
          </w:p>
          <w:p w14:paraId="1B5F8A76" w14:textId="77777777" w:rsidR="006A500A" w:rsidRDefault="006A500A" w:rsidP="006A500A">
            <w:pPr>
              <w:spacing w:after="40" w:line="240" w:lineRule="auto"/>
              <w:jc w:val="both"/>
              <w:rPr>
                <w:rFonts w:cstheme="minorHAnsi"/>
                <w:lang w:val="sr-Cyrl-RS"/>
              </w:rPr>
            </w:pPr>
            <w:r>
              <w:rPr>
                <w:rFonts w:cstheme="minorHAnsi"/>
                <w:lang w:val="sr-Cyrl-RS"/>
              </w:rPr>
              <w:t xml:space="preserve">Сходно Закону о процени утицаја на животну средину “пројекат јесте извођење грађевинских радова, уградња инсталација, постројења и опреме, њихова реконструкција, уклањање и/или промена технологије, технологије процеса рада, сировине, репроматеријала, енергената и отпада, као и остале интервенције у природи и природном окружењу укључујући радове који обухватају експлоатацију минералних сировина”. </w:t>
            </w:r>
          </w:p>
          <w:p w14:paraId="3B4F9E92" w14:textId="77777777" w:rsidR="006A500A" w:rsidRDefault="006A500A" w:rsidP="006A500A">
            <w:pPr>
              <w:spacing w:after="120" w:line="240" w:lineRule="auto"/>
              <w:jc w:val="both"/>
              <w:rPr>
                <w:rFonts w:cstheme="minorHAnsi"/>
                <w:lang w:val="sr-Cyrl-RS"/>
              </w:rPr>
            </w:pPr>
            <w:r>
              <w:rPr>
                <w:rFonts w:cstheme="minorHAnsi"/>
                <w:lang w:val="sr-Cyrl-RS"/>
              </w:rPr>
              <w:t xml:space="preserve">Према Члану 3. истог Закона, процена утицаја се врши за пројекте из области индустрије, рударства, енергетике, </w:t>
            </w:r>
            <w:r>
              <w:rPr>
                <w:rFonts w:cstheme="minorHAnsi"/>
                <w:bCs/>
                <w:lang w:val="sr-Cyrl-RS"/>
              </w:rPr>
              <w:t>саобраћаја,</w:t>
            </w:r>
            <w:r>
              <w:rPr>
                <w:rFonts w:cstheme="minorHAnsi"/>
                <w:lang w:val="sr-Cyrl-RS"/>
              </w:rPr>
              <w:t xml:space="preserve"> туризма, пољопривреде, шумарства, водопривреде, управљање отпадом и комуналних делатносто, као и за све пројекте који се планирају на заштићеном природном добру и у заштићеној околини непокретног културног добра. Влада Републике Србије прописује Листу пројеката за које је обавезна процена утицаја (ЛИСТА </w:t>
            </w:r>
            <w:r>
              <w:rPr>
                <w:rFonts w:cstheme="minorHAnsi"/>
                <w:lang w:val="sr-Latn-RS"/>
              </w:rPr>
              <w:t>I</w:t>
            </w:r>
            <w:r>
              <w:rPr>
                <w:rFonts w:cstheme="minorHAnsi"/>
                <w:lang w:val="sr-Cyrl-RS"/>
              </w:rPr>
              <w:t xml:space="preserve">) и Листу пројеката за које се може захтевати процена утицаја на животну средину (ЛИСТА </w:t>
            </w:r>
            <w:r>
              <w:rPr>
                <w:rFonts w:cstheme="minorHAnsi"/>
              </w:rPr>
              <w:t>II</w:t>
            </w:r>
            <w:r>
              <w:rPr>
                <w:rFonts w:cstheme="minorHAnsi"/>
                <w:lang w:val="sr-Cyrl-RS"/>
              </w:rPr>
              <w:t xml:space="preserve">) (УРЕДБА о утврђивању Листе пројеката за које је обавезна процена утицаја и Листе </w:t>
            </w:r>
            <w:r>
              <w:rPr>
                <w:rFonts w:cstheme="minorHAnsi"/>
                <w:lang w:val="sr-Cyrl-RS"/>
              </w:rPr>
              <w:lastRenderedPageBreak/>
              <w:t xml:space="preserve">пројеката за које се може захтевати процена утицаја на животну средину „Службени гласник РС”, број 114 од 16. децембра 2008.) </w:t>
            </w:r>
          </w:p>
          <w:p w14:paraId="78830860" w14:textId="77777777" w:rsidR="006A500A" w:rsidRDefault="006A500A" w:rsidP="006A500A">
            <w:pPr>
              <w:spacing w:after="40" w:line="240" w:lineRule="auto"/>
              <w:jc w:val="both"/>
              <w:rPr>
                <w:rFonts w:cstheme="minorHAnsi"/>
                <w:lang w:val="sr-Cyrl-RS"/>
              </w:rPr>
            </w:pPr>
            <w:r>
              <w:rPr>
                <w:rFonts w:cstheme="minorHAnsi"/>
                <w:lang w:val="sr-Cyrl-RS"/>
              </w:rPr>
              <w:t xml:space="preserve">С обзиром да је за реализацију предметног Потпројекта прибављена грађевинска дозвола, спроведена је процедура утврђивања обавезе о изради Процене утицаја на животну средину, која претходи издавању грађевинске дозволе. Са друге стране, </w:t>
            </w:r>
            <w:r>
              <w:rPr>
                <w:rFonts w:cstheme="minorHAnsi"/>
                <w:b/>
                <w:bCs/>
                <w:lang w:val="sr-Cyrl-RS"/>
              </w:rPr>
              <w:t>без обзира на спроведене процедуре оне никако не искључују поштовање мера ублажавања утицаја на животну средину  које су описане у овом плану</w:t>
            </w:r>
            <w:r>
              <w:rPr>
                <w:rFonts w:cstheme="minorHAnsi"/>
                <w:lang w:val="sr-Cyrl-RS"/>
              </w:rPr>
              <w:t>. Издавање грађевинске дозволе индикује изостанак спорова у вези власништва над земљиштем на коме се планира извођење радова.</w:t>
            </w:r>
          </w:p>
          <w:p w14:paraId="55E533B3" w14:textId="77777777" w:rsidR="006A500A" w:rsidRDefault="006A500A" w:rsidP="006A500A">
            <w:pPr>
              <w:spacing w:after="40" w:line="240" w:lineRule="auto"/>
              <w:jc w:val="both"/>
              <w:rPr>
                <w:rFonts w:cstheme="minorHAnsi"/>
                <w:lang w:val="sr-Cyrl-RS"/>
              </w:rPr>
            </w:pPr>
            <w:r>
              <w:rPr>
                <w:rFonts w:cstheme="minorHAnsi"/>
                <w:lang w:val="sr-Cyrl-RS"/>
              </w:rPr>
              <w:t>У току реализације Потпројекта потребно је придржавати се и следећих прописа:</w:t>
            </w:r>
          </w:p>
          <w:p w14:paraId="54FD385C" w14:textId="77777777" w:rsidR="006A500A" w:rsidRDefault="006A500A" w:rsidP="006A500A">
            <w:pPr>
              <w:pStyle w:val="ListParagraph"/>
              <w:numPr>
                <w:ilvl w:val="0"/>
                <w:numId w:val="13"/>
              </w:numPr>
              <w:spacing w:after="40" w:line="240" w:lineRule="auto"/>
              <w:jc w:val="both"/>
              <w:rPr>
                <w:rFonts w:cstheme="minorHAnsi"/>
                <w:lang w:val="sr-Cyrl-RS"/>
              </w:rPr>
            </w:pPr>
            <w:r>
              <w:rPr>
                <w:rFonts w:cstheme="minorHAnsi"/>
                <w:lang w:val="sr-Cyrl-RS"/>
              </w:rPr>
              <w:t>Закон о заштити животне средине („Сл. гласник РС“, бр. 135/2004, 36/09 и 36/2009 - др. закон, 72/2009 - др. закон и 43/2011. – одлука УС, 14/2016, 76/18 и 95/18 – др. закон</w:t>
            </w:r>
            <w:r>
              <w:rPr>
                <w:rFonts w:cstheme="minorHAnsi"/>
                <w:lang w:val="sr-Latn-RS"/>
              </w:rPr>
              <w:t xml:space="preserve"> </w:t>
            </w:r>
            <w:r>
              <w:rPr>
                <w:rFonts w:cstheme="minorHAnsi"/>
                <w:lang w:val="sr-Cyrl-RS"/>
              </w:rPr>
              <w:t>и  94/24 - др.закон);</w:t>
            </w:r>
          </w:p>
          <w:p w14:paraId="11681590" w14:textId="77777777" w:rsidR="006A500A" w:rsidRDefault="006A500A" w:rsidP="006A500A">
            <w:pPr>
              <w:pStyle w:val="ListParagraph"/>
              <w:numPr>
                <w:ilvl w:val="0"/>
                <w:numId w:val="13"/>
              </w:numPr>
              <w:spacing w:after="40" w:line="240" w:lineRule="auto"/>
              <w:jc w:val="both"/>
              <w:rPr>
                <w:rFonts w:cstheme="minorHAnsi"/>
                <w:lang w:val="sr-Cyrl-RS"/>
              </w:rPr>
            </w:pPr>
            <w:r>
              <w:rPr>
                <w:rFonts w:cstheme="minorHAnsi"/>
                <w:lang w:val="sr-Cyrl-RS"/>
              </w:rPr>
              <w:t>Закон о процени утицаја на животну средину („Сл. гласник РС“, бр. 94/24)</w:t>
            </w:r>
          </w:p>
          <w:p w14:paraId="610FFD9E" w14:textId="77777777" w:rsidR="006A500A" w:rsidRDefault="006A500A" w:rsidP="006A500A">
            <w:pPr>
              <w:pStyle w:val="ListParagraph"/>
              <w:numPr>
                <w:ilvl w:val="0"/>
                <w:numId w:val="13"/>
              </w:numPr>
              <w:spacing w:after="40" w:line="240" w:lineRule="auto"/>
              <w:jc w:val="both"/>
              <w:rPr>
                <w:rFonts w:cstheme="minorHAnsi"/>
              </w:rPr>
            </w:pPr>
            <w:r>
              <w:rPr>
                <w:rFonts w:cstheme="minorHAnsi"/>
                <w:lang w:val="sr-Cyrl-RS"/>
              </w:rPr>
              <w:t xml:space="preserve">Закон о заштити природе („Сл. гласник РС“, бр. 36/2009, 88/2010 и 91/2010 – испр. </w:t>
            </w:r>
            <w:r>
              <w:rPr>
                <w:rFonts w:cstheme="minorHAnsi"/>
              </w:rPr>
              <w:t xml:space="preserve">14/2016, 95/18 – </w:t>
            </w:r>
            <w:proofErr w:type="spellStart"/>
            <w:r>
              <w:rPr>
                <w:rFonts w:cstheme="minorHAnsi"/>
              </w:rPr>
              <w:t>др</w:t>
            </w:r>
            <w:proofErr w:type="spellEnd"/>
            <w:r>
              <w:rPr>
                <w:rFonts w:cstheme="minorHAnsi"/>
              </w:rPr>
              <w:t xml:space="preserve">. </w:t>
            </w:r>
            <w:proofErr w:type="spellStart"/>
            <w:r>
              <w:rPr>
                <w:rFonts w:cstheme="minorHAnsi"/>
              </w:rPr>
              <w:t>закон</w:t>
            </w:r>
            <w:proofErr w:type="spellEnd"/>
            <w:r>
              <w:rPr>
                <w:rFonts w:cstheme="minorHAnsi"/>
              </w:rPr>
              <w:t>, 71 /21);</w:t>
            </w:r>
          </w:p>
          <w:p w14:paraId="3D817B1A"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Закон</w:t>
            </w:r>
            <w:proofErr w:type="spellEnd"/>
            <w:r>
              <w:rPr>
                <w:rFonts w:cstheme="minorHAnsi"/>
              </w:rPr>
              <w:t xml:space="preserve"> о </w:t>
            </w:r>
            <w:proofErr w:type="spellStart"/>
            <w:r>
              <w:rPr>
                <w:rFonts w:cstheme="minorHAnsi"/>
              </w:rPr>
              <w:t>планирању</w:t>
            </w:r>
            <w:proofErr w:type="spellEnd"/>
            <w:r>
              <w:rPr>
                <w:rFonts w:cstheme="minorHAnsi"/>
              </w:rPr>
              <w:t xml:space="preserve"> и </w:t>
            </w:r>
            <w:proofErr w:type="spellStart"/>
            <w:r>
              <w:rPr>
                <w:rFonts w:cstheme="minorHAnsi"/>
              </w:rPr>
              <w:t>изградњи</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w:t>
            </w:r>
            <w:proofErr w:type="gramStart"/>
            <w:r>
              <w:rPr>
                <w:rFonts w:cstheme="minorHAnsi"/>
              </w:rPr>
              <w:t>РС“</w:t>
            </w:r>
            <w:proofErr w:type="gramEnd"/>
            <w:r>
              <w:rPr>
                <w:rFonts w:cstheme="minorHAnsi"/>
              </w:rPr>
              <w:t xml:space="preserve">, </w:t>
            </w:r>
            <w:proofErr w:type="spellStart"/>
            <w:r>
              <w:rPr>
                <w:rFonts w:cstheme="minorHAnsi"/>
              </w:rPr>
              <w:t>бр</w:t>
            </w:r>
            <w:proofErr w:type="spellEnd"/>
            <w:r>
              <w:rPr>
                <w:rFonts w:cstheme="minorHAnsi"/>
              </w:rPr>
              <w:t xml:space="preserve">. 72/2009, 81/2009 - </w:t>
            </w:r>
            <w:proofErr w:type="spellStart"/>
            <w:r>
              <w:rPr>
                <w:rFonts w:cstheme="minorHAnsi"/>
              </w:rPr>
              <w:t>испр</w:t>
            </w:r>
            <w:proofErr w:type="spellEnd"/>
            <w:r>
              <w:rPr>
                <w:rFonts w:cstheme="minorHAnsi"/>
              </w:rPr>
              <w:t xml:space="preserve">., 64/2010 - </w:t>
            </w:r>
            <w:proofErr w:type="spellStart"/>
            <w:r>
              <w:rPr>
                <w:rFonts w:cstheme="minorHAnsi"/>
              </w:rPr>
              <w:t>одлука</w:t>
            </w:r>
            <w:proofErr w:type="spellEnd"/>
            <w:r>
              <w:rPr>
                <w:rFonts w:cstheme="minorHAnsi"/>
              </w:rPr>
              <w:t xml:space="preserve"> УС, 24/2011, 121/2012, 42/2013 - </w:t>
            </w:r>
            <w:proofErr w:type="spellStart"/>
            <w:r>
              <w:rPr>
                <w:rFonts w:cstheme="minorHAnsi"/>
              </w:rPr>
              <w:t>одлука</w:t>
            </w:r>
            <w:proofErr w:type="spellEnd"/>
            <w:r>
              <w:rPr>
                <w:rFonts w:cstheme="minorHAnsi"/>
              </w:rPr>
              <w:t xml:space="preserve"> УС, 50/2013 - </w:t>
            </w:r>
            <w:proofErr w:type="spellStart"/>
            <w:r>
              <w:rPr>
                <w:rFonts w:cstheme="minorHAnsi"/>
              </w:rPr>
              <w:t>одлука</w:t>
            </w:r>
            <w:proofErr w:type="spellEnd"/>
            <w:r>
              <w:rPr>
                <w:rFonts w:cstheme="minorHAnsi"/>
              </w:rPr>
              <w:t xml:space="preserve"> УС, 98/2013 - </w:t>
            </w:r>
            <w:proofErr w:type="spellStart"/>
            <w:r>
              <w:rPr>
                <w:rFonts w:cstheme="minorHAnsi"/>
              </w:rPr>
              <w:t>одлука</w:t>
            </w:r>
            <w:proofErr w:type="spellEnd"/>
            <w:r>
              <w:rPr>
                <w:rFonts w:cstheme="minorHAnsi"/>
              </w:rPr>
              <w:t xml:space="preserve"> УС, 132/2014, 145/2014, 83/2018, </w:t>
            </w:r>
            <w:proofErr w:type="gramStart"/>
            <w:r>
              <w:rPr>
                <w:rFonts w:cstheme="minorHAnsi"/>
              </w:rPr>
              <w:t>31/2019, 37</w:t>
            </w:r>
            <w:proofErr w:type="gramEnd"/>
            <w:r>
              <w:rPr>
                <w:rFonts w:cstheme="minorHAnsi"/>
              </w:rPr>
              <w:t xml:space="preserve">/2019 - </w:t>
            </w:r>
            <w:proofErr w:type="spellStart"/>
            <w:r>
              <w:rPr>
                <w:rFonts w:cstheme="minorHAnsi"/>
              </w:rPr>
              <w:t>др</w:t>
            </w:r>
            <w:proofErr w:type="spellEnd"/>
            <w:r>
              <w:rPr>
                <w:rFonts w:cstheme="minorHAnsi"/>
              </w:rPr>
              <w:t xml:space="preserve">. </w:t>
            </w:r>
            <w:proofErr w:type="spellStart"/>
            <w:r>
              <w:rPr>
                <w:rFonts w:cstheme="minorHAnsi"/>
              </w:rPr>
              <w:t>закон</w:t>
            </w:r>
            <w:proofErr w:type="spellEnd"/>
            <w:r>
              <w:rPr>
                <w:rFonts w:cstheme="minorHAnsi"/>
              </w:rPr>
              <w:t xml:space="preserve"> и 9/2020, 52/</w:t>
            </w:r>
            <w:proofErr w:type="gramStart"/>
            <w:r>
              <w:rPr>
                <w:rFonts w:cstheme="minorHAnsi"/>
                <w:lang w:val="sr-Cyrl-RS"/>
              </w:rPr>
              <w:t>20</w:t>
            </w:r>
            <w:r>
              <w:rPr>
                <w:rFonts w:cstheme="minorHAnsi"/>
              </w:rPr>
              <w:t>21</w:t>
            </w:r>
            <w:r>
              <w:rPr>
                <w:rFonts w:cstheme="minorHAnsi"/>
                <w:lang w:val="sr-Cyrl-RS"/>
              </w:rPr>
              <w:t xml:space="preserve">, </w:t>
            </w:r>
            <w:r>
              <w:rPr>
                <w:rFonts w:cstheme="minorHAnsi"/>
              </w:rPr>
              <w:t xml:space="preserve"> 62</w:t>
            </w:r>
            <w:proofErr w:type="gramEnd"/>
            <w:r>
              <w:rPr>
                <w:rFonts w:cstheme="minorHAnsi"/>
              </w:rPr>
              <w:t>/</w:t>
            </w:r>
            <w:r>
              <w:rPr>
                <w:rFonts w:cstheme="minorHAnsi"/>
                <w:lang w:val="sr-Cyrl-RS"/>
              </w:rPr>
              <w:t>20</w:t>
            </w:r>
            <w:r>
              <w:rPr>
                <w:rFonts w:cstheme="minorHAnsi"/>
              </w:rPr>
              <w:t>23</w:t>
            </w:r>
            <w:r>
              <w:rPr>
                <w:rFonts w:cstheme="minorHAnsi"/>
                <w:lang w:val="sr-Cyrl-RS"/>
              </w:rPr>
              <w:t xml:space="preserve"> и 91/2025</w:t>
            </w:r>
            <w:r>
              <w:rPr>
                <w:rFonts w:cstheme="minorHAnsi"/>
              </w:rPr>
              <w:t>);</w:t>
            </w:r>
          </w:p>
          <w:p w14:paraId="2B5C7315"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Закон</w:t>
            </w:r>
            <w:proofErr w:type="spellEnd"/>
            <w:r>
              <w:rPr>
                <w:rFonts w:cstheme="minorHAnsi"/>
              </w:rPr>
              <w:t xml:space="preserve"> о </w:t>
            </w:r>
            <w:proofErr w:type="spellStart"/>
            <w:r>
              <w:rPr>
                <w:rFonts w:cstheme="minorHAnsi"/>
              </w:rPr>
              <w:t>заштити</w:t>
            </w:r>
            <w:proofErr w:type="spellEnd"/>
            <w:r>
              <w:rPr>
                <w:rFonts w:cstheme="minorHAnsi"/>
              </w:rPr>
              <w:t xml:space="preserve"> </w:t>
            </w:r>
            <w:proofErr w:type="spellStart"/>
            <w:r>
              <w:rPr>
                <w:rFonts w:cstheme="minorHAnsi"/>
              </w:rPr>
              <w:t>од</w:t>
            </w:r>
            <w:proofErr w:type="spellEnd"/>
            <w:r>
              <w:rPr>
                <w:rFonts w:cstheme="minorHAnsi"/>
              </w:rPr>
              <w:t xml:space="preserve"> </w:t>
            </w:r>
            <w:proofErr w:type="spellStart"/>
            <w:r>
              <w:rPr>
                <w:rFonts w:cstheme="minorHAnsi"/>
              </w:rPr>
              <w:t>пожара</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w:t>
            </w:r>
            <w:proofErr w:type="gramStart"/>
            <w:r>
              <w:rPr>
                <w:rFonts w:cstheme="minorHAnsi"/>
              </w:rPr>
              <w:t>РС“</w:t>
            </w:r>
            <w:proofErr w:type="gramEnd"/>
            <w:r>
              <w:rPr>
                <w:rFonts w:cstheme="minorHAnsi"/>
              </w:rPr>
              <w:t xml:space="preserve">, </w:t>
            </w:r>
            <w:proofErr w:type="spellStart"/>
            <w:r>
              <w:rPr>
                <w:rFonts w:cstheme="minorHAnsi"/>
              </w:rPr>
              <w:t>бр</w:t>
            </w:r>
            <w:proofErr w:type="spellEnd"/>
            <w:r>
              <w:rPr>
                <w:rFonts w:cstheme="minorHAnsi"/>
              </w:rPr>
              <w:t xml:space="preserve">. 111/2009, 20/2015, 87/2018, 87/2018 – </w:t>
            </w:r>
            <w:proofErr w:type="spellStart"/>
            <w:r>
              <w:rPr>
                <w:rFonts w:cstheme="minorHAnsi"/>
              </w:rPr>
              <w:t>др</w:t>
            </w:r>
            <w:proofErr w:type="spellEnd"/>
            <w:r>
              <w:rPr>
                <w:rFonts w:cstheme="minorHAnsi"/>
              </w:rPr>
              <w:t xml:space="preserve">. </w:t>
            </w:r>
            <w:proofErr w:type="spellStart"/>
            <w:r>
              <w:rPr>
                <w:rFonts w:cstheme="minorHAnsi"/>
              </w:rPr>
              <w:t>закон</w:t>
            </w:r>
            <w:proofErr w:type="spellEnd"/>
            <w:r>
              <w:rPr>
                <w:rFonts w:cstheme="minorHAnsi"/>
              </w:rPr>
              <w:t>);</w:t>
            </w:r>
          </w:p>
          <w:p w14:paraId="14B7AFEB"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Закона</w:t>
            </w:r>
            <w:proofErr w:type="spellEnd"/>
            <w:r>
              <w:rPr>
                <w:rFonts w:cstheme="minorHAnsi"/>
              </w:rPr>
              <w:t xml:space="preserve"> о </w:t>
            </w:r>
            <w:proofErr w:type="spellStart"/>
            <w:r>
              <w:rPr>
                <w:rFonts w:cstheme="minorHAnsi"/>
              </w:rPr>
              <w:t>безбедности</w:t>
            </w:r>
            <w:proofErr w:type="spellEnd"/>
            <w:r>
              <w:rPr>
                <w:rFonts w:cstheme="minorHAnsi"/>
              </w:rPr>
              <w:t xml:space="preserve"> и </w:t>
            </w:r>
            <w:proofErr w:type="spellStart"/>
            <w:r>
              <w:rPr>
                <w:rFonts w:cstheme="minorHAnsi"/>
              </w:rPr>
              <w:t>здрављу</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раду</w:t>
            </w:r>
            <w:proofErr w:type="spellEnd"/>
            <w:r>
              <w:rPr>
                <w:rFonts w:cstheme="minorHAnsi"/>
              </w:rPr>
              <w:t xml:space="preserve"> („</w:t>
            </w:r>
            <w:proofErr w:type="spellStart"/>
            <w:r>
              <w:rPr>
                <w:rFonts w:cstheme="minorHAnsi"/>
              </w:rPr>
              <w:t>Службени</w:t>
            </w:r>
            <w:proofErr w:type="spellEnd"/>
            <w:r>
              <w:rPr>
                <w:rFonts w:cstheme="minorHAnsi"/>
              </w:rPr>
              <w:t xml:space="preserve"> </w:t>
            </w:r>
            <w:proofErr w:type="spellStart"/>
            <w:r>
              <w:rPr>
                <w:rFonts w:cstheme="minorHAnsi"/>
              </w:rPr>
              <w:t>гласник</w:t>
            </w:r>
            <w:proofErr w:type="spellEnd"/>
            <w:r>
              <w:rPr>
                <w:rFonts w:cstheme="minorHAnsi"/>
              </w:rPr>
              <w:t xml:space="preserve"> РС” </w:t>
            </w:r>
            <w:proofErr w:type="spellStart"/>
            <w:r>
              <w:rPr>
                <w:rFonts w:cstheme="minorHAnsi"/>
              </w:rPr>
              <w:t>бр</w:t>
            </w:r>
            <w:proofErr w:type="spellEnd"/>
            <w:r>
              <w:rPr>
                <w:rFonts w:cstheme="minorHAnsi"/>
              </w:rPr>
              <w:t xml:space="preserve">. </w:t>
            </w:r>
            <w:r>
              <w:rPr>
                <w:shd w:val="clear" w:color="auto" w:fill="FFFFFF"/>
              </w:rPr>
              <w:t>35</w:t>
            </w:r>
            <w:r>
              <w:rPr>
                <w:shd w:val="clear" w:color="auto" w:fill="FFFFFF"/>
                <w:lang w:val="sr-Cyrl-RS"/>
              </w:rPr>
              <w:t>/23);</w:t>
            </w:r>
          </w:p>
          <w:p w14:paraId="65E48231" w14:textId="77777777" w:rsidR="006A500A" w:rsidRDefault="006A500A" w:rsidP="006A500A">
            <w:pPr>
              <w:pStyle w:val="ListParagraph"/>
              <w:numPr>
                <w:ilvl w:val="0"/>
                <w:numId w:val="13"/>
              </w:numPr>
              <w:spacing w:after="40" w:line="240" w:lineRule="auto"/>
              <w:jc w:val="both"/>
              <w:rPr>
                <w:rFonts w:cstheme="minorHAnsi"/>
              </w:rPr>
            </w:pPr>
            <w:r>
              <w:rPr>
                <w:shd w:val="clear" w:color="auto" w:fill="FFFFFF"/>
                <w:lang w:val="sr-Cyrl-RS"/>
              </w:rPr>
              <w:t>Закон о планирању и изградњи („Сл. гласник РС“, бр. 72/09, 81/09-испр., 64/10-одлука УС, 24/11, 121/12, 42/13-одлука УС, 50/13-одлука УС, 98/13-одлука УС, 132/14, 145/14, 83/18, 31/19, 37/19-др.закон, 9/20, 52/21, 62/23 и 91/25);</w:t>
            </w:r>
          </w:p>
          <w:p w14:paraId="0A637802" w14:textId="77777777" w:rsidR="006A500A" w:rsidRDefault="006A500A" w:rsidP="006A500A">
            <w:pPr>
              <w:pStyle w:val="ListParagraph"/>
              <w:numPr>
                <w:ilvl w:val="0"/>
                <w:numId w:val="13"/>
              </w:numPr>
              <w:tabs>
                <w:tab w:val="left" w:pos="993"/>
              </w:tabs>
              <w:spacing w:beforeLines="25" w:before="60" w:afterLines="50" w:after="120"/>
              <w:rPr>
                <w:bCs/>
              </w:rPr>
            </w:pPr>
            <w:r>
              <w:rPr>
                <w:bCs/>
              </w:rPr>
              <w:t>З</w:t>
            </w:r>
            <w:r>
              <w:rPr>
                <w:bCs/>
                <w:lang w:val="sr-Cyrl-RS"/>
              </w:rPr>
              <w:t xml:space="preserve">акон </w:t>
            </w:r>
            <w:r>
              <w:rPr>
                <w:bCs/>
              </w:rPr>
              <w:t xml:space="preserve">о </w:t>
            </w:r>
            <w:proofErr w:type="spellStart"/>
            <w:r>
              <w:rPr>
                <w:bCs/>
              </w:rPr>
              <w:t>безбедности</w:t>
            </w:r>
            <w:proofErr w:type="spellEnd"/>
            <w:r>
              <w:rPr>
                <w:bCs/>
              </w:rPr>
              <w:t xml:space="preserve"> </w:t>
            </w:r>
            <w:proofErr w:type="spellStart"/>
            <w:r>
              <w:rPr>
                <w:bCs/>
              </w:rPr>
              <w:t>саобраћаја</w:t>
            </w:r>
            <w:proofErr w:type="spellEnd"/>
            <w:r>
              <w:rPr>
                <w:bCs/>
              </w:rPr>
              <w:t xml:space="preserve"> </w:t>
            </w:r>
            <w:proofErr w:type="spellStart"/>
            <w:r>
              <w:rPr>
                <w:bCs/>
              </w:rPr>
              <w:t>на</w:t>
            </w:r>
            <w:proofErr w:type="spellEnd"/>
            <w:r>
              <w:rPr>
                <w:bCs/>
              </w:rPr>
              <w:t xml:space="preserve"> </w:t>
            </w:r>
            <w:proofErr w:type="spellStart"/>
            <w:r>
              <w:rPr>
                <w:bCs/>
              </w:rPr>
              <w:t>путевима</w:t>
            </w:r>
            <w:proofErr w:type="spellEnd"/>
            <w:r>
              <w:rPr>
                <w:bCs/>
                <w:lang w:val="sr-Cyrl-RS"/>
              </w:rPr>
              <w:t xml:space="preserve"> (</w:t>
            </w:r>
            <w:r>
              <w:rPr>
                <w:bCs/>
              </w:rPr>
              <w:t>"</w:t>
            </w:r>
            <w:proofErr w:type="spellStart"/>
            <w:r>
              <w:rPr>
                <w:bCs/>
              </w:rPr>
              <w:t>Службени</w:t>
            </w:r>
            <w:proofErr w:type="spellEnd"/>
            <w:r>
              <w:rPr>
                <w:bCs/>
              </w:rPr>
              <w:t xml:space="preserve"> </w:t>
            </w:r>
            <w:proofErr w:type="spellStart"/>
            <w:r>
              <w:rPr>
                <w:bCs/>
              </w:rPr>
              <w:t>гласник</w:t>
            </w:r>
            <w:proofErr w:type="spellEnd"/>
            <w:r>
              <w:rPr>
                <w:bCs/>
              </w:rPr>
              <w:t xml:space="preserve"> РС", </w:t>
            </w:r>
            <w:proofErr w:type="spellStart"/>
            <w:r>
              <w:rPr>
                <w:bCs/>
              </w:rPr>
              <w:t>бр</w:t>
            </w:r>
            <w:proofErr w:type="spellEnd"/>
            <w:r>
              <w:rPr>
                <w:bCs/>
              </w:rPr>
              <w:t xml:space="preserve">. 41 </w:t>
            </w:r>
            <w:proofErr w:type="spellStart"/>
            <w:r>
              <w:rPr>
                <w:bCs/>
              </w:rPr>
              <w:t>од</w:t>
            </w:r>
            <w:proofErr w:type="spellEnd"/>
            <w:r>
              <w:rPr>
                <w:bCs/>
              </w:rPr>
              <w:t xml:space="preserve"> 2. </w:t>
            </w:r>
            <w:proofErr w:type="spellStart"/>
            <w:r>
              <w:rPr>
                <w:bCs/>
              </w:rPr>
              <w:t>јуна</w:t>
            </w:r>
            <w:proofErr w:type="spellEnd"/>
            <w:r>
              <w:rPr>
                <w:bCs/>
              </w:rPr>
              <w:t xml:space="preserve"> 2009, 53 </w:t>
            </w:r>
            <w:proofErr w:type="spellStart"/>
            <w:r>
              <w:rPr>
                <w:bCs/>
              </w:rPr>
              <w:t>од</w:t>
            </w:r>
            <w:proofErr w:type="spellEnd"/>
            <w:r>
              <w:rPr>
                <w:bCs/>
              </w:rPr>
              <w:t xml:space="preserve"> 29. </w:t>
            </w:r>
            <w:proofErr w:type="spellStart"/>
            <w:r>
              <w:rPr>
                <w:bCs/>
              </w:rPr>
              <w:t>јула</w:t>
            </w:r>
            <w:proofErr w:type="spellEnd"/>
            <w:r>
              <w:rPr>
                <w:bCs/>
              </w:rPr>
              <w:t xml:space="preserve"> 2010, 101 </w:t>
            </w:r>
            <w:proofErr w:type="spellStart"/>
            <w:r>
              <w:rPr>
                <w:bCs/>
              </w:rPr>
              <w:t>од</w:t>
            </w:r>
            <w:proofErr w:type="spellEnd"/>
            <w:r>
              <w:rPr>
                <w:bCs/>
              </w:rPr>
              <w:t xml:space="preserve"> 30. </w:t>
            </w:r>
            <w:proofErr w:type="spellStart"/>
            <w:r>
              <w:rPr>
                <w:bCs/>
              </w:rPr>
              <w:t>децембра</w:t>
            </w:r>
            <w:proofErr w:type="spellEnd"/>
            <w:r>
              <w:rPr>
                <w:bCs/>
              </w:rPr>
              <w:t xml:space="preserve"> 2011, 32 </w:t>
            </w:r>
            <w:proofErr w:type="spellStart"/>
            <w:r>
              <w:rPr>
                <w:bCs/>
              </w:rPr>
              <w:t>од</w:t>
            </w:r>
            <w:proofErr w:type="spellEnd"/>
            <w:r>
              <w:rPr>
                <w:bCs/>
              </w:rPr>
              <w:t xml:space="preserve"> 8. </w:t>
            </w:r>
            <w:proofErr w:type="spellStart"/>
            <w:r>
              <w:rPr>
                <w:bCs/>
              </w:rPr>
              <w:t>априла</w:t>
            </w:r>
            <w:proofErr w:type="spellEnd"/>
            <w:r>
              <w:rPr>
                <w:bCs/>
              </w:rPr>
              <w:t xml:space="preserve"> 2013 - УС, 55 </w:t>
            </w:r>
            <w:proofErr w:type="spellStart"/>
            <w:r>
              <w:rPr>
                <w:bCs/>
              </w:rPr>
              <w:t>од</w:t>
            </w:r>
            <w:proofErr w:type="spellEnd"/>
            <w:r>
              <w:rPr>
                <w:bCs/>
              </w:rPr>
              <w:t xml:space="preserve"> 23. </w:t>
            </w:r>
            <w:proofErr w:type="spellStart"/>
            <w:r>
              <w:rPr>
                <w:bCs/>
              </w:rPr>
              <w:t>маја</w:t>
            </w:r>
            <w:proofErr w:type="spellEnd"/>
            <w:r>
              <w:rPr>
                <w:bCs/>
              </w:rPr>
              <w:t xml:space="preserve"> 2014, 96 </w:t>
            </w:r>
            <w:proofErr w:type="spellStart"/>
            <w:r>
              <w:rPr>
                <w:bCs/>
              </w:rPr>
              <w:t>од</w:t>
            </w:r>
            <w:proofErr w:type="spellEnd"/>
            <w:r>
              <w:rPr>
                <w:bCs/>
              </w:rPr>
              <w:t xml:space="preserve"> 26. </w:t>
            </w:r>
            <w:proofErr w:type="spellStart"/>
            <w:r>
              <w:rPr>
                <w:bCs/>
              </w:rPr>
              <w:t>новембра</w:t>
            </w:r>
            <w:proofErr w:type="spellEnd"/>
            <w:r>
              <w:rPr>
                <w:bCs/>
              </w:rPr>
              <w:t xml:space="preserve"> 2015 - </w:t>
            </w:r>
            <w:proofErr w:type="spellStart"/>
            <w:r>
              <w:rPr>
                <w:bCs/>
              </w:rPr>
              <w:t>др</w:t>
            </w:r>
            <w:proofErr w:type="spellEnd"/>
            <w:r>
              <w:rPr>
                <w:bCs/>
              </w:rPr>
              <w:t xml:space="preserve">. </w:t>
            </w:r>
            <w:proofErr w:type="spellStart"/>
            <w:r>
              <w:rPr>
                <w:bCs/>
              </w:rPr>
              <w:t>закон</w:t>
            </w:r>
            <w:proofErr w:type="spellEnd"/>
            <w:r>
              <w:rPr>
                <w:bCs/>
              </w:rPr>
              <w:t xml:space="preserve">, 9 </w:t>
            </w:r>
            <w:proofErr w:type="spellStart"/>
            <w:r>
              <w:rPr>
                <w:bCs/>
              </w:rPr>
              <w:t>од</w:t>
            </w:r>
            <w:proofErr w:type="spellEnd"/>
            <w:r>
              <w:rPr>
                <w:bCs/>
              </w:rPr>
              <w:t xml:space="preserve"> 5. </w:t>
            </w:r>
            <w:proofErr w:type="spellStart"/>
            <w:r>
              <w:rPr>
                <w:bCs/>
              </w:rPr>
              <w:t>фебруара</w:t>
            </w:r>
            <w:proofErr w:type="spellEnd"/>
            <w:r>
              <w:rPr>
                <w:bCs/>
              </w:rPr>
              <w:t xml:space="preserve"> 2016 - УС, 24 </w:t>
            </w:r>
            <w:proofErr w:type="spellStart"/>
            <w:r>
              <w:rPr>
                <w:bCs/>
              </w:rPr>
              <w:t>од</w:t>
            </w:r>
            <w:proofErr w:type="spellEnd"/>
            <w:r>
              <w:rPr>
                <w:bCs/>
              </w:rPr>
              <w:t xml:space="preserve"> 26. </w:t>
            </w:r>
            <w:proofErr w:type="spellStart"/>
            <w:r>
              <w:rPr>
                <w:bCs/>
              </w:rPr>
              <w:t>марта</w:t>
            </w:r>
            <w:proofErr w:type="spellEnd"/>
            <w:r>
              <w:rPr>
                <w:bCs/>
              </w:rPr>
              <w:t xml:space="preserve"> 2018, 41 </w:t>
            </w:r>
            <w:proofErr w:type="spellStart"/>
            <w:r>
              <w:rPr>
                <w:bCs/>
              </w:rPr>
              <w:t>од</w:t>
            </w:r>
            <w:proofErr w:type="spellEnd"/>
            <w:r>
              <w:rPr>
                <w:bCs/>
              </w:rPr>
              <w:t xml:space="preserve"> 31. </w:t>
            </w:r>
            <w:proofErr w:type="spellStart"/>
            <w:r>
              <w:rPr>
                <w:bCs/>
              </w:rPr>
              <w:t>маја</w:t>
            </w:r>
            <w:proofErr w:type="spellEnd"/>
            <w:r>
              <w:rPr>
                <w:bCs/>
              </w:rPr>
              <w:t xml:space="preserve"> 2018, 41 </w:t>
            </w:r>
            <w:proofErr w:type="spellStart"/>
            <w:r>
              <w:rPr>
                <w:bCs/>
              </w:rPr>
              <w:t>од</w:t>
            </w:r>
            <w:proofErr w:type="spellEnd"/>
            <w:r>
              <w:rPr>
                <w:bCs/>
              </w:rPr>
              <w:t xml:space="preserve"> 31. </w:t>
            </w:r>
            <w:proofErr w:type="spellStart"/>
            <w:r>
              <w:rPr>
                <w:bCs/>
              </w:rPr>
              <w:t>маја</w:t>
            </w:r>
            <w:proofErr w:type="spellEnd"/>
            <w:r>
              <w:rPr>
                <w:bCs/>
              </w:rPr>
              <w:t xml:space="preserve"> 2018 - </w:t>
            </w:r>
            <w:proofErr w:type="spellStart"/>
            <w:r>
              <w:rPr>
                <w:bCs/>
              </w:rPr>
              <w:t>др</w:t>
            </w:r>
            <w:proofErr w:type="spellEnd"/>
            <w:r>
              <w:rPr>
                <w:bCs/>
              </w:rPr>
              <w:t xml:space="preserve">. </w:t>
            </w:r>
            <w:proofErr w:type="spellStart"/>
            <w:r>
              <w:rPr>
                <w:bCs/>
              </w:rPr>
              <w:t>закон</w:t>
            </w:r>
            <w:proofErr w:type="spellEnd"/>
            <w:r>
              <w:rPr>
                <w:bCs/>
              </w:rPr>
              <w:t xml:space="preserve">, 87 </w:t>
            </w:r>
            <w:proofErr w:type="spellStart"/>
            <w:r>
              <w:rPr>
                <w:bCs/>
              </w:rPr>
              <w:t>од</w:t>
            </w:r>
            <w:proofErr w:type="spellEnd"/>
            <w:r>
              <w:rPr>
                <w:bCs/>
              </w:rPr>
              <w:t xml:space="preserve"> 13. </w:t>
            </w:r>
            <w:proofErr w:type="spellStart"/>
            <w:r>
              <w:rPr>
                <w:bCs/>
              </w:rPr>
              <w:t>новембра</w:t>
            </w:r>
            <w:proofErr w:type="spellEnd"/>
            <w:r>
              <w:rPr>
                <w:bCs/>
              </w:rPr>
              <w:t xml:space="preserve"> 2018, 23 </w:t>
            </w:r>
            <w:proofErr w:type="spellStart"/>
            <w:r>
              <w:rPr>
                <w:bCs/>
              </w:rPr>
              <w:t>од</w:t>
            </w:r>
            <w:proofErr w:type="spellEnd"/>
            <w:r>
              <w:rPr>
                <w:bCs/>
              </w:rPr>
              <w:t xml:space="preserve"> 29. </w:t>
            </w:r>
            <w:proofErr w:type="spellStart"/>
            <w:r>
              <w:rPr>
                <w:bCs/>
              </w:rPr>
              <w:t>марта</w:t>
            </w:r>
            <w:proofErr w:type="spellEnd"/>
            <w:r>
              <w:rPr>
                <w:bCs/>
              </w:rPr>
              <w:t xml:space="preserve"> 2019, 128 </w:t>
            </w:r>
            <w:proofErr w:type="spellStart"/>
            <w:r>
              <w:rPr>
                <w:bCs/>
              </w:rPr>
              <w:t>од</w:t>
            </w:r>
            <w:proofErr w:type="spellEnd"/>
            <w:r>
              <w:rPr>
                <w:bCs/>
              </w:rPr>
              <w:t xml:space="preserve"> 26. </w:t>
            </w:r>
            <w:proofErr w:type="spellStart"/>
            <w:r>
              <w:rPr>
                <w:bCs/>
              </w:rPr>
              <w:t>октобра</w:t>
            </w:r>
            <w:proofErr w:type="spellEnd"/>
            <w:r>
              <w:rPr>
                <w:bCs/>
              </w:rPr>
              <w:t xml:space="preserve"> 2020 - </w:t>
            </w:r>
            <w:proofErr w:type="spellStart"/>
            <w:r>
              <w:rPr>
                <w:bCs/>
              </w:rPr>
              <w:t>др</w:t>
            </w:r>
            <w:proofErr w:type="spellEnd"/>
            <w:r>
              <w:rPr>
                <w:bCs/>
              </w:rPr>
              <w:t xml:space="preserve">. </w:t>
            </w:r>
            <w:proofErr w:type="spellStart"/>
            <w:r>
              <w:rPr>
                <w:bCs/>
              </w:rPr>
              <w:t>закон</w:t>
            </w:r>
            <w:proofErr w:type="spellEnd"/>
            <w:r>
              <w:rPr>
                <w:bCs/>
              </w:rPr>
              <w:t xml:space="preserve">, 76 </w:t>
            </w:r>
            <w:proofErr w:type="spellStart"/>
            <w:r>
              <w:rPr>
                <w:bCs/>
              </w:rPr>
              <w:t>од</w:t>
            </w:r>
            <w:proofErr w:type="spellEnd"/>
            <w:r>
              <w:rPr>
                <w:bCs/>
              </w:rPr>
              <w:t xml:space="preserve"> 7. </w:t>
            </w:r>
            <w:proofErr w:type="spellStart"/>
            <w:r>
              <w:rPr>
                <w:bCs/>
              </w:rPr>
              <w:t>септембра</w:t>
            </w:r>
            <w:proofErr w:type="spellEnd"/>
            <w:r>
              <w:rPr>
                <w:bCs/>
              </w:rPr>
              <w:t xml:space="preserve"> 2023</w:t>
            </w:r>
            <w:r>
              <w:rPr>
                <w:bCs/>
                <w:lang w:val="sr-Cyrl-RS"/>
              </w:rPr>
              <w:t>, 19/25)</w:t>
            </w:r>
            <w:r>
              <w:rPr>
                <w:bCs/>
              </w:rPr>
              <w:t>.</w:t>
            </w:r>
          </w:p>
          <w:p w14:paraId="24FF8EEA" w14:textId="77777777" w:rsidR="006A500A" w:rsidRDefault="006A500A" w:rsidP="006A500A">
            <w:pPr>
              <w:pStyle w:val="ListParagraph"/>
              <w:numPr>
                <w:ilvl w:val="0"/>
                <w:numId w:val="13"/>
              </w:numPr>
              <w:shd w:val="clear" w:color="auto" w:fill="FFFFFF"/>
              <w:spacing w:before="100" w:beforeAutospacing="1" w:after="0" w:afterAutospacing="1" w:line="240" w:lineRule="auto"/>
              <w:rPr>
                <w:rFonts w:eastAsia="Times New Roman" w:cs="Times New Roman"/>
                <w:color w:val="333333"/>
              </w:rPr>
            </w:pPr>
            <w:r>
              <w:rPr>
                <w:rFonts w:eastAsia="Times New Roman" w:cs="Times New Roman"/>
                <w:color w:val="333333"/>
              </w:rPr>
              <w:t>З</w:t>
            </w:r>
            <w:r>
              <w:rPr>
                <w:rFonts w:eastAsia="Times New Roman" w:cs="Times New Roman"/>
                <w:color w:val="333333"/>
                <w:lang w:val="sr-Cyrl-RS"/>
              </w:rPr>
              <w:t xml:space="preserve">акон </w:t>
            </w:r>
            <w:r>
              <w:rPr>
                <w:rFonts w:eastAsia="Times New Roman" w:cs="Times New Roman"/>
                <w:color w:val="333333"/>
              </w:rPr>
              <w:t xml:space="preserve">о </w:t>
            </w:r>
            <w:proofErr w:type="spellStart"/>
            <w:r>
              <w:rPr>
                <w:rFonts w:eastAsia="Times New Roman" w:cs="Times New Roman"/>
                <w:color w:val="333333"/>
              </w:rPr>
              <w:t>путевима</w:t>
            </w:r>
            <w:proofErr w:type="spellEnd"/>
            <w:r>
              <w:rPr>
                <w:rFonts w:eastAsia="Times New Roman" w:cs="Times New Roman"/>
                <w:color w:val="333333"/>
                <w:lang w:val="sr-Cyrl-RS"/>
              </w:rPr>
              <w:t xml:space="preserve"> </w:t>
            </w:r>
            <w:r>
              <w:rPr>
                <w:rFonts w:eastAsia="Times New Roman" w:cs="Times New Roman"/>
                <w:lang w:val="sr-Cyrl-RS"/>
              </w:rPr>
              <w:t>(</w:t>
            </w:r>
            <w:r>
              <w:rPr>
                <w:rFonts w:eastAsia="Times New Roman" w:cs="Times New Roman"/>
              </w:rPr>
              <w:t>"</w:t>
            </w:r>
            <w:proofErr w:type="spellStart"/>
            <w:r>
              <w:rPr>
                <w:rFonts w:eastAsia="Times New Roman" w:cs="Times New Roman"/>
              </w:rPr>
              <w:t>Службени</w:t>
            </w:r>
            <w:proofErr w:type="spellEnd"/>
            <w:r>
              <w:rPr>
                <w:rFonts w:eastAsia="Times New Roman" w:cs="Times New Roman"/>
              </w:rPr>
              <w:t xml:space="preserve"> </w:t>
            </w:r>
            <w:proofErr w:type="spellStart"/>
            <w:r>
              <w:rPr>
                <w:rFonts w:eastAsia="Times New Roman" w:cs="Times New Roman"/>
              </w:rPr>
              <w:t>гласник</w:t>
            </w:r>
            <w:proofErr w:type="spellEnd"/>
            <w:r>
              <w:rPr>
                <w:rFonts w:eastAsia="Times New Roman" w:cs="Times New Roman"/>
              </w:rPr>
              <w:t xml:space="preserve"> РС", </w:t>
            </w:r>
            <w:proofErr w:type="spellStart"/>
            <w:r>
              <w:rPr>
                <w:rFonts w:eastAsia="Times New Roman" w:cs="Times New Roman"/>
              </w:rPr>
              <w:t>бр</w:t>
            </w:r>
            <w:proofErr w:type="spellEnd"/>
            <w:r>
              <w:rPr>
                <w:rFonts w:eastAsia="Times New Roman" w:cs="Times New Roman"/>
              </w:rPr>
              <w:t xml:space="preserve">. </w:t>
            </w:r>
            <w:r>
              <w:rPr>
                <w:rFonts w:eastAsia="Times New Roman" w:cs="Times New Roman"/>
                <w:lang w:val="sr-Cyrl-RS"/>
              </w:rPr>
              <w:t>41/18, 95/18-др. закон и 92/23 - др. закон).</w:t>
            </w:r>
          </w:p>
          <w:p w14:paraId="7B1A6498"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Закона</w:t>
            </w:r>
            <w:proofErr w:type="spellEnd"/>
            <w:r>
              <w:rPr>
                <w:rFonts w:cstheme="minorHAnsi"/>
              </w:rPr>
              <w:t xml:space="preserve"> о </w:t>
            </w:r>
            <w:proofErr w:type="spellStart"/>
            <w:r>
              <w:rPr>
                <w:rFonts w:cstheme="minorHAnsi"/>
              </w:rPr>
              <w:t>слободном</w:t>
            </w:r>
            <w:proofErr w:type="spellEnd"/>
            <w:r>
              <w:rPr>
                <w:rFonts w:cstheme="minorHAnsi"/>
              </w:rPr>
              <w:t xml:space="preserve"> </w:t>
            </w:r>
            <w:proofErr w:type="spellStart"/>
            <w:r>
              <w:rPr>
                <w:rFonts w:cstheme="minorHAnsi"/>
              </w:rPr>
              <w:t>приступу</w:t>
            </w:r>
            <w:proofErr w:type="spellEnd"/>
            <w:r>
              <w:rPr>
                <w:rFonts w:cstheme="minorHAnsi"/>
              </w:rPr>
              <w:t xml:space="preserve"> </w:t>
            </w:r>
            <w:proofErr w:type="spellStart"/>
            <w:r>
              <w:rPr>
                <w:rFonts w:cstheme="minorHAnsi"/>
              </w:rPr>
              <w:t>информацијама</w:t>
            </w:r>
            <w:proofErr w:type="spellEnd"/>
            <w:r>
              <w:rPr>
                <w:rFonts w:cstheme="minorHAnsi"/>
              </w:rPr>
              <w:t xml:space="preserve"> </w:t>
            </w:r>
            <w:proofErr w:type="spellStart"/>
            <w:r>
              <w:rPr>
                <w:rFonts w:cstheme="minorHAnsi"/>
              </w:rPr>
              <w:t>од</w:t>
            </w:r>
            <w:proofErr w:type="spellEnd"/>
            <w:r>
              <w:rPr>
                <w:rFonts w:cstheme="minorHAnsi"/>
              </w:rPr>
              <w:t xml:space="preserve"> </w:t>
            </w:r>
            <w:proofErr w:type="spellStart"/>
            <w:r>
              <w:rPr>
                <w:rFonts w:cstheme="minorHAnsi"/>
              </w:rPr>
              <w:t>јавног</w:t>
            </w:r>
            <w:proofErr w:type="spellEnd"/>
            <w:r>
              <w:rPr>
                <w:rFonts w:cstheme="minorHAnsi"/>
              </w:rPr>
              <w:t xml:space="preserve"> </w:t>
            </w:r>
            <w:proofErr w:type="spellStart"/>
            <w:r>
              <w:rPr>
                <w:rFonts w:cstheme="minorHAnsi"/>
              </w:rPr>
              <w:t>значаја</w:t>
            </w:r>
            <w:proofErr w:type="spellEnd"/>
            <w:r>
              <w:rPr>
                <w:rFonts w:cstheme="minorHAnsi"/>
              </w:rPr>
              <w:t>,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РС", </w:t>
            </w:r>
            <w:proofErr w:type="spellStart"/>
            <w:r>
              <w:rPr>
                <w:rFonts w:cstheme="minorHAnsi"/>
              </w:rPr>
              <w:t>бр</w:t>
            </w:r>
            <w:proofErr w:type="spellEnd"/>
            <w:r>
              <w:rPr>
                <w:rFonts w:cstheme="minorHAnsi"/>
              </w:rPr>
              <w:t>. 120/2004, 54/2007, 104/2009, 36/2010 и 105/21)</w:t>
            </w:r>
          </w:p>
          <w:p w14:paraId="3E922743"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lastRenderedPageBreak/>
              <w:t>Закон</w:t>
            </w:r>
            <w:proofErr w:type="spellEnd"/>
            <w:r>
              <w:rPr>
                <w:rFonts w:cstheme="minorHAnsi"/>
              </w:rPr>
              <w:t xml:space="preserve"> о </w:t>
            </w:r>
            <w:proofErr w:type="spellStart"/>
            <w:r>
              <w:rPr>
                <w:rFonts w:cstheme="minorHAnsi"/>
              </w:rPr>
              <w:t>потврђивању</w:t>
            </w:r>
            <w:proofErr w:type="spellEnd"/>
            <w:r>
              <w:rPr>
                <w:rFonts w:cstheme="minorHAnsi"/>
              </w:rPr>
              <w:t xml:space="preserve"> </w:t>
            </w:r>
            <w:proofErr w:type="spellStart"/>
            <w:r>
              <w:rPr>
                <w:rFonts w:cstheme="minorHAnsi"/>
              </w:rPr>
              <w:t>Конвенције</w:t>
            </w:r>
            <w:proofErr w:type="spellEnd"/>
            <w:r>
              <w:rPr>
                <w:rFonts w:cstheme="minorHAnsi"/>
              </w:rPr>
              <w:t xml:space="preserve"> о </w:t>
            </w:r>
            <w:proofErr w:type="spellStart"/>
            <w:r>
              <w:rPr>
                <w:rFonts w:cstheme="minorHAnsi"/>
              </w:rPr>
              <w:t>доступности</w:t>
            </w:r>
            <w:proofErr w:type="spellEnd"/>
            <w:r>
              <w:rPr>
                <w:rFonts w:cstheme="minorHAnsi"/>
              </w:rPr>
              <w:t xml:space="preserve"> </w:t>
            </w:r>
            <w:proofErr w:type="spellStart"/>
            <w:r>
              <w:rPr>
                <w:rFonts w:cstheme="minorHAnsi"/>
              </w:rPr>
              <w:t>информација</w:t>
            </w:r>
            <w:proofErr w:type="spellEnd"/>
            <w:r>
              <w:rPr>
                <w:rFonts w:cstheme="minorHAnsi"/>
              </w:rPr>
              <w:t xml:space="preserve">, </w:t>
            </w:r>
            <w:proofErr w:type="spellStart"/>
            <w:r>
              <w:rPr>
                <w:rFonts w:cstheme="minorHAnsi"/>
              </w:rPr>
              <w:t>учешћу</w:t>
            </w:r>
            <w:proofErr w:type="spellEnd"/>
            <w:r>
              <w:rPr>
                <w:rFonts w:cstheme="minorHAnsi"/>
              </w:rPr>
              <w:t xml:space="preserve"> </w:t>
            </w:r>
            <w:proofErr w:type="spellStart"/>
            <w:r>
              <w:rPr>
                <w:rFonts w:cstheme="minorHAnsi"/>
              </w:rPr>
              <w:t>јавности</w:t>
            </w:r>
            <w:proofErr w:type="spellEnd"/>
            <w:r>
              <w:rPr>
                <w:rFonts w:cstheme="minorHAnsi"/>
              </w:rPr>
              <w:t xml:space="preserve"> у </w:t>
            </w:r>
            <w:proofErr w:type="spellStart"/>
            <w:r>
              <w:rPr>
                <w:rFonts w:cstheme="minorHAnsi"/>
              </w:rPr>
              <w:t>доношењу</w:t>
            </w:r>
            <w:proofErr w:type="spellEnd"/>
            <w:r>
              <w:rPr>
                <w:rFonts w:cstheme="minorHAnsi"/>
              </w:rPr>
              <w:t xml:space="preserve"> </w:t>
            </w:r>
            <w:proofErr w:type="spellStart"/>
            <w:r>
              <w:rPr>
                <w:rFonts w:cstheme="minorHAnsi"/>
              </w:rPr>
              <w:t>одлука</w:t>
            </w:r>
            <w:proofErr w:type="spellEnd"/>
            <w:r>
              <w:rPr>
                <w:rFonts w:cstheme="minorHAnsi"/>
              </w:rPr>
              <w:t xml:space="preserve"> и </w:t>
            </w:r>
            <w:proofErr w:type="spellStart"/>
            <w:r>
              <w:rPr>
                <w:rFonts w:cstheme="minorHAnsi"/>
              </w:rPr>
              <w:t>праву</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правну</w:t>
            </w:r>
            <w:proofErr w:type="spellEnd"/>
            <w:r>
              <w:rPr>
                <w:rFonts w:cstheme="minorHAnsi"/>
              </w:rPr>
              <w:t xml:space="preserve"> </w:t>
            </w:r>
            <w:proofErr w:type="spellStart"/>
            <w:r>
              <w:rPr>
                <w:rFonts w:cstheme="minorHAnsi"/>
              </w:rPr>
              <w:t>заштиту</w:t>
            </w:r>
            <w:proofErr w:type="spellEnd"/>
            <w:r>
              <w:rPr>
                <w:rFonts w:cstheme="minorHAnsi"/>
              </w:rPr>
              <w:t xml:space="preserve"> у </w:t>
            </w:r>
            <w:proofErr w:type="spellStart"/>
            <w:r>
              <w:rPr>
                <w:rFonts w:cstheme="minorHAnsi"/>
              </w:rPr>
              <w:t>питањима</w:t>
            </w:r>
            <w:proofErr w:type="spellEnd"/>
            <w:r>
              <w:rPr>
                <w:rFonts w:cstheme="minorHAnsi"/>
              </w:rPr>
              <w:t xml:space="preserve"> </w:t>
            </w:r>
            <w:proofErr w:type="spellStart"/>
            <w:r>
              <w:rPr>
                <w:rFonts w:cstheme="minorHAnsi"/>
              </w:rPr>
              <w:t>животне</w:t>
            </w:r>
            <w:proofErr w:type="spellEnd"/>
            <w:r>
              <w:rPr>
                <w:rFonts w:cstheme="minorHAnsi"/>
              </w:rPr>
              <w:t xml:space="preserve"> </w:t>
            </w:r>
            <w:proofErr w:type="spellStart"/>
            <w:r>
              <w:rPr>
                <w:rFonts w:cstheme="minorHAnsi"/>
              </w:rPr>
              <w:t>средине</w:t>
            </w:r>
            <w:proofErr w:type="spellEnd"/>
            <w:r>
              <w:rPr>
                <w:rFonts w:cstheme="minorHAnsi"/>
              </w:rPr>
              <w:t xml:space="preserve"> (</w:t>
            </w:r>
            <w:proofErr w:type="spellStart"/>
            <w:r>
              <w:rPr>
                <w:rFonts w:cstheme="minorHAnsi"/>
              </w:rPr>
              <w:t>Архуска</w:t>
            </w:r>
            <w:proofErr w:type="spellEnd"/>
            <w:r>
              <w:rPr>
                <w:rFonts w:cstheme="minorHAnsi"/>
              </w:rPr>
              <w:t xml:space="preserve"> </w:t>
            </w:r>
            <w:proofErr w:type="spellStart"/>
            <w:r>
              <w:rPr>
                <w:rFonts w:cstheme="minorHAnsi"/>
              </w:rPr>
              <w:t>конвенција</w:t>
            </w:r>
            <w:proofErr w:type="spellEnd"/>
            <w:r>
              <w:rPr>
                <w:rFonts w:cstheme="minorHAnsi"/>
              </w:rPr>
              <w:t>) („</w:t>
            </w:r>
            <w:proofErr w:type="spellStart"/>
            <w:r>
              <w:rPr>
                <w:rFonts w:cstheme="minorHAnsi"/>
              </w:rPr>
              <w:t>Службени</w:t>
            </w:r>
            <w:proofErr w:type="spellEnd"/>
            <w:r>
              <w:rPr>
                <w:rFonts w:cstheme="minorHAnsi"/>
              </w:rPr>
              <w:t xml:space="preserve"> </w:t>
            </w:r>
            <w:proofErr w:type="spellStart"/>
            <w:r>
              <w:rPr>
                <w:rFonts w:cstheme="minorHAnsi"/>
              </w:rPr>
              <w:t>гласник</w:t>
            </w:r>
            <w:proofErr w:type="spellEnd"/>
            <w:r>
              <w:rPr>
                <w:rFonts w:cstheme="minorHAnsi"/>
              </w:rPr>
              <w:t xml:space="preserve"> РС” </w:t>
            </w:r>
            <w:proofErr w:type="spellStart"/>
            <w:r>
              <w:rPr>
                <w:rFonts w:cstheme="minorHAnsi"/>
              </w:rPr>
              <w:t>бр</w:t>
            </w:r>
            <w:proofErr w:type="spellEnd"/>
            <w:r>
              <w:rPr>
                <w:rFonts w:cstheme="minorHAnsi"/>
              </w:rPr>
              <w:t>. 38/2009)</w:t>
            </w:r>
          </w:p>
          <w:p w14:paraId="07F8FB8D" w14:textId="77777777" w:rsidR="006A500A" w:rsidRDefault="006A500A" w:rsidP="006A500A">
            <w:pPr>
              <w:pStyle w:val="ListParagraph"/>
              <w:numPr>
                <w:ilvl w:val="0"/>
                <w:numId w:val="13"/>
              </w:numPr>
              <w:rPr>
                <w:rFonts w:cstheme="minorHAnsi"/>
              </w:rPr>
            </w:pPr>
            <w:proofErr w:type="spellStart"/>
            <w:r>
              <w:rPr>
                <w:rFonts w:cstheme="minorHAnsi"/>
              </w:rPr>
              <w:t>Закон</w:t>
            </w:r>
            <w:proofErr w:type="spellEnd"/>
            <w:r>
              <w:rPr>
                <w:rFonts w:cstheme="minorHAnsi"/>
              </w:rPr>
              <w:t xml:space="preserve"> о </w:t>
            </w:r>
            <w:proofErr w:type="spellStart"/>
            <w:r>
              <w:rPr>
                <w:rFonts w:cstheme="minorHAnsi"/>
              </w:rPr>
              <w:t>безбедности</w:t>
            </w:r>
            <w:proofErr w:type="spellEnd"/>
            <w:r>
              <w:rPr>
                <w:rFonts w:cstheme="minorHAnsi"/>
              </w:rPr>
              <w:t xml:space="preserve"> и </w:t>
            </w:r>
            <w:proofErr w:type="spellStart"/>
            <w:r>
              <w:rPr>
                <w:rFonts w:cstheme="minorHAnsi"/>
              </w:rPr>
              <w:t>здрављу</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раду</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РС”, </w:t>
            </w:r>
            <w:proofErr w:type="spellStart"/>
            <w:r>
              <w:rPr>
                <w:rFonts w:cstheme="minorHAnsi"/>
              </w:rPr>
              <w:t>бр</w:t>
            </w:r>
            <w:proofErr w:type="spellEnd"/>
            <w:r>
              <w:rPr>
                <w:rFonts w:cstheme="minorHAnsi"/>
              </w:rPr>
              <w:t xml:space="preserve">. 35/2023). </w:t>
            </w:r>
          </w:p>
          <w:p w14:paraId="75D70B43" w14:textId="77777777" w:rsidR="006A500A" w:rsidRDefault="006A500A" w:rsidP="006A500A">
            <w:pPr>
              <w:spacing w:after="40" w:line="240" w:lineRule="auto"/>
              <w:jc w:val="both"/>
              <w:rPr>
                <w:rFonts w:cstheme="minorHAnsi"/>
              </w:rPr>
            </w:pPr>
            <w:proofErr w:type="spellStart"/>
            <w:r>
              <w:rPr>
                <w:rFonts w:cstheme="minorHAnsi"/>
                <w:b/>
              </w:rPr>
              <w:t>Мере</w:t>
            </w:r>
            <w:proofErr w:type="spellEnd"/>
            <w:r>
              <w:rPr>
                <w:rFonts w:cstheme="minorHAnsi"/>
                <w:b/>
              </w:rPr>
              <w:t xml:space="preserve"> </w:t>
            </w:r>
            <w:proofErr w:type="spellStart"/>
            <w:r>
              <w:rPr>
                <w:rFonts w:cstheme="minorHAnsi"/>
                <w:b/>
              </w:rPr>
              <w:t>заштите</w:t>
            </w:r>
            <w:proofErr w:type="spellEnd"/>
            <w:r>
              <w:rPr>
                <w:rFonts w:cstheme="minorHAnsi"/>
                <w:b/>
              </w:rPr>
              <w:t xml:space="preserve"> </w:t>
            </w:r>
            <w:proofErr w:type="spellStart"/>
            <w:r>
              <w:rPr>
                <w:rFonts w:cstheme="minorHAnsi"/>
                <w:b/>
              </w:rPr>
              <w:t>приликом</w:t>
            </w:r>
            <w:proofErr w:type="spellEnd"/>
            <w:r>
              <w:rPr>
                <w:rFonts w:cstheme="minorHAnsi"/>
                <w:b/>
              </w:rPr>
              <w:t xml:space="preserve"> </w:t>
            </w:r>
            <w:proofErr w:type="spellStart"/>
            <w:r>
              <w:rPr>
                <w:rFonts w:cstheme="minorHAnsi"/>
                <w:b/>
              </w:rPr>
              <w:t>поступања</w:t>
            </w:r>
            <w:proofErr w:type="spellEnd"/>
            <w:r>
              <w:rPr>
                <w:rFonts w:cstheme="minorHAnsi"/>
                <w:b/>
              </w:rPr>
              <w:t xml:space="preserve"> </w:t>
            </w:r>
            <w:proofErr w:type="spellStart"/>
            <w:r>
              <w:rPr>
                <w:rFonts w:cstheme="minorHAnsi"/>
                <w:b/>
              </w:rPr>
              <w:t>са</w:t>
            </w:r>
            <w:proofErr w:type="spellEnd"/>
            <w:r>
              <w:rPr>
                <w:rFonts w:cstheme="minorHAnsi"/>
                <w:b/>
              </w:rPr>
              <w:t xml:space="preserve"> </w:t>
            </w:r>
            <w:proofErr w:type="spellStart"/>
            <w:r>
              <w:rPr>
                <w:rFonts w:cstheme="minorHAnsi"/>
                <w:b/>
              </w:rPr>
              <w:t>отпадом</w:t>
            </w:r>
            <w:proofErr w:type="spellEnd"/>
            <w:r>
              <w:rPr>
                <w:rFonts w:cstheme="minorHAnsi"/>
              </w:rPr>
              <w:t xml:space="preserve"> </w:t>
            </w:r>
            <w:proofErr w:type="spellStart"/>
            <w:r>
              <w:rPr>
                <w:rFonts w:cstheme="minorHAnsi"/>
              </w:rPr>
              <w:t>спроведе</w:t>
            </w:r>
            <w:proofErr w:type="spellEnd"/>
            <w:r>
              <w:rPr>
                <w:rFonts w:cstheme="minorHAnsi"/>
              </w:rPr>
              <w:t xml:space="preserve"> </w:t>
            </w:r>
            <w:proofErr w:type="spellStart"/>
            <w:r>
              <w:rPr>
                <w:rFonts w:cstheme="minorHAnsi"/>
              </w:rPr>
              <w:t>се</w:t>
            </w:r>
            <w:proofErr w:type="spellEnd"/>
            <w:r>
              <w:rPr>
                <w:rFonts w:cstheme="minorHAnsi"/>
              </w:rPr>
              <w:t xml:space="preserve"> у </w:t>
            </w:r>
            <w:proofErr w:type="spellStart"/>
            <w:r>
              <w:rPr>
                <w:rFonts w:cstheme="minorHAnsi"/>
              </w:rPr>
              <w:t>складу</w:t>
            </w:r>
            <w:proofErr w:type="spellEnd"/>
            <w:r>
              <w:rPr>
                <w:rFonts w:cstheme="minorHAnsi"/>
              </w:rPr>
              <w:t xml:space="preserve"> </w:t>
            </w:r>
            <w:proofErr w:type="spellStart"/>
            <w:r>
              <w:rPr>
                <w:rFonts w:cstheme="minorHAnsi"/>
              </w:rPr>
              <w:t>са</w:t>
            </w:r>
            <w:proofErr w:type="spellEnd"/>
            <w:r>
              <w:rPr>
                <w:rFonts w:cstheme="minorHAnsi"/>
              </w:rPr>
              <w:t>:</w:t>
            </w:r>
          </w:p>
          <w:p w14:paraId="55D80EA3"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Законом</w:t>
            </w:r>
            <w:proofErr w:type="spellEnd"/>
            <w:r>
              <w:rPr>
                <w:rFonts w:cstheme="minorHAnsi"/>
              </w:rPr>
              <w:t xml:space="preserve"> о </w:t>
            </w:r>
            <w:proofErr w:type="spellStart"/>
            <w:r>
              <w:rPr>
                <w:rFonts w:cstheme="minorHAnsi"/>
              </w:rPr>
              <w:t>управљању</w:t>
            </w:r>
            <w:proofErr w:type="spellEnd"/>
            <w:r>
              <w:rPr>
                <w:rFonts w:cstheme="minorHAnsi"/>
              </w:rPr>
              <w:t xml:space="preserve"> </w:t>
            </w:r>
            <w:proofErr w:type="spellStart"/>
            <w:r>
              <w:rPr>
                <w:rFonts w:cstheme="minorHAnsi"/>
              </w:rPr>
              <w:t>отпадом</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w:t>
            </w:r>
            <w:proofErr w:type="gramStart"/>
            <w:r>
              <w:rPr>
                <w:rFonts w:cstheme="minorHAnsi"/>
              </w:rPr>
              <w:t>РС“</w:t>
            </w:r>
            <w:proofErr w:type="gramEnd"/>
            <w:r>
              <w:rPr>
                <w:rFonts w:cstheme="minorHAnsi"/>
              </w:rPr>
              <w:t xml:space="preserve">, </w:t>
            </w:r>
            <w:proofErr w:type="spellStart"/>
            <w:r>
              <w:rPr>
                <w:rFonts w:cstheme="minorHAnsi"/>
              </w:rPr>
              <w:t>бр</w:t>
            </w:r>
            <w:proofErr w:type="spellEnd"/>
            <w:r>
              <w:rPr>
                <w:rFonts w:cstheme="minorHAnsi"/>
              </w:rPr>
              <w:t>. 109/25);</w:t>
            </w:r>
          </w:p>
          <w:p w14:paraId="5CB66273"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Законом</w:t>
            </w:r>
            <w:proofErr w:type="spellEnd"/>
            <w:r>
              <w:rPr>
                <w:rFonts w:cstheme="minorHAnsi"/>
              </w:rPr>
              <w:t xml:space="preserve"> о </w:t>
            </w:r>
            <w:proofErr w:type="spellStart"/>
            <w:r>
              <w:rPr>
                <w:rFonts w:cstheme="minorHAnsi"/>
              </w:rPr>
              <w:t>амбалажи</w:t>
            </w:r>
            <w:proofErr w:type="spellEnd"/>
            <w:r>
              <w:rPr>
                <w:rFonts w:cstheme="minorHAnsi"/>
              </w:rPr>
              <w:t xml:space="preserve"> и </w:t>
            </w:r>
            <w:proofErr w:type="spellStart"/>
            <w:r>
              <w:rPr>
                <w:rFonts w:cstheme="minorHAnsi"/>
              </w:rPr>
              <w:t>амбалажном</w:t>
            </w:r>
            <w:proofErr w:type="spellEnd"/>
            <w:r>
              <w:rPr>
                <w:rFonts w:cstheme="minorHAnsi"/>
              </w:rPr>
              <w:t xml:space="preserve"> </w:t>
            </w:r>
            <w:proofErr w:type="spellStart"/>
            <w:r>
              <w:rPr>
                <w:rFonts w:cstheme="minorHAnsi"/>
              </w:rPr>
              <w:t>отпаду</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w:t>
            </w:r>
            <w:proofErr w:type="gramStart"/>
            <w:r>
              <w:rPr>
                <w:rFonts w:cstheme="minorHAnsi"/>
              </w:rPr>
              <w:t>РС“</w:t>
            </w:r>
            <w:proofErr w:type="gramEnd"/>
            <w:r>
              <w:rPr>
                <w:rFonts w:cstheme="minorHAnsi"/>
              </w:rPr>
              <w:t xml:space="preserve">, </w:t>
            </w:r>
            <w:proofErr w:type="spellStart"/>
            <w:r>
              <w:rPr>
                <w:rFonts w:cstheme="minorHAnsi"/>
              </w:rPr>
              <w:t>бр</w:t>
            </w:r>
            <w:proofErr w:type="spellEnd"/>
            <w:r>
              <w:rPr>
                <w:rFonts w:cstheme="minorHAnsi"/>
              </w:rPr>
              <w:t xml:space="preserve">. 36/2009, 95/2018 – </w:t>
            </w:r>
            <w:proofErr w:type="spellStart"/>
            <w:r>
              <w:rPr>
                <w:rFonts w:cstheme="minorHAnsi"/>
              </w:rPr>
              <w:t>др</w:t>
            </w:r>
            <w:proofErr w:type="spellEnd"/>
            <w:r>
              <w:rPr>
                <w:rFonts w:cstheme="minorHAnsi"/>
              </w:rPr>
              <w:t xml:space="preserve">. </w:t>
            </w:r>
            <w:proofErr w:type="spellStart"/>
            <w:r>
              <w:rPr>
                <w:rFonts w:cstheme="minorHAnsi"/>
              </w:rPr>
              <w:t>закон</w:t>
            </w:r>
            <w:proofErr w:type="spellEnd"/>
            <w:r>
              <w:rPr>
                <w:rFonts w:cstheme="minorHAnsi"/>
              </w:rPr>
              <w:t xml:space="preserve">) </w:t>
            </w:r>
            <w:proofErr w:type="spellStart"/>
            <w:r>
              <w:rPr>
                <w:rFonts w:cstheme="minorHAnsi"/>
              </w:rPr>
              <w:t>Правилником</w:t>
            </w:r>
            <w:proofErr w:type="spellEnd"/>
            <w:r>
              <w:rPr>
                <w:rFonts w:cstheme="minorHAnsi"/>
              </w:rPr>
              <w:t xml:space="preserve"> о </w:t>
            </w:r>
            <w:proofErr w:type="spellStart"/>
            <w:r>
              <w:rPr>
                <w:rFonts w:cstheme="minorHAnsi"/>
              </w:rPr>
              <w:t>начину</w:t>
            </w:r>
            <w:proofErr w:type="spellEnd"/>
            <w:r>
              <w:rPr>
                <w:rFonts w:cstheme="minorHAnsi"/>
              </w:rPr>
              <w:t xml:space="preserve"> </w:t>
            </w:r>
            <w:proofErr w:type="spellStart"/>
            <w:r>
              <w:rPr>
                <w:rFonts w:cstheme="minorHAnsi"/>
              </w:rPr>
              <w:t>складиштења</w:t>
            </w:r>
            <w:proofErr w:type="spellEnd"/>
            <w:r>
              <w:rPr>
                <w:rFonts w:cstheme="minorHAnsi"/>
              </w:rPr>
              <w:t xml:space="preserve">, </w:t>
            </w:r>
            <w:proofErr w:type="spellStart"/>
            <w:r>
              <w:rPr>
                <w:rFonts w:cstheme="minorHAnsi"/>
              </w:rPr>
              <w:t>паковања</w:t>
            </w:r>
            <w:proofErr w:type="spellEnd"/>
            <w:r>
              <w:rPr>
                <w:rFonts w:cstheme="minorHAnsi"/>
              </w:rPr>
              <w:t xml:space="preserve"> и </w:t>
            </w:r>
            <w:proofErr w:type="spellStart"/>
            <w:r>
              <w:rPr>
                <w:rFonts w:cstheme="minorHAnsi"/>
              </w:rPr>
              <w:t>обележавања</w:t>
            </w:r>
            <w:proofErr w:type="spellEnd"/>
            <w:r>
              <w:rPr>
                <w:rFonts w:cstheme="minorHAnsi"/>
              </w:rPr>
              <w:t xml:space="preserve"> </w:t>
            </w:r>
            <w:proofErr w:type="spellStart"/>
            <w:r>
              <w:rPr>
                <w:rFonts w:cstheme="minorHAnsi"/>
              </w:rPr>
              <w:t>опасног</w:t>
            </w:r>
            <w:proofErr w:type="spellEnd"/>
            <w:r>
              <w:rPr>
                <w:rFonts w:cstheme="minorHAnsi"/>
              </w:rPr>
              <w:t xml:space="preserve"> </w:t>
            </w:r>
            <w:proofErr w:type="spellStart"/>
            <w:r>
              <w:rPr>
                <w:rFonts w:cstheme="minorHAnsi"/>
              </w:rPr>
              <w:t>отпада</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w:t>
            </w:r>
            <w:proofErr w:type="gramStart"/>
            <w:r>
              <w:rPr>
                <w:rFonts w:cstheme="minorHAnsi"/>
              </w:rPr>
              <w:t>РС“</w:t>
            </w:r>
            <w:proofErr w:type="gramEnd"/>
            <w:r>
              <w:rPr>
                <w:rFonts w:cstheme="minorHAnsi"/>
              </w:rPr>
              <w:t xml:space="preserve">, </w:t>
            </w:r>
            <w:proofErr w:type="spellStart"/>
            <w:r>
              <w:rPr>
                <w:rFonts w:cstheme="minorHAnsi"/>
              </w:rPr>
              <w:t>број</w:t>
            </w:r>
            <w:proofErr w:type="spellEnd"/>
            <w:r>
              <w:rPr>
                <w:rFonts w:cstheme="minorHAnsi"/>
              </w:rPr>
              <w:t xml:space="preserve"> 95/2024);</w:t>
            </w:r>
          </w:p>
          <w:p w14:paraId="5BEBAA72"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Правилником</w:t>
            </w:r>
            <w:proofErr w:type="spellEnd"/>
            <w:r>
              <w:rPr>
                <w:rFonts w:cstheme="minorHAnsi"/>
              </w:rPr>
              <w:t xml:space="preserve"> о </w:t>
            </w:r>
            <w:proofErr w:type="spellStart"/>
            <w:r>
              <w:rPr>
                <w:rFonts w:cstheme="minorHAnsi"/>
              </w:rPr>
              <w:t>категоријама</w:t>
            </w:r>
            <w:proofErr w:type="spellEnd"/>
            <w:r>
              <w:rPr>
                <w:rFonts w:cstheme="minorHAnsi"/>
              </w:rPr>
              <w:t xml:space="preserve">, </w:t>
            </w:r>
            <w:proofErr w:type="spellStart"/>
            <w:r>
              <w:rPr>
                <w:rFonts w:cstheme="minorHAnsi"/>
              </w:rPr>
              <w:t>испитивању</w:t>
            </w:r>
            <w:proofErr w:type="spellEnd"/>
            <w:r>
              <w:rPr>
                <w:rFonts w:cstheme="minorHAnsi"/>
              </w:rPr>
              <w:t xml:space="preserve"> и </w:t>
            </w:r>
            <w:proofErr w:type="spellStart"/>
            <w:r>
              <w:rPr>
                <w:rFonts w:cstheme="minorHAnsi"/>
              </w:rPr>
              <w:t>класификацији</w:t>
            </w:r>
            <w:proofErr w:type="spellEnd"/>
            <w:r>
              <w:rPr>
                <w:rFonts w:cstheme="minorHAnsi"/>
              </w:rPr>
              <w:t xml:space="preserve"> </w:t>
            </w:r>
            <w:proofErr w:type="spellStart"/>
            <w:r>
              <w:rPr>
                <w:rFonts w:cstheme="minorHAnsi"/>
              </w:rPr>
              <w:t>отпада</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w:t>
            </w:r>
            <w:proofErr w:type="gramStart"/>
            <w:r>
              <w:rPr>
                <w:rFonts w:cstheme="minorHAnsi"/>
              </w:rPr>
              <w:t>РС“</w:t>
            </w:r>
            <w:proofErr w:type="gramEnd"/>
            <w:r>
              <w:rPr>
                <w:rFonts w:cstheme="minorHAnsi"/>
              </w:rPr>
              <w:t xml:space="preserve">, </w:t>
            </w:r>
            <w:proofErr w:type="spellStart"/>
            <w:r>
              <w:rPr>
                <w:rFonts w:cstheme="minorHAnsi"/>
              </w:rPr>
              <w:t>бр</w:t>
            </w:r>
            <w:proofErr w:type="spellEnd"/>
            <w:r>
              <w:rPr>
                <w:rFonts w:cstheme="minorHAnsi"/>
              </w:rPr>
              <w:t>. 39/21 и 65/2024);</w:t>
            </w:r>
          </w:p>
          <w:p w14:paraId="7AF6BAFE"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Правилником</w:t>
            </w:r>
            <w:proofErr w:type="spellEnd"/>
            <w:r>
              <w:rPr>
                <w:rFonts w:cstheme="minorHAnsi"/>
              </w:rPr>
              <w:t xml:space="preserve"> о </w:t>
            </w:r>
            <w:proofErr w:type="spellStart"/>
            <w:r>
              <w:rPr>
                <w:rFonts w:cstheme="minorHAnsi"/>
              </w:rPr>
              <w:t>условима</w:t>
            </w:r>
            <w:proofErr w:type="spellEnd"/>
            <w:r>
              <w:rPr>
                <w:rFonts w:cstheme="minorHAnsi"/>
              </w:rPr>
              <w:t xml:space="preserve"> и </w:t>
            </w:r>
            <w:proofErr w:type="spellStart"/>
            <w:r>
              <w:rPr>
                <w:rFonts w:cstheme="minorHAnsi"/>
              </w:rPr>
              <w:t>начину</w:t>
            </w:r>
            <w:proofErr w:type="spellEnd"/>
            <w:r>
              <w:rPr>
                <w:rFonts w:cstheme="minorHAnsi"/>
              </w:rPr>
              <w:t xml:space="preserve"> </w:t>
            </w:r>
            <w:proofErr w:type="spellStart"/>
            <w:r>
              <w:rPr>
                <w:rFonts w:cstheme="minorHAnsi"/>
              </w:rPr>
              <w:t>сакупљања</w:t>
            </w:r>
            <w:proofErr w:type="spellEnd"/>
            <w:r>
              <w:rPr>
                <w:rFonts w:cstheme="minorHAnsi"/>
              </w:rPr>
              <w:t xml:space="preserve">, </w:t>
            </w:r>
            <w:proofErr w:type="spellStart"/>
            <w:r>
              <w:rPr>
                <w:rFonts w:cstheme="minorHAnsi"/>
              </w:rPr>
              <w:t>транспорта</w:t>
            </w:r>
            <w:proofErr w:type="spellEnd"/>
            <w:r>
              <w:rPr>
                <w:rFonts w:cstheme="minorHAnsi"/>
              </w:rPr>
              <w:t xml:space="preserve">, </w:t>
            </w:r>
            <w:proofErr w:type="spellStart"/>
            <w:r>
              <w:rPr>
                <w:rFonts w:cstheme="minorHAnsi"/>
              </w:rPr>
              <w:t>складиштења</w:t>
            </w:r>
            <w:proofErr w:type="spellEnd"/>
            <w:r>
              <w:rPr>
                <w:rFonts w:cstheme="minorHAnsi"/>
              </w:rPr>
              <w:t xml:space="preserve"> и </w:t>
            </w:r>
            <w:proofErr w:type="spellStart"/>
            <w:r>
              <w:rPr>
                <w:rFonts w:cstheme="minorHAnsi"/>
              </w:rPr>
              <w:t>третмана</w:t>
            </w:r>
            <w:proofErr w:type="spellEnd"/>
            <w:r>
              <w:rPr>
                <w:rFonts w:cstheme="minorHAnsi"/>
              </w:rPr>
              <w:t xml:space="preserve"> </w:t>
            </w:r>
            <w:proofErr w:type="spellStart"/>
            <w:r>
              <w:rPr>
                <w:rFonts w:cstheme="minorHAnsi"/>
              </w:rPr>
              <w:t>отпада</w:t>
            </w:r>
            <w:proofErr w:type="spellEnd"/>
            <w:r>
              <w:rPr>
                <w:rFonts w:cstheme="minorHAnsi"/>
              </w:rPr>
              <w:t xml:space="preserve"> </w:t>
            </w:r>
            <w:proofErr w:type="spellStart"/>
            <w:r>
              <w:rPr>
                <w:rFonts w:cstheme="minorHAnsi"/>
              </w:rPr>
              <w:t>који</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користи</w:t>
            </w:r>
            <w:proofErr w:type="spellEnd"/>
            <w:r>
              <w:rPr>
                <w:rFonts w:cstheme="minorHAnsi"/>
              </w:rPr>
              <w:t xml:space="preserve"> </w:t>
            </w:r>
            <w:proofErr w:type="spellStart"/>
            <w:r>
              <w:rPr>
                <w:rFonts w:cstheme="minorHAnsi"/>
              </w:rPr>
              <w:t>као</w:t>
            </w:r>
            <w:proofErr w:type="spellEnd"/>
            <w:r>
              <w:rPr>
                <w:rFonts w:cstheme="minorHAnsi"/>
              </w:rPr>
              <w:t xml:space="preserve"> </w:t>
            </w:r>
            <w:proofErr w:type="spellStart"/>
            <w:r>
              <w:rPr>
                <w:rFonts w:cstheme="minorHAnsi"/>
              </w:rPr>
              <w:t>секундарна</w:t>
            </w:r>
            <w:proofErr w:type="spellEnd"/>
            <w:r>
              <w:rPr>
                <w:rFonts w:cstheme="minorHAnsi"/>
              </w:rPr>
              <w:t xml:space="preserve"> </w:t>
            </w:r>
            <w:proofErr w:type="spellStart"/>
            <w:r>
              <w:rPr>
                <w:rFonts w:cstheme="minorHAnsi"/>
              </w:rPr>
              <w:t>сировина</w:t>
            </w:r>
            <w:proofErr w:type="spellEnd"/>
            <w:r>
              <w:rPr>
                <w:rFonts w:cstheme="minorHAnsi"/>
              </w:rPr>
              <w:t xml:space="preserve"> </w:t>
            </w:r>
            <w:proofErr w:type="spellStart"/>
            <w:r>
              <w:rPr>
                <w:rFonts w:cstheme="minorHAnsi"/>
              </w:rPr>
              <w:t>или</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добијање</w:t>
            </w:r>
            <w:proofErr w:type="spellEnd"/>
            <w:r>
              <w:rPr>
                <w:rFonts w:cstheme="minorHAnsi"/>
              </w:rPr>
              <w:t xml:space="preserve"> </w:t>
            </w:r>
            <w:proofErr w:type="spellStart"/>
            <w:r>
              <w:rPr>
                <w:rFonts w:cstheme="minorHAnsi"/>
              </w:rPr>
              <w:t>енергије</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w:t>
            </w:r>
            <w:proofErr w:type="gramStart"/>
            <w:r>
              <w:rPr>
                <w:rFonts w:cstheme="minorHAnsi"/>
              </w:rPr>
              <w:t>РС“</w:t>
            </w:r>
            <w:proofErr w:type="gramEnd"/>
            <w:r>
              <w:rPr>
                <w:rFonts w:cstheme="minorHAnsi"/>
              </w:rPr>
              <w:t xml:space="preserve">, </w:t>
            </w:r>
            <w:proofErr w:type="spellStart"/>
            <w:r>
              <w:rPr>
                <w:rFonts w:cstheme="minorHAnsi"/>
              </w:rPr>
              <w:t>бр</w:t>
            </w:r>
            <w:proofErr w:type="spellEnd"/>
            <w:r>
              <w:rPr>
                <w:rFonts w:cstheme="minorHAnsi"/>
              </w:rPr>
              <w:t>. 98/2010);</w:t>
            </w:r>
          </w:p>
          <w:p w14:paraId="66708B79"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Уредба</w:t>
            </w:r>
            <w:proofErr w:type="spellEnd"/>
            <w:r>
              <w:rPr>
                <w:rFonts w:cstheme="minorHAnsi"/>
              </w:rPr>
              <w:t xml:space="preserve"> о </w:t>
            </w:r>
            <w:proofErr w:type="spellStart"/>
            <w:r>
              <w:rPr>
                <w:rFonts w:cstheme="minorHAnsi"/>
              </w:rPr>
              <w:t>начину</w:t>
            </w:r>
            <w:proofErr w:type="spellEnd"/>
            <w:r>
              <w:rPr>
                <w:rFonts w:cstheme="minorHAnsi"/>
              </w:rPr>
              <w:t xml:space="preserve"> и </w:t>
            </w:r>
            <w:proofErr w:type="spellStart"/>
            <w:r>
              <w:rPr>
                <w:rFonts w:cstheme="minorHAnsi"/>
              </w:rPr>
              <w:t>поступку</w:t>
            </w:r>
            <w:proofErr w:type="spellEnd"/>
            <w:r>
              <w:rPr>
                <w:rFonts w:cstheme="minorHAnsi"/>
              </w:rPr>
              <w:t xml:space="preserve"> </w:t>
            </w:r>
            <w:proofErr w:type="spellStart"/>
            <w:r>
              <w:rPr>
                <w:rFonts w:cstheme="minorHAnsi"/>
              </w:rPr>
              <w:t>управљања</w:t>
            </w:r>
            <w:proofErr w:type="spellEnd"/>
            <w:r>
              <w:rPr>
                <w:rFonts w:cstheme="minorHAnsi"/>
              </w:rPr>
              <w:t xml:space="preserve"> </w:t>
            </w:r>
            <w:proofErr w:type="spellStart"/>
            <w:r>
              <w:rPr>
                <w:rFonts w:cstheme="minorHAnsi"/>
              </w:rPr>
              <w:t>отпадом</w:t>
            </w:r>
            <w:proofErr w:type="spellEnd"/>
            <w:r>
              <w:rPr>
                <w:rFonts w:cstheme="minorHAnsi"/>
              </w:rPr>
              <w:t xml:space="preserve"> </w:t>
            </w:r>
            <w:proofErr w:type="spellStart"/>
            <w:r>
              <w:rPr>
                <w:rFonts w:cstheme="minorHAnsi"/>
              </w:rPr>
              <w:t>од</w:t>
            </w:r>
            <w:proofErr w:type="spellEnd"/>
            <w:r>
              <w:rPr>
                <w:rFonts w:cstheme="minorHAnsi"/>
              </w:rPr>
              <w:t xml:space="preserve"> </w:t>
            </w:r>
            <w:proofErr w:type="spellStart"/>
            <w:r>
              <w:rPr>
                <w:rFonts w:cstheme="minorHAnsi"/>
              </w:rPr>
              <w:t>грађења</w:t>
            </w:r>
            <w:proofErr w:type="spellEnd"/>
            <w:r>
              <w:rPr>
                <w:rFonts w:cstheme="minorHAnsi"/>
              </w:rPr>
              <w:t xml:space="preserve"> и </w:t>
            </w:r>
            <w:proofErr w:type="spellStart"/>
            <w:r>
              <w:rPr>
                <w:rFonts w:cstheme="minorHAnsi"/>
              </w:rPr>
              <w:t>рушења</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РС", </w:t>
            </w:r>
            <w:proofErr w:type="spellStart"/>
            <w:r>
              <w:rPr>
                <w:rFonts w:cstheme="minorHAnsi"/>
              </w:rPr>
              <w:t>бр</w:t>
            </w:r>
            <w:proofErr w:type="spellEnd"/>
            <w:r>
              <w:rPr>
                <w:rFonts w:cstheme="minorHAnsi"/>
              </w:rPr>
              <w:t xml:space="preserve">. 93/2023 </w:t>
            </w:r>
            <w:proofErr w:type="spellStart"/>
            <w:r>
              <w:rPr>
                <w:rFonts w:cstheme="minorHAnsi"/>
              </w:rPr>
              <w:t>i</w:t>
            </w:r>
            <w:proofErr w:type="spellEnd"/>
            <w:r>
              <w:rPr>
                <w:rFonts w:cstheme="minorHAnsi"/>
              </w:rPr>
              <w:t xml:space="preserve"> 94/2023 – </w:t>
            </w:r>
            <w:proofErr w:type="spellStart"/>
            <w:r>
              <w:rPr>
                <w:rFonts w:cstheme="minorHAnsi"/>
              </w:rPr>
              <w:t>испр</w:t>
            </w:r>
            <w:proofErr w:type="spellEnd"/>
            <w:r>
              <w:rPr>
                <w:rFonts w:cstheme="minorHAnsi"/>
              </w:rPr>
              <w:t>.);</w:t>
            </w:r>
          </w:p>
          <w:p w14:paraId="06A37BB3"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Правилник</w:t>
            </w:r>
            <w:proofErr w:type="spellEnd"/>
            <w:r>
              <w:rPr>
                <w:rFonts w:cstheme="minorHAnsi"/>
              </w:rPr>
              <w:t xml:space="preserve"> о </w:t>
            </w:r>
            <w:proofErr w:type="spellStart"/>
            <w:r>
              <w:rPr>
                <w:rFonts w:cstheme="minorHAnsi"/>
              </w:rPr>
              <w:t>уређењу</w:t>
            </w:r>
            <w:proofErr w:type="spellEnd"/>
            <w:r>
              <w:rPr>
                <w:rFonts w:cstheme="minorHAnsi"/>
              </w:rPr>
              <w:t xml:space="preserve">, </w:t>
            </w:r>
            <w:proofErr w:type="spellStart"/>
            <w:r>
              <w:rPr>
                <w:rFonts w:cstheme="minorHAnsi"/>
              </w:rPr>
              <w:t>управљању</w:t>
            </w:r>
            <w:proofErr w:type="spellEnd"/>
            <w:r>
              <w:rPr>
                <w:rFonts w:cstheme="minorHAnsi"/>
              </w:rPr>
              <w:t xml:space="preserve">, </w:t>
            </w:r>
            <w:proofErr w:type="spellStart"/>
            <w:r>
              <w:rPr>
                <w:rFonts w:cstheme="minorHAnsi"/>
              </w:rPr>
              <w:t>одлагању</w:t>
            </w:r>
            <w:proofErr w:type="spellEnd"/>
            <w:r>
              <w:rPr>
                <w:rFonts w:cstheme="minorHAnsi"/>
              </w:rPr>
              <w:t xml:space="preserve"> и </w:t>
            </w:r>
            <w:proofErr w:type="spellStart"/>
            <w:r>
              <w:rPr>
                <w:rFonts w:cstheme="minorHAnsi"/>
              </w:rPr>
              <w:t>депоновању</w:t>
            </w:r>
            <w:proofErr w:type="spellEnd"/>
            <w:r>
              <w:rPr>
                <w:rFonts w:cstheme="minorHAnsi"/>
              </w:rPr>
              <w:t xml:space="preserve"> </w:t>
            </w:r>
            <w:proofErr w:type="spellStart"/>
            <w:r>
              <w:rPr>
                <w:rFonts w:cstheme="minorHAnsi"/>
              </w:rPr>
              <w:t>грађевиснког</w:t>
            </w:r>
            <w:proofErr w:type="spellEnd"/>
            <w:r>
              <w:rPr>
                <w:rFonts w:cstheme="minorHAnsi"/>
              </w:rPr>
              <w:t xml:space="preserve"> </w:t>
            </w:r>
            <w:proofErr w:type="spellStart"/>
            <w:r>
              <w:rPr>
                <w:rFonts w:cstheme="minorHAnsi"/>
              </w:rPr>
              <w:t>отпада</w:t>
            </w:r>
            <w:proofErr w:type="spellEnd"/>
            <w:r>
              <w:rPr>
                <w:rFonts w:cstheme="minorHAnsi"/>
              </w:rPr>
              <w:t xml:space="preserve"> у </w:t>
            </w:r>
            <w:proofErr w:type="spellStart"/>
            <w:r>
              <w:rPr>
                <w:rFonts w:cstheme="minorHAnsi"/>
              </w:rPr>
              <w:t>току</w:t>
            </w:r>
            <w:proofErr w:type="spellEnd"/>
            <w:r>
              <w:rPr>
                <w:rFonts w:cstheme="minorHAnsi"/>
              </w:rPr>
              <w:t xml:space="preserve"> </w:t>
            </w:r>
            <w:proofErr w:type="spellStart"/>
            <w:r>
              <w:rPr>
                <w:rFonts w:cstheme="minorHAnsi"/>
              </w:rPr>
              <w:t>извођења</w:t>
            </w:r>
            <w:proofErr w:type="spellEnd"/>
            <w:r>
              <w:rPr>
                <w:rFonts w:cstheme="minorHAnsi"/>
              </w:rPr>
              <w:t xml:space="preserve"> </w:t>
            </w:r>
            <w:proofErr w:type="spellStart"/>
            <w:r>
              <w:rPr>
                <w:rFonts w:cstheme="minorHAnsi"/>
              </w:rPr>
              <w:t>радова</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РС", </w:t>
            </w:r>
            <w:proofErr w:type="spellStart"/>
            <w:r>
              <w:rPr>
                <w:rFonts w:cstheme="minorHAnsi"/>
              </w:rPr>
              <w:t>бр</w:t>
            </w:r>
            <w:proofErr w:type="spellEnd"/>
            <w:r>
              <w:rPr>
                <w:rFonts w:cstheme="minorHAnsi"/>
              </w:rPr>
              <w:t>. 81/2024).</w:t>
            </w:r>
          </w:p>
          <w:p w14:paraId="48CD343B" w14:textId="77777777" w:rsidR="006A500A" w:rsidRDefault="006A500A" w:rsidP="006A500A">
            <w:pPr>
              <w:pStyle w:val="ListParagraph"/>
              <w:numPr>
                <w:ilvl w:val="0"/>
                <w:numId w:val="13"/>
              </w:numPr>
              <w:spacing w:after="40" w:line="240" w:lineRule="auto"/>
              <w:jc w:val="both"/>
              <w:rPr>
                <w:rFonts w:cstheme="minorHAnsi"/>
              </w:rPr>
            </w:pPr>
            <w:proofErr w:type="spellStart"/>
            <w:r>
              <w:rPr>
                <w:rFonts w:cstheme="minorHAnsi"/>
              </w:rPr>
              <w:t>Правилник</w:t>
            </w:r>
            <w:proofErr w:type="spellEnd"/>
            <w:r>
              <w:rPr>
                <w:rFonts w:cstheme="minorHAnsi"/>
              </w:rPr>
              <w:t xml:space="preserve"> о </w:t>
            </w:r>
            <w:proofErr w:type="spellStart"/>
            <w:r>
              <w:rPr>
                <w:rFonts w:cstheme="minorHAnsi"/>
              </w:rPr>
              <w:t>начину</w:t>
            </w:r>
            <w:proofErr w:type="spellEnd"/>
            <w:r>
              <w:rPr>
                <w:rFonts w:cstheme="minorHAnsi"/>
              </w:rPr>
              <w:t xml:space="preserve"> </w:t>
            </w:r>
            <w:proofErr w:type="spellStart"/>
            <w:r>
              <w:rPr>
                <w:rFonts w:cstheme="minorHAnsi"/>
              </w:rPr>
              <w:t>складиштења</w:t>
            </w:r>
            <w:proofErr w:type="spellEnd"/>
            <w:r>
              <w:rPr>
                <w:rFonts w:cstheme="minorHAnsi"/>
              </w:rPr>
              <w:t xml:space="preserve">, </w:t>
            </w:r>
            <w:proofErr w:type="spellStart"/>
            <w:r>
              <w:rPr>
                <w:rFonts w:cstheme="minorHAnsi"/>
              </w:rPr>
              <w:t>паковања</w:t>
            </w:r>
            <w:proofErr w:type="spellEnd"/>
            <w:r>
              <w:rPr>
                <w:rFonts w:cstheme="minorHAnsi"/>
              </w:rPr>
              <w:t xml:space="preserve"> и </w:t>
            </w:r>
            <w:proofErr w:type="spellStart"/>
            <w:r>
              <w:rPr>
                <w:rFonts w:cstheme="minorHAnsi"/>
              </w:rPr>
              <w:t>обележавања</w:t>
            </w:r>
            <w:proofErr w:type="spellEnd"/>
            <w:r>
              <w:rPr>
                <w:rFonts w:cstheme="minorHAnsi"/>
              </w:rPr>
              <w:t xml:space="preserve"> </w:t>
            </w:r>
            <w:proofErr w:type="spellStart"/>
            <w:r>
              <w:rPr>
                <w:rFonts w:cstheme="minorHAnsi"/>
              </w:rPr>
              <w:t>опасног</w:t>
            </w:r>
            <w:proofErr w:type="spellEnd"/>
            <w:r>
              <w:rPr>
                <w:rFonts w:cstheme="minorHAnsi"/>
              </w:rPr>
              <w:t xml:space="preserve"> </w:t>
            </w:r>
            <w:proofErr w:type="spellStart"/>
            <w:r>
              <w:rPr>
                <w:rFonts w:cstheme="minorHAnsi"/>
              </w:rPr>
              <w:t>отпада</w:t>
            </w:r>
            <w:proofErr w:type="spellEnd"/>
            <w:r>
              <w:rPr>
                <w:rFonts w:cstheme="minorHAnsi"/>
              </w:rPr>
              <w:t xml:space="preserve"> („</w:t>
            </w:r>
            <w:proofErr w:type="spellStart"/>
            <w:r>
              <w:rPr>
                <w:rFonts w:cstheme="minorHAnsi"/>
              </w:rPr>
              <w:t>Сл</w:t>
            </w:r>
            <w:proofErr w:type="spellEnd"/>
            <w:r>
              <w:rPr>
                <w:rFonts w:cstheme="minorHAnsi"/>
              </w:rPr>
              <w:t xml:space="preserve">. </w:t>
            </w:r>
            <w:proofErr w:type="spellStart"/>
            <w:r>
              <w:rPr>
                <w:rFonts w:cstheme="minorHAnsi"/>
              </w:rPr>
              <w:t>гласник</w:t>
            </w:r>
            <w:proofErr w:type="spellEnd"/>
            <w:r>
              <w:rPr>
                <w:rFonts w:cstheme="minorHAnsi"/>
              </w:rPr>
              <w:t xml:space="preserve"> </w:t>
            </w:r>
            <w:proofErr w:type="gramStart"/>
            <w:r>
              <w:rPr>
                <w:rFonts w:cstheme="minorHAnsi"/>
              </w:rPr>
              <w:t>РС“</w:t>
            </w:r>
            <w:proofErr w:type="gramEnd"/>
            <w:r>
              <w:rPr>
                <w:rFonts w:cstheme="minorHAnsi"/>
              </w:rPr>
              <w:t xml:space="preserve">, </w:t>
            </w:r>
            <w:proofErr w:type="spellStart"/>
            <w:r>
              <w:rPr>
                <w:rFonts w:cstheme="minorHAnsi"/>
              </w:rPr>
              <w:t>број</w:t>
            </w:r>
            <w:proofErr w:type="spellEnd"/>
            <w:r>
              <w:rPr>
                <w:rFonts w:cstheme="minorHAnsi"/>
              </w:rPr>
              <w:t xml:space="preserve"> 95/2024)</w:t>
            </w:r>
          </w:p>
          <w:p w14:paraId="035989BD" w14:textId="77777777" w:rsidR="006A500A" w:rsidRDefault="006A500A" w:rsidP="006A500A">
            <w:pPr>
              <w:spacing w:after="40" w:line="240" w:lineRule="auto"/>
              <w:jc w:val="both"/>
              <w:rPr>
                <w:rFonts w:cstheme="minorHAnsi"/>
                <w:lang w:val="sr-Cyrl-RS"/>
              </w:rPr>
            </w:pPr>
            <w:r>
              <w:rPr>
                <w:rFonts w:cstheme="minorHAnsi"/>
                <w:b/>
                <w:lang w:val="sr-Cyrl-RS"/>
              </w:rPr>
              <w:t>Заштита ваздуха</w:t>
            </w:r>
            <w:r>
              <w:rPr>
                <w:rFonts w:cstheme="minorHAnsi"/>
                <w:lang w:val="sr-Cyrl-RS"/>
              </w:rPr>
              <w:t xml:space="preserve"> у складу са:</w:t>
            </w:r>
          </w:p>
          <w:p w14:paraId="1D05C405" w14:textId="77777777" w:rsidR="006A500A" w:rsidRDefault="006A500A" w:rsidP="006A500A">
            <w:pPr>
              <w:pStyle w:val="ListParagraph"/>
              <w:numPr>
                <w:ilvl w:val="0"/>
                <w:numId w:val="13"/>
              </w:numPr>
              <w:spacing w:after="120" w:line="240" w:lineRule="auto"/>
              <w:jc w:val="both"/>
              <w:rPr>
                <w:rFonts w:cstheme="minorHAnsi"/>
                <w:lang w:val="sr-Cyrl-RS"/>
              </w:rPr>
            </w:pPr>
            <w:r>
              <w:rPr>
                <w:rFonts w:cstheme="minorHAnsi"/>
                <w:lang w:val="sr-Cyrl-RS"/>
              </w:rPr>
              <w:t>Законом о заштити ваздуха („Сл. гласник РС“, бр. 51/2025);</w:t>
            </w:r>
          </w:p>
          <w:p w14:paraId="013DBBAD" w14:textId="77777777" w:rsidR="006A500A" w:rsidRDefault="006A500A" w:rsidP="006A500A">
            <w:pPr>
              <w:pStyle w:val="ListParagraph"/>
              <w:numPr>
                <w:ilvl w:val="0"/>
                <w:numId w:val="13"/>
              </w:numPr>
              <w:spacing w:after="120" w:line="240" w:lineRule="auto"/>
              <w:jc w:val="both"/>
              <w:rPr>
                <w:rFonts w:cstheme="minorHAnsi"/>
                <w:lang w:val="sr-Cyrl-RS"/>
              </w:rPr>
            </w:pPr>
            <w:r>
              <w:rPr>
                <w:rFonts w:cstheme="minorHAnsi"/>
                <w:lang w:val="sr-Cyrl-RS"/>
              </w:rPr>
              <w:t>Уредбом о условима за мониторинг и захтевима квалитета ваздуха („Сл. гласник РС“, бр. 11/2010, 75/2010 и 63/2013).</w:t>
            </w:r>
          </w:p>
          <w:p w14:paraId="385596BE" w14:textId="77777777" w:rsidR="006A500A" w:rsidRDefault="006A500A" w:rsidP="006A500A">
            <w:pPr>
              <w:spacing w:after="40" w:line="240" w:lineRule="auto"/>
              <w:jc w:val="both"/>
              <w:rPr>
                <w:rFonts w:cstheme="minorHAnsi"/>
                <w:lang w:val="sr-Cyrl-RS"/>
              </w:rPr>
            </w:pPr>
            <w:r>
              <w:rPr>
                <w:rFonts w:cstheme="minorHAnsi"/>
                <w:b/>
                <w:lang w:val="sr-Cyrl-RS"/>
              </w:rPr>
              <w:t>Мере за заштиту од буке</w:t>
            </w:r>
            <w:r>
              <w:rPr>
                <w:rFonts w:cstheme="minorHAnsi"/>
                <w:lang w:val="sr-Cyrl-RS"/>
              </w:rPr>
              <w:t xml:space="preserve"> ће бити предузете у складу са следећим прописима:</w:t>
            </w:r>
          </w:p>
          <w:p w14:paraId="4684C806" w14:textId="77777777" w:rsidR="006A500A" w:rsidRDefault="006A500A" w:rsidP="006A500A">
            <w:pPr>
              <w:pStyle w:val="ListParagraph"/>
              <w:numPr>
                <w:ilvl w:val="0"/>
                <w:numId w:val="13"/>
              </w:numPr>
              <w:spacing w:after="40" w:line="240" w:lineRule="auto"/>
              <w:jc w:val="both"/>
              <w:rPr>
                <w:rFonts w:cstheme="minorHAnsi"/>
                <w:lang w:val="sr-Cyrl-RS"/>
              </w:rPr>
            </w:pPr>
            <w:r>
              <w:rPr>
                <w:rFonts w:cstheme="minorHAnsi"/>
                <w:lang w:val="sr-Cyrl-RS"/>
              </w:rPr>
              <w:t>Мере за заштиту од буке ће бити предузете у складу са следећим прописима:</w:t>
            </w:r>
          </w:p>
          <w:p w14:paraId="6EFA5AAE" w14:textId="77777777" w:rsidR="006A500A" w:rsidRDefault="006A500A" w:rsidP="006A500A">
            <w:pPr>
              <w:pStyle w:val="ListParagraph"/>
              <w:numPr>
                <w:ilvl w:val="0"/>
                <w:numId w:val="13"/>
              </w:numPr>
              <w:spacing w:after="40" w:line="240" w:lineRule="auto"/>
              <w:jc w:val="both"/>
              <w:rPr>
                <w:rFonts w:cstheme="minorHAnsi"/>
                <w:lang w:val="sr-Cyrl-RS"/>
              </w:rPr>
            </w:pPr>
            <w:r>
              <w:rPr>
                <w:rFonts w:cstheme="minorHAnsi"/>
                <w:lang w:val="sr-Cyrl-RS"/>
              </w:rPr>
              <w:t>Закон о заштити од буке у животној средини („Сл. гласник РС“, бр. 96/2021);</w:t>
            </w:r>
          </w:p>
          <w:p w14:paraId="1575B083" w14:textId="77777777" w:rsidR="006A500A" w:rsidRDefault="006A500A" w:rsidP="006A500A">
            <w:pPr>
              <w:pStyle w:val="ListParagraph"/>
              <w:numPr>
                <w:ilvl w:val="0"/>
                <w:numId w:val="13"/>
              </w:numPr>
              <w:spacing w:after="40" w:line="240" w:lineRule="auto"/>
              <w:jc w:val="both"/>
              <w:rPr>
                <w:rFonts w:cstheme="minorHAnsi"/>
                <w:lang w:val="sr-Cyrl-RS"/>
              </w:rPr>
            </w:pPr>
            <w:r>
              <w:rPr>
                <w:rFonts w:cstheme="minorHAnsi"/>
                <w:lang w:val="sr-Cyrl-RS"/>
              </w:rPr>
              <w:t>Уредба о индикаторима буке, граничним вредностима, методама за оцењивање индикатора буке, узнемиравања и штетних ефеката буке у животној средини („Сл. гласник РС“, бр. 75/2010) и</w:t>
            </w:r>
          </w:p>
          <w:p w14:paraId="5F014943" w14:textId="77777777" w:rsidR="006A500A" w:rsidRDefault="006A500A" w:rsidP="006A500A">
            <w:pPr>
              <w:pStyle w:val="ListParagraph"/>
              <w:numPr>
                <w:ilvl w:val="0"/>
                <w:numId w:val="13"/>
              </w:numPr>
              <w:spacing w:after="40" w:line="240" w:lineRule="auto"/>
              <w:jc w:val="both"/>
              <w:rPr>
                <w:rFonts w:cstheme="minorHAnsi"/>
                <w:lang w:val="sr-Cyrl-RS"/>
              </w:rPr>
            </w:pPr>
            <w:r>
              <w:rPr>
                <w:rFonts w:cstheme="minorHAnsi"/>
                <w:lang w:val="sr-Cyrl-RS"/>
              </w:rPr>
              <w:t>Правилник о методама мерења буке, садржини и обиму извештаја о мерењу буке у животној средини („Сл. гласник РС“, бр. 139/2022)</w:t>
            </w:r>
          </w:p>
          <w:p w14:paraId="4F64679B" w14:textId="77777777" w:rsidR="006A500A" w:rsidRDefault="006A500A" w:rsidP="006A500A">
            <w:pPr>
              <w:spacing w:after="40" w:line="240" w:lineRule="auto"/>
              <w:jc w:val="both"/>
              <w:rPr>
                <w:rFonts w:cstheme="minorHAnsi"/>
                <w:lang w:val="sr-Cyrl-RS"/>
              </w:rPr>
            </w:pPr>
          </w:p>
          <w:p w14:paraId="59E77E19" w14:textId="77777777" w:rsidR="006A500A" w:rsidRDefault="006A500A" w:rsidP="006A500A">
            <w:pPr>
              <w:spacing w:after="40" w:line="240" w:lineRule="auto"/>
              <w:jc w:val="both"/>
              <w:rPr>
                <w:rFonts w:cstheme="minorHAnsi"/>
                <w:lang w:val="sr-Cyrl-RS"/>
              </w:rPr>
            </w:pPr>
            <w:r>
              <w:rPr>
                <w:rFonts w:cstheme="minorHAnsi"/>
                <w:lang w:val="sr-Cyrl-RS"/>
              </w:rPr>
              <w:t>Потенцијални пружалаоци услуга/радова у обавези су да потпишу Изјаву о правној и регулативној усаглашености (Прилог 6) и да је подн</w:t>
            </w:r>
            <w:r>
              <w:rPr>
                <w:rFonts w:cstheme="minorHAnsi"/>
              </w:rPr>
              <w:t>e</w:t>
            </w:r>
            <w:r>
              <w:rPr>
                <w:rFonts w:cstheme="minorHAnsi"/>
                <w:lang w:val="sr-Cyrl-RS"/>
              </w:rPr>
              <w:t>су као део документације за учешће на конкурсу.</w:t>
            </w:r>
          </w:p>
        </w:tc>
      </w:tr>
      <w:tr w:rsidR="006A500A" w:rsidRPr="007C5E3E" w14:paraId="2658D0CC" w14:textId="77777777">
        <w:trPr>
          <w:trHeight w:val="397"/>
        </w:trPr>
        <w:tc>
          <w:tcPr>
            <w:tcW w:w="24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68F6A53D" w14:textId="77777777" w:rsidR="006A500A" w:rsidRDefault="006A500A" w:rsidP="006A500A">
            <w:pPr>
              <w:spacing w:after="40" w:line="240" w:lineRule="auto"/>
              <w:rPr>
                <w:rFonts w:eastAsia="Times New Roman" w:cstheme="minorHAnsi"/>
                <w:lang w:val="sr-Cyrl-RS"/>
              </w:rPr>
            </w:pPr>
            <w:r>
              <w:rPr>
                <w:rFonts w:eastAsia="Times New Roman" w:cstheme="minorHAnsi"/>
                <w:lang w:val="sr-Cyrl-RS"/>
              </w:rPr>
              <w:lastRenderedPageBreak/>
              <w:t>Да ли су прибављене све потребне дозволе?</w:t>
            </w:r>
          </w:p>
        </w:tc>
        <w:tc>
          <w:tcPr>
            <w:tcW w:w="712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592E0481" w14:textId="77777777" w:rsidR="006A500A" w:rsidRDefault="006A500A" w:rsidP="006A500A">
            <w:pPr>
              <w:spacing w:after="40" w:line="240" w:lineRule="auto"/>
              <w:rPr>
                <w:rFonts w:eastAsia="Times New Roman" w:cstheme="minorHAnsi"/>
                <w:b/>
                <w:lang w:val="sr-Cyrl-RS"/>
              </w:rPr>
            </w:pPr>
            <w:r>
              <w:rPr>
                <w:rFonts w:eastAsia="Times New Roman" w:cstheme="minorHAnsi"/>
                <w:b/>
                <w:lang w:val="sr-Cyrl-RS"/>
              </w:rPr>
              <w:t>ДА [</w:t>
            </w:r>
            <w:r>
              <w:rPr>
                <w:rFonts w:eastAsia="Times New Roman" w:cstheme="minorHAnsi"/>
                <w:b/>
              </w:rPr>
              <w:t>X</w:t>
            </w:r>
            <w:r>
              <w:rPr>
                <w:rFonts w:eastAsia="Times New Roman" w:cstheme="minorHAnsi"/>
                <w:b/>
                <w:lang w:val="sr-Cyrl-RS"/>
              </w:rPr>
              <w:t xml:space="preserve">] НЕ []   </w:t>
            </w:r>
          </w:p>
          <w:p w14:paraId="3648EA7F" w14:textId="4BA82AEA" w:rsidR="006A500A" w:rsidRPr="00122943" w:rsidRDefault="006A500A" w:rsidP="006A500A">
            <w:pPr>
              <w:spacing w:after="40" w:line="240" w:lineRule="auto"/>
              <w:jc w:val="both"/>
              <w:rPr>
                <w:color w:val="000000"/>
                <w:lang w:val="sr-Cyrl-RS"/>
              </w:rPr>
            </w:pPr>
            <w:r>
              <w:rPr>
                <w:rFonts w:eastAsia="Times New Roman" w:cstheme="minorHAnsi"/>
                <w:lang w:val="sr-Cyrl-RS"/>
              </w:rPr>
              <w:t xml:space="preserve">Реконструкција улице се планира уз прибављене </w:t>
            </w:r>
            <w:r>
              <w:rPr>
                <w:color w:val="000000"/>
                <w:lang w:val="sr-Cyrl-RS"/>
              </w:rPr>
              <w:t>Грађевинске дозволе, њених измена и локацијских услова.</w:t>
            </w:r>
          </w:p>
        </w:tc>
      </w:tr>
      <w:tr w:rsidR="006A500A" w14:paraId="450B3A27" w14:textId="77777777">
        <w:trPr>
          <w:trHeight w:val="397"/>
        </w:trPr>
        <w:tc>
          <w:tcPr>
            <w:tcW w:w="9537" w:type="dxa"/>
            <w:gridSpan w:val="6"/>
            <w:tcBorders>
              <w:top w:val="single"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tcPr>
          <w:p w14:paraId="384EE09A" w14:textId="77777777" w:rsidR="006A500A" w:rsidRDefault="006A500A" w:rsidP="006A500A">
            <w:pPr>
              <w:spacing w:after="0" w:line="240" w:lineRule="auto"/>
              <w:jc w:val="center"/>
              <w:rPr>
                <w:rFonts w:eastAsia="Times New Roman" w:cstheme="minorHAnsi"/>
                <w:b/>
                <w:bCs/>
                <w:lang w:val="sr-Cyrl-RS"/>
              </w:rPr>
            </w:pPr>
            <w:r>
              <w:rPr>
                <w:rFonts w:eastAsia="Times New Roman" w:cstheme="minorHAnsi"/>
                <w:b/>
                <w:bCs/>
                <w:lang w:val="sr-Cyrl-RS"/>
              </w:rPr>
              <w:t>ЈАВНЕ КОНСУЛТАЦИЈЕ</w:t>
            </w:r>
          </w:p>
        </w:tc>
      </w:tr>
      <w:tr w:rsidR="006A500A" w:rsidRPr="007C5E3E" w14:paraId="63D7C78A" w14:textId="77777777">
        <w:trPr>
          <w:trHeight w:val="584"/>
        </w:trPr>
        <w:tc>
          <w:tcPr>
            <w:tcW w:w="2415" w:type="dxa"/>
            <w:tcBorders>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5AC2CB93" w14:textId="77777777" w:rsidR="006A500A" w:rsidRDefault="006A500A" w:rsidP="006A500A">
            <w:pPr>
              <w:spacing w:after="120" w:line="240" w:lineRule="auto"/>
              <w:rPr>
                <w:rFonts w:eastAsia="Times New Roman" w:cstheme="minorHAnsi"/>
              </w:rPr>
            </w:pPr>
            <w:proofErr w:type="spellStart"/>
            <w:r>
              <w:rPr>
                <w:rFonts w:eastAsia="Times New Roman" w:cstheme="minorHAnsi"/>
              </w:rPr>
              <w:t>Опишите</w:t>
            </w:r>
            <w:proofErr w:type="spellEnd"/>
            <w:r>
              <w:rPr>
                <w:rFonts w:eastAsia="Times New Roman" w:cstheme="minorHAnsi"/>
              </w:rPr>
              <w:t xml:space="preserve"> </w:t>
            </w:r>
            <w:proofErr w:type="spellStart"/>
            <w:r>
              <w:rPr>
                <w:rFonts w:eastAsia="Times New Roman" w:cstheme="minorHAnsi"/>
              </w:rPr>
              <w:t>процес</w:t>
            </w:r>
            <w:proofErr w:type="spellEnd"/>
            <w:r>
              <w:rPr>
                <w:rFonts w:eastAsia="Times New Roman" w:cstheme="minorHAnsi"/>
              </w:rPr>
              <w:t xml:space="preserve"> </w:t>
            </w:r>
            <w:proofErr w:type="spellStart"/>
            <w:r>
              <w:rPr>
                <w:rFonts w:eastAsia="Times New Roman" w:cstheme="minorHAnsi"/>
              </w:rPr>
              <w:t>јавних</w:t>
            </w:r>
            <w:proofErr w:type="spellEnd"/>
            <w:r>
              <w:rPr>
                <w:rFonts w:eastAsia="Times New Roman" w:cstheme="minorHAnsi"/>
              </w:rPr>
              <w:t xml:space="preserve"> </w:t>
            </w:r>
            <w:proofErr w:type="spellStart"/>
            <w:r>
              <w:rPr>
                <w:rFonts w:eastAsia="Times New Roman" w:cstheme="minorHAnsi"/>
              </w:rPr>
              <w:t>консултација</w:t>
            </w:r>
            <w:proofErr w:type="spellEnd"/>
          </w:p>
        </w:tc>
        <w:tc>
          <w:tcPr>
            <w:tcW w:w="7122" w:type="dxa"/>
            <w:gridSpan w:val="5"/>
            <w:tcBorders>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7E08A555" w14:textId="77777777" w:rsidR="006A500A" w:rsidRDefault="006A500A" w:rsidP="006A500A">
            <w:pPr>
              <w:spacing w:after="0" w:line="240" w:lineRule="auto"/>
              <w:jc w:val="both"/>
              <w:rPr>
                <w:rFonts w:eastAsia="Times New Roman" w:cstheme="minorHAnsi"/>
                <w:b/>
                <w:bCs/>
                <w:lang w:val="sr-Latn-RS"/>
              </w:rPr>
            </w:pPr>
            <w:r>
              <w:rPr>
                <w:rFonts w:eastAsia="Times New Roman" w:cstheme="minorHAnsi"/>
                <w:b/>
                <w:bCs/>
                <w:lang w:val="sr-Latn-RS"/>
              </w:rPr>
              <w:t xml:space="preserve">Јавне консултације </w:t>
            </w:r>
          </w:p>
          <w:p w14:paraId="2CBBB367" w14:textId="77777777" w:rsidR="006A500A" w:rsidRDefault="006A500A" w:rsidP="006A500A">
            <w:pPr>
              <w:spacing w:after="120" w:line="240" w:lineRule="auto"/>
              <w:jc w:val="both"/>
              <w:rPr>
                <w:rFonts w:eastAsia="Times New Roman" w:cstheme="minorHAnsi"/>
                <w:bCs/>
                <w:lang w:val="sr-Cyrl-RS"/>
              </w:rPr>
            </w:pPr>
            <w:r>
              <w:rPr>
                <w:rFonts w:eastAsia="Times New Roman" w:cstheme="minorHAnsi"/>
                <w:bCs/>
                <w:lang w:val="sr-Cyrl-RS"/>
              </w:rPr>
              <w:t xml:space="preserve">За потребе реализације Потпројекта израђен је План укључивања заинтересованих страна са циљем да се благовремено консултују све заинтересоване стране, укључујући и рањиве и угрожене групе у окружењу. </w:t>
            </w:r>
          </w:p>
          <w:p w14:paraId="37DE4445" w14:textId="77777777" w:rsidR="006A500A" w:rsidRDefault="006A500A" w:rsidP="006A500A">
            <w:pPr>
              <w:spacing w:after="120" w:line="240" w:lineRule="auto"/>
              <w:jc w:val="both"/>
              <w:rPr>
                <w:lang w:val="sr-Cyrl-RS"/>
              </w:rPr>
            </w:pPr>
            <w:r>
              <w:rPr>
                <w:rFonts w:eastAsia="Times New Roman" w:cstheme="minorHAnsi"/>
                <w:bCs/>
                <w:lang w:val="sr-Cyrl-RS"/>
              </w:rPr>
              <w:t>План укључивања заинтересованих страна и Нацрт овог Плана доступан је јавности на веб страници локалне самоуправе уз позив за достављање коментара са подацима о начину и могућностима достављања коментара свих заинтересованих страна.</w:t>
            </w:r>
          </w:p>
          <w:p w14:paraId="64EDDA57" w14:textId="77777777" w:rsidR="006A500A" w:rsidRDefault="006A500A" w:rsidP="006A500A">
            <w:pPr>
              <w:spacing w:after="120" w:line="240" w:lineRule="auto"/>
              <w:jc w:val="both"/>
              <w:rPr>
                <w:lang w:val="sr-Cyrl-RS"/>
              </w:rPr>
            </w:pPr>
            <w:r>
              <w:rPr>
                <w:lang w:val="sr-Cyrl-RS"/>
              </w:rPr>
              <w:t xml:space="preserve">Такође пре почетка извођења радова биће организовано јавно представљање пројектних активности, како би заинтересована јавност била правовремено упозната са планираним радовима и како би јој било омогућено да утиче на креирање активности и планирање самих радова.    </w:t>
            </w:r>
          </w:p>
          <w:p w14:paraId="13DE1C31" w14:textId="77777777" w:rsidR="006A500A" w:rsidRDefault="006A500A" w:rsidP="006A500A">
            <w:pPr>
              <w:spacing w:after="0" w:line="240" w:lineRule="auto"/>
              <w:jc w:val="both"/>
              <w:rPr>
                <w:b/>
                <w:bCs/>
                <w:lang w:val="sr-Cyrl-RS"/>
              </w:rPr>
            </w:pPr>
            <w:r>
              <w:rPr>
                <w:b/>
                <w:bCs/>
                <w:lang w:val="sr-Cyrl-RS"/>
              </w:rPr>
              <w:t>Сви релевантни</w:t>
            </w:r>
            <w:r>
              <w:rPr>
                <w:b/>
                <w:bCs/>
                <w:spacing w:val="1"/>
                <w:lang w:val="sr-Cyrl-RS"/>
              </w:rPr>
              <w:t xml:space="preserve"> </w:t>
            </w:r>
            <w:r>
              <w:rPr>
                <w:b/>
                <w:bCs/>
                <w:lang w:val="sr-Cyrl-RS"/>
              </w:rPr>
              <w:t>коментари и сугестије које буду добијене од заинтересованих страна биће укључене у коначну ЕСМП Контролну листу. Коначна ЕСМП Контролна листа, након одобрења, биће саставни део конкурсне документације за одабир извођача радова и саставни део уговора са извођачима радова за реализацију Потпројекта.</w:t>
            </w:r>
          </w:p>
          <w:p w14:paraId="4AEC3C72" w14:textId="77777777" w:rsidR="006A500A" w:rsidRDefault="006A500A" w:rsidP="006A500A">
            <w:pPr>
              <w:spacing w:after="0" w:line="240" w:lineRule="auto"/>
              <w:jc w:val="both"/>
              <w:rPr>
                <w:rFonts w:eastAsia="Times New Roman" w:cstheme="minorHAnsi"/>
                <w:lang w:val="sr-Cyrl-RS"/>
              </w:rPr>
            </w:pPr>
          </w:p>
        </w:tc>
      </w:tr>
      <w:tr w:rsidR="006A500A" w14:paraId="1F1065FB" w14:textId="77777777">
        <w:trPr>
          <w:trHeight w:val="397"/>
        </w:trPr>
        <w:tc>
          <w:tcPr>
            <w:tcW w:w="9537" w:type="dxa"/>
            <w:gridSpan w:val="6"/>
            <w:tcBorders>
              <w:top w:val="single"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tcPr>
          <w:p w14:paraId="680EE913" w14:textId="77777777" w:rsidR="006A500A" w:rsidRDefault="006A500A" w:rsidP="006A500A">
            <w:pPr>
              <w:spacing w:after="0" w:line="240" w:lineRule="auto"/>
              <w:jc w:val="center"/>
              <w:rPr>
                <w:rFonts w:eastAsia="Times New Roman" w:cstheme="minorHAnsi"/>
                <w:b/>
                <w:lang w:val="sr-Cyrl-RS"/>
              </w:rPr>
            </w:pPr>
            <w:r>
              <w:rPr>
                <w:rFonts w:eastAsia="Times New Roman" w:cstheme="minorHAnsi"/>
                <w:b/>
                <w:spacing w:val="-2"/>
                <w:lang w:val="sr-Cyrl-RS"/>
              </w:rPr>
              <w:t>МЕХАНИЗАМ ПОДНОШЕЊА ЖАЛБИ</w:t>
            </w:r>
          </w:p>
        </w:tc>
      </w:tr>
      <w:tr w:rsidR="006A500A" w14:paraId="32763789" w14:textId="77777777">
        <w:trPr>
          <w:trHeight w:val="397"/>
        </w:trPr>
        <w:tc>
          <w:tcPr>
            <w:tcW w:w="2415" w:type="dxa"/>
            <w:tcBorders>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53250D1F" w14:textId="77777777" w:rsidR="006A500A" w:rsidRDefault="006A500A" w:rsidP="006A500A">
            <w:pPr>
              <w:spacing w:after="120" w:line="240" w:lineRule="auto"/>
              <w:rPr>
                <w:rFonts w:eastAsia="Times New Roman" w:cstheme="minorHAnsi"/>
              </w:rPr>
            </w:pPr>
            <w:proofErr w:type="spellStart"/>
            <w:r>
              <w:rPr>
                <w:rFonts w:eastAsia="Times New Roman" w:cstheme="minorHAnsi"/>
              </w:rPr>
              <w:t>Опис</w:t>
            </w:r>
            <w:proofErr w:type="spellEnd"/>
            <w:r>
              <w:rPr>
                <w:rFonts w:eastAsia="Times New Roman" w:cstheme="minorHAnsi"/>
              </w:rPr>
              <w:t xml:space="preserve"> </w:t>
            </w:r>
            <w:proofErr w:type="spellStart"/>
            <w:r>
              <w:rPr>
                <w:rFonts w:eastAsia="Times New Roman" w:cstheme="minorHAnsi"/>
              </w:rPr>
              <w:t>жалбеног</w:t>
            </w:r>
            <w:proofErr w:type="spellEnd"/>
            <w:r>
              <w:rPr>
                <w:rFonts w:eastAsia="Times New Roman" w:cstheme="minorHAnsi"/>
              </w:rPr>
              <w:t xml:space="preserve"> </w:t>
            </w:r>
            <w:proofErr w:type="spellStart"/>
            <w:r>
              <w:rPr>
                <w:rFonts w:eastAsia="Times New Roman" w:cstheme="minorHAnsi"/>
              </w:rPr>
              <w:t>механизма</w:t>
            </w:r>
            <w:proofErr w:type="spellEnd"/>
          </w:p>
        </w:tc>
        <w:tc>
          <w:tcPr>
            <w:tcW w:w="7122" w:type="dxa"/>
            <w:gridSpan w:val="5"/>
            <w:tcBorders>
              <w:left w:val="single" w:sz="6" w:space="0" w:color="000000" w:themeColor="text1"/>
              <w:bottom w:val="single" w:sz="6" w:space="0" w:color="000000" w:themeColor="text1"/>
              <w:right w:val="single" w:sz="6" w:space="0" w:color="000000" w:themeColor="text1"/>
            </w:tcBorders>
            <w:tcMar>
              <w:top w:w="28" w:type="dxa"/>
              <w:left w:w="57" w:type="dxa"/>
              <w:bottom w:w="28" w:type="dxa"/>
              <w:right w:w="57" w:type="dxa"/>
            </w:tcMar>
          </w:tcPr>
          <w:p w14:paraId="4F754E47" w14:textId="77777777" w:rsidR="006A500A" w:rsidRDefault="006A500A" w:rsidP="006A500A">
            <w:pPr>
              <w:spacing w:after="120" w:line="240" w:lineRule="auto"/>
              <w:jc w:val="both"/>
              <w:rPr>
                <w:rFonts w:eastAsia="Times New Roman" w:cstheme="minorHAnsi"/>
                <w:lang w:val="sr-Cyrl-RS"/>
              </w:rPr>
            </w:pPr>
            <w:r>
              <w:rPr>
                <w:rFonts w:eastAsia="Times New Roman" w:cstheme="minorHAnsi"/>
                <w:lang w:val="sr-Cyrl-RS"/>
              </w:rPr>
              <w:t xml:space="preserve">За потребе пројекта успостављен је Жалбени механизам за цео пројекат, тако да је за потребе реализације Потпројеката у одабраним локалним самоуправама успостављен такође жалбени механизам. </w:t>
            </w:r>
          </w:p>
          <w:p w14:paraId="6248E8D6" w14:textId="77777777" w:rsidR="006A500A" w:rsidRDefault="006A500A" w:rsidP="006A500A">
            <w:pPr>
              <w:spacing w:after="120"/>
              <w:jc w:val="both"/>
              <w:rPr>
                <w:lang w:val="sr-Cyrl-RS"/>
              </w:rPr>
            </w:pPr>
            <w:r>
              <w:rPr>
                <w:lang w:val="sr-Cyrl-RS"/>
              </w:rPr>
              <w:t xml:space="preserve">Жалбом се сматрају захтеви за достављањем </w:t>
            </w:r>
            <w:r>
              <w:rPr>
                <w:b/>
                <w:bCs/>
                <w:lang w:val="sr-Cyrl-RS"/>
              </w:rPr>
              <w:t xml:space="preserve">додатних информација и појашњења, приговори, притужбе, коментари и сугестије и други облици изражавања различитих примедби </w:t>
            </w:r>
            <w:r>
              <w:rPr>
                <w:lang w:val="sr-Cyrl-RS"/>
              </w:rPr>
              <w:t>на неку од пројектних активности током њихове имплементације, током планирања и спровођења Потпројеката у локалним самоуправама које су обухваћене Пројектом.</w:t>
            </w:r>
          </w:p>
          <w:p w14:paraId="22193AED" w14:textId="77777777" w:rsidR="006A500A" w:rsidRDefault="006A500A" w:rsidP="006A500A">
            <w:pPr>
              <w:spacing w:after="0"/>
              <w:jc w:val="both"/>
              <w:rPr>
                <w:lang w:val="sr-Cyrl-RS"/>
              </w:rPr>
            </w:pPr>
            <w:r>
              <w:rPr>
                <w:lang w:val="sr-Cyrl-RS"/>
              </w:rPr>
              <w:t>Било која жалба у вези са Пројектом може се доставити ЈУП-у без икаквих трошкова за подносиоца жалбе:</w:t>
            </w:r>
          </w:p>
          <w:p w14:paraId="3CF66021" w14:textId="77777777" w:rsidR="006A500A" w:rsidRDefault="006A500A" w:rsidP="006A500A">
            <w:pPr>
              <w:pStyle w:val="ListParagraph"/>
              <w:numPr>
                <w:ilvl w:val="0"/>
                <w:numId w:val="15"/>
              </w:numPr>
              <w:spacing w:line="256" w:lineRule="auto"/>
              <w:ind w:left="406"/>
              <w:rPr>
                <w:lang w:val="sr-Cyrl-RS"/>
              </w:rPr>
            </w:pPr>
            <w:r>
              <w:rPr>
                <w:lang w:val="sr-Cyrl-RS"/>
              </w:rPr>
              <w:t>Усмено (лично или путем телефона), или</w:t>
            </w:r>
          </w:p>
          <w:p w14:paraId="52D29725" w14:textId="77777777" w:rsidR="006A500A" w:rsidRDefault="006A500A" w:rsidP="006A500A">
            <w:pPr>
              <w:pStyle w:val="ListParagraph"/>
              <w:numPr>
                <w:ilvl w:val="0"/>
                <w:numId w:val="15"/>
              </w:numPr>
              <w:spacing w:line="256" w:lineRule="auto"/>
              <w:ind w:left="406"/>
              <w:jc w:val="both"/>
              <w:rPr>
                <w:lang w:val="sr-Cyrl-RS"/>
              </w:rPr>
            </w:pPr>
            <w:r>
              <w:rPr>
                <w:lang w:val="sr-Cyrl-RS"/>
              </w:rPr>
              <w:t>У писаној форми попуњавањем обрасца за жалбе на Пројекат (Прилог 02.) и достављањем лично, поштом, факсом или е-маилом на наведену адресу/број.</w:t>
            </w:r>
          </w:p>
          <w:p w14:paraId="73FD5961" w14:textId="77777777" w:rsidR="006A500A" w:rsidRDefault="006A500A" w:rsidP="006A500A">
            <w:pPr>
              <w:spacing w:after="120"/>
              <w:jc w:val="both"/>
              <w:rPr>
                <w:lang w:val="sr-Cyrl-RS"/>
              </w:rPr>
            </w:pPr>
            <w:r>
              <w:rPr>
                <w:lang w:val="sr-Cyrl-RS"/>
              </w:rPr>
              <w:lastRenderedPageBreak/>
              <w:t>Напомена: Жалбе се такође могу поднети анонимно или без употребе обрасца уколико подносилац тако жели.</w:t>
            </w:r>
          </w:p>
          <w:p w14:paraId="595AD081" w14:textId="77777777" w:rsidR="006A500A" w:rsidRDefault="006A500A" w:rsidP="006A500A">
            <w:pPr>
              <w:spacing w:after="120"/>
              <w:jc w:val="both"/>
              <w:rPr>
                <w:bCs/>
                <w:lang w:val="sr-Cyrl-RS"/>
              </w:rPr>
            </w:pPr>
            <w:r>
              <w:rPr>
                <w:bCs/>
                <w:lang w:val="sr-Cyrl-RS"/>
              </w:rPr>
              <w:t xml:space="preserve">Жалбе се на локалу подносе Жалбеној комисији/Комисији за жалбе или Служби за пријем жалби. Када почне изградња, жалбе се такође могу поднети директно извођачу грађевинских радова или стручном надзору (на лицу места). </w:t>
            </w:r>
            <w:r>
              <w:rPr>
                <w:lang w:val="sr-Cyrl-RS"/>
              </w:rPr>
              <w:t xml:space="preserve">Извођач радова је дужан да обавести Службу за пријем жалби, успоставњену на локаном нивоу о свим жалбама и начину на који им се приступило и решавало. </w:t>
            </w:r>
            <w:r>
              <w:rPr>
                <w:bCs/>
                <w:lang w:val="sr-Cyrl-RS"/>
              </w:rPr>
              <w:t>Контакт подаци за подношење жалбе морају бити видљиви на инфо-табли градилишта како би били јавно доступни у сваком тренутку.</w:t>
            </w:r>
          </w:p>
          <w:p w14:paraId="0BFDBEDB" w14:textId="77777777" w:rsidR="006A500A" w:rsidRDefault="006A500A" w:rsidP="006A500A">
            <w:pPr>
              <w:spacing w:after="120"/>
              <w:jc w:val="both"/>
              <w:rPr>
                <w:lang w:val="sr-Cyrl-RS"/>
              </w:rPr>
            </w:pPr>
            <w:r>
              <w:rPr>
                <w:lang w:val="sr-Cyrl-RS"/>
              </w:rPr>
              <w:t>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у року од 7 радних дана.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208F90CE" w14:textId="77777777" w:rsidR="006A500A" w:rsidRDefault="006A500A" w:rsidP="006A500A">
            <w:pPr>
              <w:jc w:val="both"/>
              <w:rPr>
                <w:lang w:val="sr-Cyrl-RS"/>
              </w:rPr>
            </w:pPr>
            <w:r>
              <w:rPr>
                <w:lang w:val="sr-Cyrl-RS"/>
              </w:rPr>
              <w:t>Информација о жалбеном механизму биће доступна у свим информативним материјалима.</w:t>
            </w:r>
          </w:p>
          <w:p w14:paraId="3EB2FFFC" w14:textId="77777777" w:rsidR="006A500A" w:rsidRDefault="006A500A" w:rsidP="006A500A">
            <w:pPr>
              <w:spacing w:after="120" w:line="240" w:lineRule="auto"/>
              <w:jc w:val="both"/>
              <w:rPr>
                <w:rFonts w:eastAsia="Times New Roman" w:cstheme="minorHAnsi"/>
              </w:rPr>
            </w:pPr>
            <w:r>
              <w:rPr>
                <w:rFonts w:cstheme="minorHAnsi"/>
                <w:lang w:val="sr-Latn-RS"/>
              </w:rPr>
              <w:t>МГСИ</w:t>
            </w:r>
            <w:r>
              <w:rPr>
                <w:rFonts w:cstheme="minorHAnsi"/>
                <w:lang w:val="sr-Cyrl-RS"/>
              </w:rPr>
              <w:t xml:space="preserve"> </w:t>
            </w:r>
            <w:r>
              <w:rPr>
                <w:rFonts w:eastAsia="Times New Roman" w:cstheme="minorHAnsi"/>
                <w:lang w:val="sr-Cyrl-RS"/>
              </w:rPr>
              <w:t xml:space="preserve">ће се постарати да у потпуности информише особе погођене пројектом о жалбеном механизму тако што ће их обавестити о постојању и улози Локаног пулта за жалбе, Централног пулта, његовој функцији, особама за контакт и процедурама за подношење жалби у погођеним подручјима. </w:t>
            </w:r>
            <w:proofErr w:type="spellStart"/>
            <w:r>
              <w:rPr>
                <w:rFonts w:eastAsia="Times New Roman" w:cstheme="minorHAnsi"/>
              </w:rPr>
              <w:t>Информације</w:t>
            </w:r>
            <w:proofErr w:type="spellEnd"/>
            <w:r>
              <w:rPr>
                <w:rFonts w:eastAsia="Times New Roman" w:cstheme="minorHAnsi"/>
              </w:rPr>
              <w:t xml:space="preserve"> о </w:t>
            </w:r>
            <w:r>
              <w:rPr>
                <w:rFonts w:eastAsia="Times New Roman" w:cstheme="minorHAnsi"/>
                <w:lang w:val="sr-Cyrl-RS"/>
              </w:rPr>
              <w:t>Жалбеном механизму су доступне:</w:t>
            </w:r>
          </w:p>
          <w:p w14:paraId="74133585" w14:textId="77777777" w:rsidR="006A500A" w:rsidRDefault="006A500A" w:rsidP="006A500A">
            <w:pPr>
              <w:pStyle w:val="ListParagraph"/>
              <w:numPr>
                <w:ilvl w:val="0"/>
                <w:numId w:val="14"/>
              </w:numPr>
              <w:spacing w:after="120" w:line="240" w:lineRule="auto"/>
              <w:ind w:left="406"/>
              <w:jc w:val="both"/>
              <w:rPr>
                <w:rFonts w:eastAsia="Times New Roman" w:cstheme="minorHAnsi"/>
              </w:rPr>
            </w:pPr>
            <w:proofErr w:type="spellStart"/>
            <w:r>
              <w:rPr>
                <w:rFonts w:eastAsia="Times New Roman" w:cstheme="minorHAnsi"/>
              </w:rPr>
              <w:t>на</w:t>
            </w:r>
            <w:proofErr w:type="spellEnd"/>
            <w:r>
              <w:rPr>
                <w:rFonts w:eastAsia="Times New Roman" w:cstheme="minorHAnsi"/>
                <w:lang w:val="sr-Cyrl-RS"/>
              </w:rPr>
              <w:t xml:space="preserve"> интернет страници </w:t>
            </w:r>
            <w:r>
              <w:rPr>
                <w:rFonts w:cstheme="minorHAnsi"/>
                <w:lang w:val="sr-Latn-RS"/>
              </w:rPr>
              <w:t>МГСИ</w:t>
            </w:r>
            <w:r>
              <w:rPr>
                <w:rFonts w:cstheme="minorHAnsi"/>
                <w:lang w:val="sr-Cyrl-RS"/>
              </w:rPr>
              <w:t>:</w:t>
            </w:r>
            <w:r>
              <w:rPr>
                <w:rFonts w:eastAsia="Times New Roman" w:cstheme="minorHAnsi"/>
                <w:lang w:val="sr-Cyrl-RS"/>
              </w:rPr>
              <w:t xml:space="preserve"> </w:t>
            </w:r>
            <w:hyperlink r:id="rId30" w:tooltip="https://liid.mgsi.gov.rs/dokumentacije/" w:history="1">
              <w:r>
                <w:rPr>
                  <w:rStyle w:val="Hyperlink"/>
                </w:rPr>
                <w:t>https://liid.mgsi.gov.rs/dokumentacije/</w:t>
              </w:r>
            </w:hyperlink>
            <w:r>
              <w:rPr>
                <w:lang w:val="sr-Cyrl-RS"/>
              </w:rPr>
              <w:t xml:space="preserve"> </w:t>
            </w:r>
            <w:r>
              <w:rPr>
                <w:rFonts w:eastAsia="Times New Roman" w:cstheme="minorHAnsi"/>
                <w:lang w:val="sr-Cyrl-RS"/>
              </w:rPr>
              <w:t xml:space="preserve">на интернет страници локалне самоуправе </w:t>
            </w:r>
            <w:r>
              <w:rPr>
                <w:lang w:val="sr-Cyrl-RS"/>
              </w:rPr>
              <w:t xml:space="preserve">и </w:t>
            </w:r>
            <w:r>
              <w:rPr>
                <w:rFonts w:eastAsia="Times New Roman" w:cstheme="minorHAnsi"/>
              </w:rPr>
              <w:t xml:space="preserve">у </w:t>
            </w:r>
            <w:proofErr w:type="spellStart"/>
            <w:r>
              <w:rPr>
                <w:rFonts w:eastAsia="Times New Roman" w:cstheme="minorHAnsi"/>
              </w:rPr>
              <w:t>просторијама</w:t>
            </w:r>
            <w:proofErr w:type="spellEnd"/>
            <w:r>
              <w:rPr>
                <w:rFonts w:eastAsia="Times New Roman" w:cstheme="minorHAnsi"/>
              </w:rPr>
              <w:t xml:space="preserve"> </w:t>
            </w:r>
            <w:r>
              <w:rPr>
                <w:rFonts w:eastAsia="Times New Roman" w:cstheme="minorHAnsi"/>
                <w:lang w:val="sr-Cyrl-RS"/>
              </w:rPr>
              <w:t xml:space="preserve">ЈЛС </w:t>
            </w:r>
          </w:p>
          <w:p w14:paraId="1FF91A64" w14:textId="77777777" w:rsidR="006A500A" w:rsidRDefault="006A500A" w:rsidP="006A500A">
            <w:pPr>
              <w:pStyle w:val="ListParagraph"/>
              <w:numPr>
                <w:ilvl w:val="0"/>
                <w:numId w:val="14"/>
              </w:numPr>
              <w:spacing w:after="120" w:line="240" w:lineRule="auto"/>
              <w:ind w:left="406"/>
              <w:jc w:val="both"/>
              <w:rPr>
                <w:rFonts w:eastAsia="Times New Roman" w:cstheme="minorHAnsi"/>
              </w:rPr>
            </w:pP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огласним</w:t>
            </w:r>
            <w:proofErr w:type="spellEnd"/>
            <w:r>
              <w:rPr>
                <w:rFonts w:eastAsia="Times New Roman" w:cstheme="minorHAnsi"/>
              </w:rPr>
              <w:t xml:space="preserve"> </w:t>
            </w:r>
            <w:proofErr w:type="spellStart"/>
            <w:r>
              <w:rPr>
                <w:rFonts w:eastAsia="Times New Roman" w:cstheme="minorHAnsi"/>
              </w:rPr>
              <w:t>таблама</w:t>
            </w:r>
            <w:proofErr w:type="spellEnd"/>
            <w:r>
              <w:rPr>
                <w:rFonts w:eastAsia="Times New Roman" w:cstheme="minorHAnsi"/>
              </w:rPr>
              <w:t xml:space="preserve"> </w:t>
            </w:r>
            <w:r>
              <w:rPr>
                <w:rFonts w:eastAsia="Times New Roman" w:cstheme="minorHAnsi"/>
                <w:lang w:val="sr-Cyrl-RS"/>
              </w:rPr>
              <w:t>на месту извођења радова на реализацији потпројекта.</w:t>
            </w:r>
            <w:r>
              <w:rPr>
                <w:rFonts w:eastAsia="Times New Roman" w:cstheme="minorHAnsi"/>
              </w:rPr>
              <w:t xml:space="preserve"> </w:t>
            </w:r>
          </w:p>
        </w:tc>
      </w:tr>
    </w:tbl>
    <w:p w14:paraId="7C3D4800" w14:textId="77777777" w:rsidR="001347CB" w:rsidRDefault="001347CB">
      <w:pPr>
        <w:spacing w:after="0" w:line="240" w:lineRule="auto"/>
        <w:outlineLvl w:val="0"/>
        <w:rPr>
          <w:rFonts w:eastAsia="Times New Roman" w:cstheme="minorHAnsi"/>
          <w:color w:val="000000"/>
        </w:rPr>
        <w:sectPr w:rsidR="001347CB">
          <w:footerReference w:type="default" r:id="rId31"/>
          <w:pgSz w:w="12240" w:h="15840"/>
          <w:pgMar w:top="1440" w:right="1440" w:bottom="1440" w:left="1440" w:header="720" w:footer="720" w:gutter="0"/>
          <w:pgNumType w:start="1"/>
          <w:cols w:space="720"/>
        </w:sectPr>
      </w:pPr>
    </w:p>
    <w:p w14:paraId="560021E8" w14:textId="77777777" w:rsidR="001347CB" w:rsidRDefault="00B20DF5">
      <w:pPr>
        <w:pStyle w:val="Heading2"/>
        <w:rPr>
          <w:rFonts w:cstheme="minorHAnsi"/>
          <w:lang w:val="sr-Cyrl-RS"/>
        </w:rPr>
      </w:pPr>
      <w:bookmarkStart w:id="16" w:name="_Toc151044107"/>
      <w:bookmarkStart w:id="17" w:name="_Toc235533180"/>
      <w:r>
        <w:rPr>
          <w:rFonts w:cstheme="minorHAnsi"/>
          <w:lang w:val="sr-Cyrl-RS"/>
        </w:rPr>
        <w:lastRenderedPageBreak/>
        <w:t>ДЕО</w:t>
      </w:r>
      <w:r>
        <w:rPr>
          <w:rFonts w:cstheme="minorHAnsi"/>
        </w:rPr>
        <w:t xml:space="preserve"> 2: </w:t>
      </w:r>
      <w:bookmarkEnd w:id="16"/>
      <w:r>
        <w:rPr>
          <w:rFonts w:cstheme="minorHAnsi"/>
          <w:lang w:val="sr-Cyrl-RS"/>
        </w:rPr>
        <w:t>Процена утицаја на еколошко и друштвено окружење</w:t>
      </w:r>
      <w:bookmarkEnd w:id="17"/>
    </w:p>
    <w:tbl>
      <w:tblPr>
        <w:tblW w:w="0" w:type="auto"/>
        <w:tblCellMar>
          <w:left w:w="0" w:type="dxa"/>
          <w:right w:w="0" w:type="dxa"/>
        </w:tblCellMar>
        <w:tblLook w:val="04A0" w:firstRow="1" w:lastRow="0" w:firstColumn="1" w:lastColumn="0" w:noHBand="0" w:noVBand="1"/>
      </w:tblPr>
      <w:tblGrid>
        <w:gridCol w:w="3287"/>
        <w:gridCol w:w="3033"/>
        <w:gridCol w:w="2920"/>
        <w:gridCol w:w="4424"/>
      </w:tblGrid>
      <w:tr w:rsidR="001347CB" w:rsidRPr="007C5E3E" w14:paraId="4D56A2C2" w14:textId="77777777">
        <w:trPr>
          <w:trHeight w:val="340"/>
          <w:tblHeader/>
        </w:trPr>
        <w:tc>
          <w:tcPr>
            <w:tcW w:w="0" w:type="auto"/>
            <w:gridSpan w:val="4"/>
            <w:tcBorders>
              <w:top w:val="single" w:sz="6" w:space="0" w:color="000000" w:themeColor="text1"/>
              <w:left w:val="single" w:sz="6" w:space="0" w:color="000000" w:themeColor="text1"/>
              <w:bottom w:val="single" w:sz="4" w:space="0" w:color="auto"/>
              <w:right w:val="single" w:sz="6" w:space="0" w:color="000000" w:themeColor="text1"/>
            </w:tcBorders>
            <w:shd w:val="clear" w:color="auto" w:fill="D1E7A8" w:themeFill="accent2" w:themeFillTint="66"/>
            <w:tcMar>
              <w:top w:w="28" w:type="dxa"/>
              <w:left w:w="57" w:type="dxa"/>
              <w:bottom w:w="28" w:type="dxa"/>
              <w:right w:w="57" w:type="dxa"/>
            </w:tcMar>
            <w:vAlign w:val="center"/>
          </w:tcPr>
          <w:p w14:paraId="5E21AF80" w14:textId="77777777" w:rsidR="001347CB" w:rsidRDefault="00B20DF5">
            <w:pPr>
              <w:spacing w:after="0" w:line="240" w:lineRule="auto"/>
              <w:jc w:val="center"/>
              <w:rPr>
                <w:rFonts w:eastAsia="Times New Roman" w:cstheme="minorHAnsi"/>
                <w:lang w:val="sr-Cyrl-RS"/>
              </w:rPr>
            </w:pPr>
            <w:r>
              <w:rPr>
                <w:rFonts w:eastAsia="Times New Roman" w:cstheme="minorHAnsi"/>
                <w:b/>
                <w:bCs/>
                <w:lang w:val="sr-Cyrl-RS"/>
              </w:rPr>
              <w:t>ДЕО 2: ЕКОЛОШКА И СОЦИЈАЛНА ПРОЦЕНА</w:t>
            </w:r>
          </w:p>
        </w:tc>
      </w:tr>
      <w:tr w:rsidR="001347CB" w14:paraId="3C4B8849" w14:textId="77777777">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FAEBD7A" w14:textId="77777777" w:rsidR="001347CB" w:rsidRDefault="00B20DF5">
            <w:pPr>
              <w:spacing w:after="40" w:line="240" w:lineRule="auto"/>
              <w:rPr>
                <w:rFonts w:eastAsia="Times New Roman" w:cstheme="minorHAnsi"/>
                <w:lang w:val="sr-Cyrl-RS"/>
              </w:rPr>
            </w:pPr>
            <w:r>
              <w:rPr>
                <w:rFonts w:eastAsia="Times New Roman" w:cstheme="minorHAnsi"/>
                <w:lang w:val="sr-Cyrl-RS"/>
              </w:rPr>
              <w:t>Да ли ће активност на одабраној локацији укључивати било шта од следећег</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A7B25C" w14:textId="77777777" w:rsidR="001347CB" w:rsidRDefault="00B20DF5">
            <w:pPr>
              <w:spacing w:after="40" w:line="240" w:lineRule="auto"/>
              <w:rPr>
                <w:rFonts w:eastAsia="Times New Roman" w:cstheme="minorHAnsi"/>
                <w:b/>
                <w:bCs/>
                <w:lang w:val="sr-Cyrl-RS"/>
              </w:rPr>
            </w:pPr>
            <w:r>
              <w:rPr>
                <w:rFonts w:cstheme="minorHAnsi"/>
                <w:b/>
                <w:bCs/>
                <w:lang w:val="sr-Cyrl-RS"/>
              </w:rPr>
              <w:t>Активност изградње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2405F" w14:textId="77777777" w:rsidR="001347CB" w:rsidRDefault="00B20DF5">
            <w:pPr>
              <w:spacing w:after="40" w:line="240" w:lineRule="auto"/>
              <w:rPr>
                <w:rFonts w:eastAsia="Times New Roman" w:cstheme="minorHAnsi"/>
                <w:b/>
                <w:bCs/>
                <w:lang w:val="sr-Cyrl-RS"/>
              </w:rPr>
            </w:pPr>
            <w:r>
              <w:rPr>
                <w:rFonts w:cstheme="minorHAnsi"/>
                <w:b/>
                <w:bCs/>
                <w:lang w:val="sr-Cyrl-RS"/>
              </w:rPr>
              <w:t xml:space="preserve">Статус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1C6B41" w14:textId="77777777" w:rsidR="001347CB" w:rsidRDefault="00B20DF5">
            <w:pPr>
              <w:spacing w:after="40" w:line="240" w:lineRule="auto"/>
              <w:rPr>
                <w:rFonts w:eastAsia="Times New Roman" w:cstheme="minorHAnsi"/>
                <w:b/>
                <w:bCs/>
                <w:lang w:val="sr-Cyrl-RS"/>
              </w:rPr>
            </w:pPr>
            <w:r>
              <w:rPr>
                <w:rFonts w:cstheme="minorHAnsi"/>
                <w:b/>
                <w:bCs/>
                <w:lang w:val="sr-Cyrl-RS"/>
              </w:rPr>
              <w:t xml:space="preserve">Додатне референце </w:t>
            </w:r>
          </w:p>
        </w:tc>
      </w:tr>
      <w:tr w:rsidR="001347CB" w14:paraId="66C0D97F" w14:textId="77777777">
        <w:trPr>
          <w:trHeight w:val="340"/>
        </w:trPr>
        <w:tc>
          <w:tcPr>
            <w:tcW w:w="0" w:type="auto"/>
            <w:vMerge/>
            <w:tcBorders>
              <w:left w:val="single" w:sz="4" w:space="0" w:color="auto"/>
              <w:right w:val="single" w:sz="4" w:space="0" w:color="auto"/>
            </w:tcBorders>
            <w:vAlign w:val="center"/>
          </w:tcPr>
          <w:p w14:paraId="38B8331C" w14:textId="77777777" w:rsidR="001347CB" w:rsidRDefault="001347CB">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8D83CE" w14:textId="77777777" w:rsidR="001347CB" w:rsidRDefault="00B20DF5">
            <w:pPr>
              <w:pStyle w:val="ListParagraph"/>
              <w:numPr>
                <w:ilvl w:val="0"/>
                <w:numId w:val="16"/>
              </w:numPr>
              <w:spacing w:after="40" w:line="240" w:lineRule="auto"/>
              <w:ind w:left="360" w:right="-120"/>
              <w:rPr>
                <w:rFonts w:eastAsia="Times New Roman" w:cstheme="minorHAnsi"/>
              </w:rPr>
            </w:pPr>
            <w:proofErr w:type="spellStart"/>
            <w:r>
              <w:rPr>
                <w:rFonts w:eastAsia="Times New Roman" w:cstheme="minorHAnsi"/>
              </w:rPr>
              <w:t>Општи</w:t>
            </w:r>
            <w:proofErr w:type="spellEnd"/>
            <w:r>
              <w:rPr>
                <w:rFonts w:eastAsia="Times New Roman" w:cstheme="minorHAnsi"/>
              </w:rPr>
              <w:t xml:space="preserve"> </w:t>
            </w:r>
            <w:proofErr w:type="spellStart"/>
            <w:r>
              <w:rPr>
                <w:rFonts w:eastAsia="Times New Roman" w:cstheme="minorHAnsi"/>
              </w:rPr>
              <w:t>услови</w:t>
            </w:r>
            <w:proofErr w:type="spellEnd"/>
            <w:r>
              <w:rPr>
                <w:rFonts w:eastAsia="Times New Roman" w:cstheme="minorHAnsi"/>
                <w:lang w:val="sr-Cyrl-RS"/>
              </w:rPr>
              <w:t xml:space="preserve"> изградње</w:t>
            </w:r>
            <w:r>
              <w:rPr>
                <w:rFonts w:eastAsia="Times New Roman" w:cstheme="minorHAnsi"/>
              </w:rPr>
              <w:t xml:space="preserve">, </w:t>
            </w:r>
            <w:proofErr w:type="spellStart"/>
            <w:r>
              <w:rPr>
                <w:rFonts w:eastAsia="Times New Roman" w:cstheme="minorHAnsi"/>
              </w:rPr>
              <w:t>безбедност</w:t>
            </w:r>
            <w:proofErr w:type="spellEnd"/>
            <w:r>
              <w:rPr>
                <w:rFonts w:eastAsia="Times New Roman" w:cstheme="minorHAnsi"/>
              </w:rPr>
              <w:t xml:space="preserve"> </w:t>
            </w:r>
            <w:proofErr w:type="spellStart"/>
            <w:r>
              <w:rPr>
                <w:rFonts w:eastAsia="Times New Roman" w:cstheme="minorHAnsi"/>
              </w:rPr>
              <w:t>заједницe</w:t>
            </w:r>
            <w:proofErr w:type="spellEnd"/>
            <w:r>
              <w:rPr>
                <w:rFonts w:eastAsia="Times New Roman" w:cstheme="minorHAnsi"/>
              </w:rPr>
              <w:t xml:space="preserve"> и </w:t>
            </w:r>
            <w:proofErr w:type="spellStart"/>
            <w:r>
              <w:rPr>
                <w:rFonts w:eastAsia="Times New Roman" w:cstheme="minorHAnsi"/>
              </w:rPr>
              <w:t>безбедност</w:t>
            </w:r>
            <w:proofErr w:type="spellEnd"/>
            <w:r>
              <w:rPr>
                <w:rFonts w:eastAsia="Times New Roman" w:cstheme="minorHAnsi"/>
              </w:rPr>
              <w:t xml:space="preserve"> и </w:t>
            </w:r>
            <w:proofErr w:type="spellStart"/>
            <w:r>
              <w:rPr>
                <w:rFonts w:eastAsia="Times New Roman" w:cstheme="minorHAnsi"/>
              </w:rPr>
              <w:t>здравље</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раду</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раднике</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062605" w14:textId="77777777" w:rsidR="001347CB" w:rsidRDefault="00B20DF5">
            <w:pPr>
              <w:spacing w:after="40" w:line="240" w:lineRule="auto"/>
              <w:rPr>
                <w:rFonts w:eastAsia="Times New Roman" w:cstheme="minorHAnsi"/>
                <w:b/>
                <w:bCs/>
              </w:rPr>
            </w:pPr>
            <w:r>
              <w:rPr>
                <w:rFonts w:eastAsia="Times New Roman" w:cstheme="minorHAnsi"/>
                <w:b/>
                <w:bCs/>
              </w:rPr>
              <w:t xml:space="preserve">[X] </w:t>
            </w:r>
            <w:r>
              <w:rPr>
                <w:rFonts w:eastAsia="Times New Roman" w:cstheme="minorHAnsi"/>
                <w:b/>
                <w:bCs/>
                <w:lang w:val="sr-Cyrl-RS"/>
              </w:rPr>
              <w:t>Д</w:t>
            </w:r>
            <w:proofErr w:type="gramStart"/>
            <w:r>
              <w:rPr>
                <w:rFonts w:eastAsia="Times New Roman" w:cstheme="minorHAnsi"/>
                <w:b/>
                <w:bCs/>
              </w:rPr>
              <w:t>A  [</w:t>
            </w:r>
            <w:proofErr w:type="gramEnd"/>
            <w:r>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ED396D" w14:textId="77777777" w:rsidR="001347CB" w:rsidRDefault="00B20DF5">
            <w:pPr>
              <w:spacing w:after="40" w:line="240" w:lineRule="auto"/>
              <w:rPr>
                <w:rFonts w:eastAsia="Times New Roman" w:cstheme="minorHAnsi"/>
                <w:lang w:val="sr-Latn-RS"/>
              </w:rPr>
            </w:pPr>
            <w:proofErr w:type="spellStart"/>
            <w:r>
              <w:rPr>
                <w:rFonts w:cstheme="minorHAnsi"/>
              </w:rPr>
              <w:t>Погледајте</w:t>
            </w:r>
            <w:proofErr w:type="spellEnd"/>
            <w:r>
              <w:rPr>
                <w:rFonts w:cstheme="minorHAnsi"/>
              </w:rPr>
              <w:t xml:space="preserve"> </w:t>
            </w:r>
            <w:proofErr w:type="spellStart"/>
            <w:r>
              <w:rPr>
                <w:rFonts w:cstheme="minorHAnsi"/>
              </w:rPr>
              <w:t>одељак</w:t>
            </w:r>
            <w:proofErr w:type="spellEnd"/>
            <w:r>
              <w:rPr>
                <w:rFonts w:cstheme="minorHAnsi"/>
              </w:rPr>
              <w:t xml:space="preserve"> (</w:t>
            </w:r>
            <w:r>
              <w:rPr>
                <w:rFonts w:cstheme="minorHAnsi"/>
                <w:lang w:val="sr-Cyrl-RS"/>
              </w:rPr>
              <w:t>А</w:t>
            </w:r>
            <w:r>
              <w:rPr>
                <w:rFonts w:cstheme="minorHAnsi"/>
              </w:rPr>
              <w:t>)</w:t>
            </w:r>
          </w:p>
        </w:tc>
      </w:tr>
      <w:tr w:rsidR="001347CB" w14:paraId="0F7F885B" w14:textId="77777777">
        <w:trPr>
          <w:trHeight w:val="340"/>
        </w:trPr>
        <w:tc>
          <w:tcPr>
            <w:tcW w:w="0" w:type="auto"/>
            <w:vMerge/>
            <w:tcBorders>
              <w:left w:val="single" w:sz="4" w:space="0" w:color="auto"/>
              <w:right w:val="single" w:sz="4" w:space="0" w:color="auto"/>
            </w:tcBorders>
            <w:vAlign w:val="center"/>
          </w:tcPr>
          <w:p w14:paraId="0F64C13F" w14:textId="77777777" w:rsidR="001347CB" w:rsidRDefault="001347CB">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5634C7" w14:textId="77777777" w:rsidR="001347CB" w:rsidRDefault="00B20DF5">
            <w:pPr>
              <w:pStyle w:val="ListParagraph"/>
              <w:numPr>
                <w:ilvl w:val="0"/>
                <w:numId w:val="16"/>
              </w:numPr>
              <w:spacing w:after="40" w:line="240" w:lineRule="auto"/>
              <w:ind w:left="360" w:right="-120"/>
              <w:rPr>
                <w:rFonts w:eastAsia="Times New Roman" w:cstheme="minorHAnsi"/>
              </w:rPr>
            </w:pPr>
            <w:r>
              <w:rPr>
                <w:rFonts w:cstheme="minorHAnsi"/>
                <w:lang w:val="sr-Cyrl-RS"/>
              </w:rPr>
              <w:t>Изградња мањег обима на постојећим објектима (Реконструкција улице)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3742F" w14:textId="77777777" w:rsidR="001347CB" w:rsidRDefault="00B20DF5">
            <w:pPr>
              <w:spacing w:after="40" w:line="240" w:lineRule="auto"/>
              <w:rPr>
                <w:rFonts w:eastAsia="Times New Roman" w:cstheme="minorHAnsi"/>
                <w:b/>
                <w:bCs/>
              </w:rPr>
            </w:pPr>
            <w:r>
              <w:rPr>
                <w:rFonts w:eastAsia="Times New Roman" w:cstheme="minorHAnsi"/>
                <w:b/>
                <w:bCs/>
              </w:rPr>
              <w:t xml:space="preserve">[X] </w:t>
            </w:r>
            <w:r>
              <w:rPr>
                <w:rFonts w:eastAsia="Times New Roman" w:cstheme="minorHAnsi"/>
                <w:b/>
                <w:bCs/>
                <w:lang w:val="sr-Cyrl-RS"/>
              </w:rPr>
              <w:t>Д</w:t>
            </w:r>
            <w:proofErr w:type="gramStart"/>
            <w:r>
              <w:rPr>
                <w:rFonts w:eastAsia="Times New Roman" w:cstheme="minorHAnsi"/>
                <w:b/>
                <w:bCs/>
              </w:rPr>
              <w:t>A  [</w:t>
            </w:r>
            <w:proofErr w:type="gramEnd"/>
            <w:r>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D0A44" w14:textId="77777777" w:rsidR="001347CB" w:rsidRDefault="00B20DF5">
            <w:pPr>
              <w:spacing w:after="40" w:line="240" w:lineRule="auto"/>
              <w:rPr>
                <w:rFonts w:eastAsia="Times New Roman" w:cstheme="minorHAnsi"/>
              </w:rPr>
            </w:pPr>
            <w:proofErr w:type="spellStart"/>
            <w:r>
              <w:rPr>
                <w:rFonts w:cstheme="minorHAnsi"/>
              </w:rPr>
              <w:t>Погледајте</w:t>
            </w:r>
            <w:proofErr w:type="spellEnd"/>
            <w:r>
              <w:rPr>
                <w:rFonts w:cstheme="minorHAnsi"/>
              </w:rPr>
              <w:t xml:space="preserve"> </w:t>
            </w:r>
            <w:proofErr w:type="spellStart"/>
            <w:r>
              <w:rPr>
                <w:rFonts w:cstheme="minorHAnsi"/>
              </w:rPr>
              <w:t>одељак</w:t>
            </w:r>
            <w:proofErr w:type="spellEnd"/>
            <w:r>
              <w:rPr>
                <w:rFonts w:cstheme="minorHAnsi"/>
              </w:rPr>
              <w:t xml:space="preserve"> (</w:t>
            </w:r>
            <w:r>
              <w:rPr>
                <w:rFonts w:cstheme="minorHAnsi"/>
                <w:lang w:val="sr-Cyrl-RS"/>
              </w:rPr>
              <w:t>А</w:t>
            </w:r>
            <w:r>
              <w:rPr>
                <w:rFonts w:cstheme="minorHAnsi"/>
              </w:rPr>
              <w:t xml:space="preserve">), (B) у </w:t>
            </w:r>
            <w:proofErr w:type="spellStart"/>
            <w:r>
              <w:rPr>
                <w:rFonts w:cstheme="minorHAnsi"/>
              </w:rPr>
              <w:t>наставку</w:t>
            </w:r>
            <w:proofErr w:type="spellEnd"/>
          </w:p>
        </w:tc>
      </w:tr>
      <w:tr w:rsidR="001347CB" w14:paraId="71CE89E0" w14:textId="77777777">
        <w:trPr>
          <w:trHeight w:val="340"/>
        </w:trPr>
        <w:tc>
          <w:tcPr>
            <w:tcW w:w="0" w:type="auto"/>
            <w:vMerge/>
            <w:tcBorders>
              <w:left w:val="single" w:sz="4" w:space="0" w:color="auto"/>
              <w:right w:val="single" w:sz="4" w:space="0" w:color="auto"/>
            </w:tcBorders>
            <w:vAlign w:val="center"/>
          </w:tcPr>
          <w:p w14:paraId="2A9EC0A2" w14:textId="77777777" w:rsidR="001347CB" w:rsidRDefault="001347CB">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50DBD2" w14:textId="77777777" w:rsidR="001347CB" w:rsidRDefault="00B20DF5">
            <w:pPr>
              <w:pStyle w:val="ListParagraph"/>
              <w:numPr>
                <w:ilvl w:val="0"/>
                <w:numId w:val="16"/>
              </w:numPr>
              <w:spacing w:after="40" w:line="240" w:lineRule="auto"/>
              <w:ind w:left="360" w:right="-120"/>
              <w:rPr>
                <w:rFonts w:cstheme="minorHAnsi"/>
                <w:lang w:val="sr-Cyrl-RS"/>
              </w:rPr>
            </w:pPr>
            <w:r>
              <w:rPr>
                <w:rFonts w:cstheme="minorHAnsi"/>
                <w:lang w:val="sr-Cyrl-RS"/>
              </w:rPr>
              <w:t>Заузимање земљишта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0DE060" w14:textId="77777777" w:rsidR="001347CB" w:rsidRDefault="00B20DF5">
            <w:pPr>
              <w:spacing w:after="40" w:line="240" w:lineRule="auto"/>
              <w:rPr>
                <w:rFonts w:eastAsia="Times New Roman" w:cstheme="minorHAnsi"/>
                <w:b/>
                <w:bCs/>
              </w:rPr>
            </w:pPr>
            <w:r>
              <w:rPr>
                <w:rFonts w:eastAsia="Times New Roman" w:cstheme="minorHAnsi"/>
                <w:b/>
                <w:bCs/>
              </w:rPr>
              <w:t xml:space="preserve">[] </w:t>
            </w:r>
            <w:r>
              <w:rPr>
                <w:rFonts w:eastAsia="Times New Roman" w:cstheme="minorHAnsi"/>
                <w:b/>
                <w:bCs/>
                <w:lang w:val="sr-Cyrl-RS"/>
              </w:rPr>
              <w:t>Д</w:t>
            </w:r>
            <w:proofErr w:type="gramStart"/>
            <w:r>
              <w:rPr>
                <w:rFonts w:eastAsia="Times New Roman" w:cstheme="minorHAnsi"/>
                <w:b/>
                <w:bCs/>
              </w:rPr>
              <w:t>A  [</w:t>
            </w:r>
            <w:proofErr w:type="gramEnd"/>
            <w:r>
              <w:rPr>
                <w:rFonts w:eastAsia="Times New Roman" w:cstheme="minorHAnsi"/>
                <w:b/>
                <w:bCs/>
              </w:rPr>
              <w:t>X]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65C1F5" w14:textId="77777777" w:rsidR="001347CB" w:rsidRDefault="00B20DF5">
            <w:pPr>
              <w:spacing w:after="40" w:line="240" w:lineRule="auto"/>
              <w:rPr>
                <w:rFonts w:cstheme="minorHAnsi"/>
              </w:rPr>
            </w:pPr>
            <w:proofErr w:type="spellStart"/>
            <w:r>
              <w:rPr>
                <w:rFonts w:cstheme="minorHAnsi"/>
              </w:rPr>
              <w:t>Погледајте</w:t>
            </w:r>
            <w:proofErr w:type="spellEnd"/>
            <w:r>
              <w:rPr>
                <w:rFonts w:cstheme="minorHAnsi"/>
              </w:rPr>
              <w:t xml:space="preserve"> </w:t>
            </w:r>
            <w:proofErr w:type="spellStart"/>
            <w:r>
              <w:rPr>
                <w:rFonts w:cstheme="minorHAnsi"/>
              </w:rPr>
              <w:t>одељак</w:t>
            </w:r>
            <w:proofErr w:type="spellEnd"/>
            <w:r>
              <w:rPr>
                <w:rFonts w:cstheme="minorHAnsi"/>
              </w:rPr>
              <w:t xml:space="preserve"> (</w:t>
            </w:r>
            <w:r>
              <w:rPr>
                <w:rFonts w:cstheme="minorHAnsi"/>
                <w:lang w:val="sr-Cyrl-RS"/>
              </w:rPr>
              <w:t>А</w:t>
            </w:r>
            <w:r>
              <w:rPr>
                <w:rFonts w:cstheme="minorHAnsi"/>
              </w:rPr>
              <w:t xml:space="preserve">), (B) </w:t>
            </w:r>
            <w:r>
              <w:rPr>
                <w:rFonts w:cstheme="minorHAnsi"/>
                <w:lang w:val="sr-Cyrl-RS"/>
              </w:rPr>
              <w:t>и</w:t>
            </w:r>
            <w:r>
              <w:rPr>
                <w:rFonts w:cstheme="minorHAnsi"/>
              </w:rPr>
              <w:t xml:space="preserve"> (C) у </w:t>
            </w:r>
            <w:proofErr w:type="spellStart"/>
            <w:r>
              <w:rPr>
                <w:rFonts w:cstheme="minorHAnsi"/>
              </w:rPr>
              <w:t>наставку</w:t>
            </w:r>
            <w:proofErr w:type="spellEnd"/>
          </w:p>
        </w:tc>
      </w:tr>
      <w:tr w:rsidR="001347CB" w14:paraId="490E7307" w14:textId="77777777">
        <w:trPr>
          <w:trHeight w:val="340"/>
        </w:trPr>
        <w:tc>
          <w:tcPr>
            <w:tcW w:w="0" w:type="auto"/>
            <w:vMerge/>
            <w:tcBorders>
              <w:left w:val="single" w:sz="4" w:space="0" w:color="auto"/>
              <w:right w:val="single" w:sz="4" w:space="0" w:color="auto"/>
            </w:tcBorders>
            <w:vAlign w:val="center"/>
          </w:tcPr>
          <w:p w14:paraId="1B8C4738" w14:textId="77777777" w:rsidR="001347CB" w:rsidRDefault="001347CB">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4F819" w14:textId="77777777" w:rsidR="001347CB" w:rsidRDefault="00B20DF5">
            <w:pPr>
              <w:pStyle w:val="ListParagraph"/>
              <w:numPr>
                <w:ilvl w:val="0"/>
                <w:numId w:val="16"/>
              </w:numPr>
              <w:spacing w:after="40" w:line="240" w:lineRule="auto"/>
              <w:ind w:left="360" w:right="-120"/>
              <w:rPr>
                <w:rFonts w:cstheme="minorHAnsi"/>
                <w:lang w:val="sr-Cyrl-RS"/>
              </w:rPr>
            </w:pPr>
            <w:r>
              <w:rPr>
                <w:rFonts w:cstheme="minorHAnsi"/>
                <w:lang w:val="sr-Cyrl-RS"/>
              </w:rPr>
              <w:t>Управљање опасним материјалима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FEBF3C" w14:textId="77777777" w:rsidR="001347CB" w:rsidRDefault="00B20DF5">
            <w:pPr>
              <w:spacing w:after="40" w:line="240" w:lineRule="auto"/>
              <w:rPr>
                <w:rFonts w:eastAsia="Times New Roman" w:cstheme="minorHAnsi"/>
                <w:b/>
                <w:bCs/>
              </w:rPr>
            </w:pPr>
            <w:r>
              <w:rPr>
                <w:rFonts w:eastAsia="Times New Roman" w:cstheme="minorHAnsi"/>
                <w:b/>
                <w:bCs/>
              </w:rPr>
              <w:t xml:space="preserve">[] </w:t>
            </w:r>
            <w:r>
              <w:rPr>
                <w:rFonts w:eastAsia="Times New Roman" w:cstheme="minorHAnsi"/>
                <w:b/>
                <w:bCs/>
                <w:lang w:val="sr-Cyrl-RS"/>
              </w:rPr>
              <w:t>Д</w:t>
            </w:r>
            <w:proofErr w:type="gramStart"/>
            <w:r>
              <w:rPr>
                <w:rFonts w:eastAsia="Times New Roman" w:cstheme="minorHAnsi"/>
                <w:b/>
                <w:bCs/>
              </w:rPr>
              <w:t>A  [</w:t>
            </w:r>
            <w:proofErr w:type="gramEnd"/>
            <w:r>
              <w:rPr>
                <w:rFonts w:eastAsia="Times New Roman" w:cstheme="minorHAnsi"/>
                <w:b/>
                <w:bCs/>
              </w:rPr>
              <w:t>X]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FB26DC" w14:textId="77777777" w:rsidR="001347CB" w:rsidRDefault="00B20DF5">
            <w:pPr>
              <w:spacing w:after="40" w:line="240" w:lineRule="auto"/>
              <w:rPr>
                <w:rFonts w:cstheme="minorHAnsi"/>
              </w:rPr>
            </w:pPr>
            <w:proofErr w:type="spellStart"/>
            <w:r>
              <w:rPr>
                <w:rFonts w:cstheme="minorHAnsi"/>
              </w:rPr>
              <w:t>Погледајте</w:t>
            </w:r>
            <w:proofErr w:type="spellEnd"/>
            <w:r>
              <w:rPr>
                <w:rFonts w:cstheme="minorHAnsi"/>
              </w:rPr>
              <w:t xml:space="preserve"> </w:t>
            </w:r>
            <w:proofErr w:type="spellStart"/>
            <w:r>
              <w:rPr>
                <w:rFonts w:cstheme="minorHAnsi"/>
              </w:rPr>
              <w:t>одељак</w:t>
            </w:r>
            <w:proofErr w:type="spellEnd"/>
            <w:r>
              <w:rPr>
                <w:rFonts w:cstheme="minorHAnsi"/>
              </w:rPr>
              <w:t xml:space="preserve"> (</w:t>
            </w:r>
            <w:r>
              <w:rPr>
                <w:rFonts w:cstheme="minorHAnsi"/>
                <w:lang w:val="sr-Cyrl-RS"/>
              </w:rPr>
              <w:t>А</w:t>
            </w:r>
            <w:r>
              <w:rPr>
                <w:rFonts w:cstheme="minorHAnsi"/>
              </w:rPr>
              <w:t xml:space="preserve">), (B) </w:t>
            </w:r>
            <w:r>
              <w:rPr>
                <w:rFonts w:cstheme="minorHAnsi"/>
                <w:lang w:val="sr-Cyrl-RS"/>
              </w:rPr>
              <w:t>и</w:t>
            </w:r>
            <w:r>
              <w:rPr>
                <w:rFonts w:cstheme="minorHAnsi"/>
              </w:rPr>
              <w:t xml:space="preserve"> (D) у </w:t>
            </w:r>
            <w:proofErr w:type="spellStart"/>
            <w:r>
              <w:rPr>
                <w:rFonts w:cstheme="minorHAnsi"/>
              </w:rPr>
              <w:t>наставку</w:t>
            </w:r>
            <w:proofErr w:type="spellEnd"/>
          </w:p>
        </w:tc>
      </w:tr>
      <w:tr w:rsidR="001347CB" w14:paraId="00490964" w14:textId="77777777">
        <w:trPr>
          <w:trHeight w:val="340"/>
        </w:trPr>
        <w:tc>
          <w:tcPr>
            <w:tcW w:w="0" w:type="auto"/>
            <w:vMerge/>
            <w:tcBorders>
              <w:left w:val="single" w:sz="4" w:space="0" w:color="auto"/>
              <w:right w:val="single" w:sz="4" w:space="0" w:color="auto"/>
            </w:tcBorders>
            <w:vAlign w:val="center"/>
          </w:tcPr>
          <w:p w14:paraId="4A5FBAB8" w14:textId="77777777" w:rsidR="001347CB" w:rsidRDefault="001347CB">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B0341" w14:textId="77777777" w:rsidR="001347CB" w:rsidRDefault="00B20DF5">
            <w:pPr>
              <w:pStyle w:val="ListParagraph"/>
              <w:numPr>
                <w:ilvl w:val="0"/>
                <w:numId w:val="16"/>
              </w:numPr>
              <w:spacing w:after="40" w:line="240" w:lineRule="auto"/>
              <w:ind w:left="360" w:right="-120"/>
              <w:rPr>
                <w:rFonts w:eastAsia="Times New Roman" w:cstheme="minorHAnsi"/>
              </w:rPr>
            </w:pPr>
            <w:proofErr w:type="spellStart"/>
            <w:r>
              <w:rPr>
                <w:rFonts w:eastAsia="Times New Roman" w:cstheme="minorHAnsi"/>
              </w:rPr>
              <w:t>Безбедност</w:t>
            </w:r>
            <w:proofErr w:type="spellEnd"/>
            <w:r>
              <w:rPr>
                <w:rFonts w:eastAsia="Times New Roman" w:cstheme="minorHAnsi"/>
              </w:rPr>
              <w:t xml:space="preserve"> </w:t>
            </w:r>
            <w:proofErr w:type="spellStart"/>
            <w:r>
              <w:rPr>
                <w:rFonts w:eastAsia="Times New Roman" w:cstheme="minorHAnsi"/>
              </w:rPr>
              <w:t>саобраћаја</w:t>
            </w:r>
            <w:proofErr w:type="spellEnd"/>
            <w:r>
              <w:rPr>
                <w:rFonts w:eastAsia="Times New Roman" w:cstheme="minorHAnsi"/>
              </w:rPr>
              <w:t xml:space="preserve"> и </w:t>
            </w:r>
            <w:proofErr w:type="spellStart"/>
            <w:r>
              <w:rPr>
                <w:rFonts w:eastAsia="Times New Roman" w:cstheme="minorHAnsi"/>
              </w:rPr>
              <w:t>пешака</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8A95B" w14:textId="77777777" w:rsidR="001347CB" w:rsidRDefault="00B20DF5">
            <w:pPr>
              <w:spacing w:after="40" w:line="240" w:lineRule="auto"/>
              <w:rPr>
                <w:rFonts w:eastAsia="Times New Roman" w:cstheme="minorHAnsi"/>
                <w:b/>
                <w:bCs/>
              </w:rPr>
            </w:pPr>
            <w:r>
              <w:rPr>
                <w:rFonts w:eastAsia="Times New Roman" w:cstheme="minorHAnsi"/>
                <w:b/>
                <w:bCs/>
              </w:rPr>
              <w:t xml:space="preserve">[X] </w:t>
            </w:r>
            <w:r>
              <w:rPr>
                <w:rFonts w:eastAsia="Times New Roman" w:cstheme="minorHAnsi"/>
                <w:b/>
                <w:bCs/>
                <w:lang w:val="sr-Cyrl-RS"/>
              </w:rPr>
              <w:t>Д</w:t>
            </w:r>
            <w:proofErr w:type="gramStart"/>
            <w:r>
              <w:rPr>
                <w:rFonts w:eastAsia="Times New Roman" w:cstheme="minorHAnsi"/>
                <w:b/>
                <w:bCs/>
              </w:rPr>
              <w:t>A  [</w:t>
            </w:r>
            <w:proofErr w:type="gramEnd"/>
            <w:r>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5F29B" w14:textId="77777777" w:rsidR="001347CB" w:rsidRDefault="00B20DF5">
            <w:pPr>
              <w:spacing w:after="40" w:line="240" w:lineRule="auto"/>
              <w:rPr>
                <w:rFonts w:eastAsia="Times New Roman" w:cstheme="minorHAnsi"/>
              </w:rPr>
            </w:pPr>
            <w:proofErr w:type="spellStart"/>
            <w:r>
              <w:rPr>
                <w:rFonts w:cstheme="minorHAnsi"/>
              </w:rPr>
              <w:t>Погледајте</w:t>
            </w:r>
            <w:proofErr w:type="spellEnd"/>
            <w:r>
              <w:rPr>
                <w:rFonts w:cstheme="minorHAnsi"/>
              </w:rPr>
              <w:t xml:space="preserve"> </w:t>
            </w:r>
            <w:proofErr w:type="spellStart"/>
            <w:r>
              <w:rPr>
                <w:rFonts w:cstheme="minorHAnsi"/>
              </w:rPr>
              <w:t>одељак</w:t>
            </w:r>
            <w:proofErr w:type="spellEnd"/>
            <w:r>
              <w:rPr>
                <w:rFonts w:cstheme="minorHAnsi"/>
              </w:rPr>
              <w:t xml:space="preserve"> (</w:t>
            </w:r>
            <w:r>
              <w:rPr>
                <w:rFonts w:cstheme="minorHAnsi"/>
                <w:lang w:val="sr-Cyrl-RS"/>
              </w:rPr>
              <w:t>А</w:t>
            </w:r>
            <w:r>
              <w:rPr>
                <w:rFonts w:cstheme="minorHAnsi"/>
              </w:rPr>
              <w:t xml:space="preserve">), (B), (E) </w:t>
            </w:r>
            <w:r>
              <w:rPr>
                <w:rFonts w:cstheme="minorHAnsi"/>
                <w:lang w:val="sr-Cyrl-RS"/>
              </w:rPr>
              <w:t>и</w:t>
            </w:r>
            <w:r>
              <w:rPr>
                <w:rFonts w:cstheme="minorHAnsi"/>
              </w:rPr>
              <w:t xml:space="preserve"> (F) у </w:t>
            </w:r>
            <w:proofErr w:type="spellStart"/>
            <w:r>
              <w:rPr>
                <w:rFonts w:cstheme="minorHAnsi"/>
              </w:rPr>
              <w:t>наставку</w:t>
            </w:r>
            <w:proofErr w:type="spellEnd"/>
          </w:p>
        </w:tc>
      </w:tr>
      <w:tr w:rsidR="001347CB" w14:paraId="325DA3B6" w14:textId="77777777">
        <w:trPr>
          <w:trHeight w:val="340"/>
        </w:trPr>
        <w:tc>
          <w:tcPr>
            <w:tcW w:w="0" w:type="auto"/>
            <w:vMerge/>
            <w:tcBorders>
              <w:left w:val="single" w:sz="4" w:space="0" w:color="auto"/>
              <w:right w:val="single" w:sz="4" w:space="0" w:color="auto"/>
            </w:tcBorders>
            <w:vAlign w:val="center"/>
          </w:tcPr>
          <w:p w14:paraId="0CF9F615" w14:textId="77777777" w:rsidR="001347CB" w:rsidRDefault="001347CB">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62324F" w14:textId="77777777" w:rsidR="001347CB" w:rsidRDefault="00B20DF5">
            <w:pPr>
              <w:tabs>
                <w:tab w:val="left" w:pos="478"/>
              </w:tabs>
              <w:spacing w:after="40" w:line="240" w:lineRule="auto"/>
              <w:ind w:right="-120"/>
              <w:rPr>
                <w:rFonts w:eastAsia="Times New Roman" w:cstheme="minorHAnsi"/>
              </w:rPr>
            </w:pPr>
            <w:r>
              <w:rPr>
                <w:rFonts w:eastAsia="Times New Roman" w:cstheme="minorHAnsi"/>
                <w:b/>
                <w:bCs/>
              </w:rPr>
              <w:t>F.</w:t>
            </w:r>
            <w:r>
              <w:rPr>
                <w:rFonts w:eastAsia="Times New Roman" w:cstheme="minorHAnsi"/>
              </w:rPr>
              <w:t xml:space="preserve"> </w:t>
            </w:r>
            <w:proofErr w:type="spellStart"/>
            <w:r>
              <w:rPr>
                <w:rFonts w:eastAsia="Times New Roman" w:cstheme="minorHAnsi"/>
              </w:rPr>
              <w:t>Социјална</w:t>
            </w:r>
            <w:proofErr w:type="spellEnd"/>
            <w:r>
              <w:rPr>
                <w:rFonts w:eastAsia="Times New Roman" w:cstheme="minorHAnsi"/>
              </w:rPr>
              <w:t xml:space="preserve">, </w:t>
            </w:r>
            <w:proofErr w:type="spellStart"/>
            <w:r>
              <w:rPr>
                <w:rFonts w:eastAsia="Times New Roman" w:cstheme="minorHAnsi"/>
              </w:rPr>
              <w:t>здравствена</w:t>
            </w:r>
            <w:proofErr w:type="spellEnd"/>
            <w:r>
              <w:rPr>
                <w:rFonts w:eastAsia="Times New Roman" w:cstheme="minorHAnsi"/>
              </w:rPr>
              <w:t xml:space="preserve"> и </w:t>
            </w:r>
            <w:proofErr w:type="spellStart"/>
            <w:r>
              <w:rPr>
                <w:rFonts w:eastAsia="Times New Roman" w:cstheme="minorHAnsi"/>
              </w:rPr>
              <w:t>питања</w:t>
            </w:r>
            <w:proofErr w:type="spellEnd"/>
            <w:r>
              <w:rPr>
                <w:rFonts w:eastAsia="Times New Roman" w:cstheme="minorHAnsi"/>
              </w:rPr>
              <w:t xml:space="preserve"> </w:t>
            </w:r>
            <w:proofErr w:type="spellStart"/>
            <w:r>
              <w:rPr>
                <w:rFonts w:eastAsia="Times New Roman" w:cstheme="minorHAnsi"/>
              </w:rPr>
              <w:t>безбедности</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0EF23" w14:textId="6E361C7F" w:rsidR="001347CB" w:rsidRDefault="00B20DF5">
            <w:pPr>
              <w:spacing w:after="40" w:line="240" w:lineRule="auto"/>
              <w:rPr>
                <w:rFonts w:eastAsia="Times New Roman" w:cstheme="minorHAnsi"/>
                <w:b/>
                <w:bCs/>
              </w:rPr>
            </w:pPr>
            <w:r>
              <w:rPr>
                <w:rFonts w:eastAsia="Times New Roman" w:cstheme="minorHAnsi"/>
                <w:b/>
                <w:bCs/>
              </w:rPr>
              <w:t xml:space="preserve">[] </w:t>
            </w:r>
            <w:r>
              <w:rPr>
                <w:rFonts w:eastAsia="Times New Roman" w:cstheme="minorHAnsi"/>
                <w:b/>
                <w:bCs/>
                <w:lang w:val="sr-Cyrl-RS"/>
              </w:rPr>
              <w:t>Д</w:t>
            </w:r>
            <w:proofErr w:type="gramStart"/>
            <w:r>
              <w:rPr>
                <w:rFonts w:eastAsia="Times New Roman" w:cstheme="minorHAnsi"/>
                <w:b/>
                <w:bCs/>
              </w:rPr>
              <w:t>A  [</w:t>
            </w:r>
            <w:proofErr w:type="gramEnd"/>
            <w:r w:rsidR="00122943">
              <w:rPr>
                <w:rFonts w:eastAsia="Times New Roman" w:cstheme="minorHAnsi"/>
                <w:b/>
                <w:bCs/>
              </w:rPr>
              <w:t>X</w:t>
            </w:r>
            <w:r>
              <w:rPr>
                <w:rFonts w:eastAsia="Times New Roman" w:cstheme="minorHAnsi"/>
                <w:b/>
                <w:bCs/>
              </w:rPr>
              <w:t>]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52D262" w14:textId="77777777" w:rsidR="001347CB" w:rsidRDefault="00B20DF5">
            <w:pPr>
              <w:spacing w:after="40" w:line="240" w:lineRule="auto"/>
              <w:rPr>
                <w:rFonts w:eastAsia="Times New Roman" w:cstheme="minorHAnsi"/>
              </w:rPr>
            </w:pPr>
            <w:proofErr w:type="spellStart"/>
            <w:r>
              <w:rPr>
                <w:rFonts w:cstheme="minorHAnsi"/>
              </w:rPr>
              <w:t>Погледајте</w:t>
            </w:r>
            <w:proofErr w:type="spellEnd"/>
            <w:r>
              <w:rPr>
                <w:rFonts w:cstheme="minorHAnsi"/>
              </w:rPr>
              <w:t xml:space="preserve"> </w:t>
            </w:r>
            <w:proofErr w:type="spellStart"/>
            <w:r>
              <w:rPr>
                <w:rFonts w:cstheme="minorHAnsi"/>
              </w:rPr>
              <w:t>одељак</w:t>
            </w:r>
            <w:proofErr w:type="spellEnd"/>
            <w:r>
              <w:rPr>
                <w:rFonts w:cstheme="minorHAnsi"/>
              </w:rPr>
              <w:t xml:space="preserve"> </w:t>
            </w:r>
            <w:r>
              <w:rPr>
                <w:rFonts w:cstheme="minorHAnsi"/>
                <w:lang w:val="sr-Cyrl-RS"/>
              </w:rPr>
              <w:t>А</w:t>
            </w:r>
            <w:r>
              <w:rPr>
                <w:rFonts w:cstheme="minorHAnsi"/>
              </w:rPr>
              <w:t xml:space="preserve">), (B) </w:t>
            </w:r>
            <w:proofErr w:type="spellStart"/>
            <w:r>
              <w:rPr>
                <w:rFonts w:cstheme="minorHAnsi"/>
              </w:rPr>
              <w:t>i</w:t>
            </w:r>
            <w:proofErr w:type="spellEnd"/>
            <w:r>
              <w:rPr>
                <w:rFonts w:cstheme="minorHAnsi"/>
              </w:rPr>
              <w:t xml:space="preserve"> (E) </w:t>
            </w:r>
            <w:proofErr w:type="gramStart"/>
            <w:r>
              <w:rPr>
                <w:rFonts w:cstheme="minorHAnsi"/>
              </w:rPr>
              <w:t>и  у</w:t>
            </w:r>
            <w:proofErr w:type="gramEnd"/>
            <w:r>
              <w:rPr>
                <w:rFonts w:cstheme="minorHAnsi"/>
              </w:rPr>
              <w:t xml:space="preserve"> </w:t>
            </w:r>
            <w:proofErr w:type="spellStart"/>
            <w:r>
              <w:rPr>
                <w:rFonts w:cstheme="minorHAnsi"/>
              </w:rPr>
              <w:t>наставку</w:t>
            </w:r>
            <w:proofErr w:type="spellEnd"/>
          </w:p>
        </w:tc>
      </w:tr>
      <w:tr w:rsidR="001347CB" w14:paraId="26D9355E" w14:textId="77777777">
        <w:trPr>
          <w:trHeight w:val="340"/>
        </w:trPr>
        <w:tc>
          <w:tcPr>
            <w:tcW w:w="0" w:type="auto"/>
            <w:vMerge/>
            <w:tcBorders>
              <w:left w:val="single" w:sz="4" w:space="0" w:color="auto"/>
              <w:right w:val="single" w:sz="4" w:space="0" w:color="auto"/>
            </w:tcBorders>
            <w:vAlign w:val="center"/>
          </w:tcPr>
          <w:p w14:paraId="4D5E5A1A" w14:textId="77777777" w:rsidR="001347CB" w:rsidRDefault="001347CB">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B3813F" w14:textId="31E3915D" w:rsidR="001347CB" w:rsidRDefault="00B20DF5">
            <w:pPr>
              <w:pStyle w:val="ListParagraph"/>
              <w:numPr>
                <w:ilvl w:val="0"/>
                <w:numId w:val="25"/>
              </w:numPr>
              <w:tabs>
                <w:tab w:val="left" w:pos="328"/>
              </w:tabs>
              <w:spacing w:after="40" w:line="240" w:lineRule="auto"/>
              <w:ind w:left="470" w:right="-120" w:hanging="470"/>
              <w:rPr>
                <w:rFonts w:eastAsia="Times New Roman" w:cstheme="minorHAnsi"/>
              </w:rPr>
            </w:pPr>
            <w:proofErr w:type="spellStart"/>
            <w:r>
              <w:t>Историјске</w:t>
            </w:r>
            <w:proofErr w:type="spellEnd"/>
            <w:r>
              <w:t xml:space="preserve"> </w:t>
            </w:r>
            <w:proofErr w:type="spellStart"/>
            <w:r>
              <w:t>зграде</w:t>
            </w:r>
            <w:proofErr w:type="spellEnd"/>
            <w:r>
              <w:t xml:space="preserve"> и </w:t>
            </w:r>
            <w:proofErr w:type="spellStart"/>
            <w:r>
              <w:t>културне</w:t>
            </w:r>
            <w:proofErr w:type="spellEnd"/>
            <w:r>
              <w:t xml:space="preserve"> </w:t>
            </w:r>
            <w:proofErr w:type="spellStart"/>
            <w:r>
              <w:t>целине</w:t>
            </w:r>
            <w:proofErr w:type="spellEnd"/>
            <w:r>
              <w:t xml:space="preserve">, </w:t>
            </w:r>
            <w:r w:rsidR="00122943">
              <w:rPr>
                <w:lang w:val="sr-Cyrl-RS"/>
              </w:rPr>
              <w:t>налазишта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213A4" w14:textId="77777777" w:rsidR="001347CB" w:rsidRDefault="00B20DF5">
            <w:pPr>
              <w:spacing w:after="40" w:line="240" w:lineRule="auto"/>
              <w:rPr>
                <w:rFonts w:eastAsia="Times New Roman" w:cstheme="minorHAnsi"/>
                <w:b/>
                <w:bCs/>
                <w:strike/>
              </w:rPr>
            </w:pPr>
            <w:proofErr w:type="gramStart"/>
            <w:r>
              <w:rPr>
                <w:b/>
              </w:rPr>
              <w:t>[ ]</w:t>
            </w:r>
            <w:proofErr w:type="gramEnd"/>
            <w:r>
              <w:rPr>
                <w:b/>
              </w:rPr>
              <w:t xml:space="preserve"> Д</w:t>
            </w:r>
            <w:proofErr w:type="gramStart"/>
            <w:r>
              <w:rPr>
                <w:b/>
              </w:rPr>
              <w:t>A  [</w:t>
            </w:r>
            <w:proofErr w:type="gramEnd"/>
            <w:r>
              <w:rPr>
                <w:b/>
              </w:rPr>
              <w:t xml:space="preserve"> ] НE [X</w:t>
            </w:r>
            <w:proofErr w:type="gramStart"/>
            <w:r>
              <w:rPr>
                <w:b/>
              </w:rPr>
              <w:t>]  МОЖДА</w:t>
            </w:r>
            <w:proofErr w:type="gram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687EE7" w14:textId="77777777" w:rsidR="001347CB" w:rsidRDefault="00B20DF5">
            <w:pPr>
              <w:spacing w:after="40" w:line="240" w:lineRule="auto"/>
              <w:rPr>
                <w:rFonts w:eastAsia="Times New Roman" w:cstheme="minorHAnsi"/>
                <w:strike/>
              </w:rPr>
            </w:pPr>
            <w:proofErr w:type="spellStart"/>
            <w:r>
              <w:t>Погледајте</w:t>
            </w:r>
            <w:proofErr w:type="spellEnd"/>
            <w:r>
              <w:t xml:space="preserve"> </w:t>
            </w:r>
            <w:proofErr w:type="spellStart"/>
            <w:r>
              <w:t>одељак</w:t>
            </w:r>
            <w:proofErr w:type="spellEnd"/>
            <w:r>
              <w:t xml:space="preserve"> </w:t>
            </w:r>
            <w:r>
              <w:rPr>
                <w:rFonts w:cstheme="minorHAnsi"/>
              </w:rPr>
              <w:t>(</w:t>
            </w:r>
            <w:r>
              <w:rPr>
                <w:rFonts w:cstheme="minorHAnsi"/>
                <w:lang w:val="sr-Cyrl-RS"/>
              </w:rPr>
              <w:t>А</w:t>
            </w:r>
            <w:r>
              <w:rPr>
                <w:rFonts w:cstheme="minorHAnsi"/>
              </w:rPr>
              <w:t xml:space="preserve">), (B) </w:t>
            </w:r>
            <w:r>
              <w:rPr>
                <w:rFonts w:cstheme="minorHAnsi"/>
                <w:lang w:val="sr-Cyrl-RS"/>
              </w:rPr>
              <w:t>и</w:t>
            </w:r>
            <w:r>
              <w:rPr>
                <w:rFonts w:cstheme="minorHAnsi"/>
              </w:rPr>
              <w:t xml:space="preserve"> (G) </w:t>
            </w:r>
            <w:r>
              <w:t xml:space="preserve">у </w:t>
            </w:r>
            <w:proofErr w:type="spellStart"/>
            <w:r>
              <w:t>наставку</w:t>
            </w:r>
            <w:proofErr w:type="spellEnd"/>
          </w:p>
        </w:tc>
      </w:tr>
      <w:tr w:rsidR="001347CB" w14:paraId="5B39BDF9" w14:textId="77777777">
        <w:trPr>
          <w:trHeight w:val="340"/>
        </w:trPr>
        <w:tc>
          <w:tcPr>
            <w:tcW w:w="0" w:type="auto"/>
            <w:vMerge/>
            <w:tcBorders>
              <w:left w:val="single" w:sz="4" w:space="0" w:color="auto"/>
              <w:bottom w:val="single" w:sz="4" w:space="0" w:color="auto"/>
              <w:right w:val="single" w:sz="4" w:space="0" w:color="auto"/>
            </w:tcBorders>
            <w:vAlign w:val="center"/>
          </w:tcPr>
          <w:p w14:paraId="75E11BA1" w14:textId="77777777" w:rsidR="001347CB" w:rsidRDefault="001347CB">
            <w:pPr>
              <w:spacing w:after="0" w:line="240" w:lineRule="auto"/>
              <w:rPr>
                <w:rFonts w:eastAsia="Times New Roman" w:cstheme="minorHAnsi"/>
                <w:strike/>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EDF070" w14:textId="77777777" w:rsidR="001347CB" w:rsidRDefault="00B20DF5">
            <w:pPr>
              <w:pStyle w:val="ListParagraph"/>
              <w:numPr>
                <w:ilvl w:val="0"/>
                <w:numId w:val="25"/>
              </w:numPr>
              <w:tabs>
                <w:tab w:val="left" w:pos="478"/>
              </w:tabs>
              <w:spacing w:after="40" w:line="240" w:lineRule="auto"/>
              <w:ind w:left="360" w:right="-120"/>
            </w:pPr>
            <w:r>
              <w:rPr>
                <w:lang w:val="sr-Cyrl-RS"/>
              </w:rPr>
              <w:t xml:space="preserve">Утицај на заштићена подручја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DE9C1" w14:textId="77777777" w:rsidR="001347CB" w:rsidRDefault="00B20DF5">
            <w:pPr>
              <w:spacing w:after="40" w:line="240" w:lineRule="auto"/>
              <w:rPr>
                <w:b/>
              </w:rPr>
            </w:pPr>
            <w:proofErr w:type="gramStart"/>
            <w:r>
              <w:rPr>
                <w:b/>
              </w:rPr>
              <w:t>[ ]</w:t>
            </w:r>
            <w:proofErr w:type="gramEnd"/>
            <w:r>
              <w:rPr>
                <w:b/>
              </w:rPr>
              <w:t xml:space="preserve"> Д</w:t>
            </w:r>
            <w:proofErr w:type="gramStart"/>
            <w:r>
              <w:rPr>
                <w:b/>
              </w:rPr>
              <w:t>A  [</w:t>
            </w:r>
            <w:proofErr w:type="gramEnd"/>
            <w:r>
              <w:rPr>
                <w:b/>
                <w:lang w:val="sr-Cyrl-RS"/>
              </w:rPr>
              <w:t>Х</w:t>
            </w:r>
            <w:r>
              <w:rPr>
                <w:b/>
              </w:rPr>
              <w:t>] Н</w:t>
            </w:r>
            <w:proofErr w:type="gramStart"/>
            <w:r>
              <w:rPr>
                <w:b/>
              </w:rPr>
              <w:t>E  [</w:t>
            </w:r>
            <w:proofErr w:type="gramEnd"/>
            <w:r>
              <w:rPr>
                <w:b/>
              </w:rPr>
              <w:t xml:space="preserve"> </w:t>
            </w:r>
            <w:proofErr w:type="gramStart"/>
            <w:r>
              <w:rPr>
                <w:b/>
              </w:rPr>
              <w:t>]  МОЖДА</w:t>
            </w:r>
            <w:proofErr w:type="gram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D6EA0" w14:textId="77777777" w:rsidR="001347CB" w:rsidRDefault="00B20DF5">
            <w:pPr>
              <w:spacing w:after="40" w:line="240" w:lineRule="auto"/>
            </w:pPr>
            <w:proofErr w:type="spellStart"/>
            <w:r>
              <w:t>Погледајте</w:t>
            </w:r>
            <w:proofErr w:type="spellEnd"/>
            <w:r>
              <w:t xml:space="preserve"> </w:t>
            </w:r>
            <w:proofErr w:type="spellStart"/>
            <w:r>
              <w:t>одељак</w:t>
            </w:r>
            <w:proofErr w:type="spellEnd"/>
            <w:r>
              <w:t xml:space="preserve"> </w:t>
            </w:r>
            <w:r>
              <w:rPr>
                <w:rFonts w:cstheme="minorHAnsi"/>
                <w:lang w:val="sr-Cyrl-RS"/>
              </w:rPr>
              <w:t>А</w:t>
            </w:r>
            <w:r>
              <w:rPr>
                <w:rFonts w:cstheme="minorHAnsi"/>
              </w:rPr>
              <w:t xml:space="preserve">), (B) </w:t>
            </w:r>
            <w:r>
              <w:rPr>
                <w:rFonts w:cstheme="minorHAnsi"/>
                <w:lang w:val="sr-Cyrl-RS"/>
              </w:rPr>
              <w:t>и</w:t>
            </w:r>
            <w:r>
              <w:rPr>
                <w:rFonts w:cstheme="minorHAnsi"/>
              </w:rPr>
              <w:t xml:space="preserve"> (H) </w:t>
            </w:r>
            <w:r>
              <w:t xml:space="preserve">у </w:t>
            </w:r>
            <w:proofErr w:type="spellStart"/>
            <w:r>
              <w:t>наставку</w:t>
            </w:r>
            <w:proofErr w:type="spellEnd"/>
          </w:p>
        </w:tc>
      </w:tr>
      <w:tr w:rsidR="001347CB" w14:paraId="189DF750" w14:textId="77777777">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5139EF18" w14:textId="77777777" w:rsidR="001347CB" w:rsidRDefault="00B20DF5">
            <w:pPr>
              <w:spacing w:after="0" w:line="240" w:lineRule="auto"/>
              <w:jc w:val="center"/>
              <w:rPr>
                <w:rFonts w:eastAsia="Times New Roman" w:cstheme="minorHAnsi"/>
                <w:b/>
                <w:bCs/>
                <w:lang w:val="sr-Cyrl-RS"/>
              </w:rPr>
            </w:pPr>
            <w:r>
              <w:rPr>
                <w:rFonts w:cstheme="minorHAnsi"/>
                <w:b/>
                <w:bCs/>
              </w:rPr>
              <w:t>A</w:t>
            </w:r>
            <w:r>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36964C4D" w14:textId="77777777" w:rsidR="001347CB" w:rsidRDefault="00B20DF5">
            <w:pPr>
              <w:spacing w:after="0" w:line="240" w:lineRule="auto"/>
              <w:jc w:val="center"/>
              <w:rPr>
                <w:rFonts w:eastAsia="Times New Roman" w:cstheme="minorHAnsi"/>
                <w:b/>
                <w:bCs/>
                <w:lang w:val="sr-Cyrl-RS"/>
              </w:rPr>
            </w:pPr>
            <w:r>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3EFA04FB" w14:textId="77777777" w:rsidR="001347CB" w:rsidRDefault="00B20DF5">
            <w:pPr>
              <w:spacing w:after="0" w:line="240" w:lineRule="auto"/>
              <w:jc w:val="both"/>
              <w:rPr>
                <w:rFonts w:eastAsia="Times New Roman" w:cstheme="minorHAnsi"/>
                <w:b/>
                <w:bCs/>
                <w:lang w:val="sr-Cyrl-RS"/>
              </w:rPr>
            </w:pPr>
            <w:r>
              <w:rPr>
                <w:rFonts w:cstheme="minorHAnsi"/>
                <w:b/>
                <w:bCs/>
                <w:lang w:val="sr-Cyrl-RS"/>
              </w:rPr>
              <w:t>КОНТРОЛНА ЛИСТА МЕРА УБЛАЖАВАЊА</w:t>
            </w:r>
          </w:p>
        </w:tc>
      </w:tr>
      <w:tr w:rsidR="001347CB" w:rsidRPr="007C5E3E" w14:paraId="76983E7C" w14:textId="77777777">
        <w:trPr>
          <w:trHeight w:val="340"/>
        </w:trPr>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tcPr>
          <w:p w14:paraId="7F2581A3" w14:textId="77777777" w:rsidR="001347CB" w:rsidRDefault="00B20DF5">
            <w:pPr>
              <w:pStyle w:val="ListParagraph"/>
              <w:numPr>
                <w:ilvl w:val="0"/>
                <w:numId w:val="8"/>
              </w:numPr>
              <w:spacing w:after="40" w:line="240" w:lineRule="auto"/>
              <w:ind w:left="390"/>
              <w:rPr>
                <w:rFonts w:eastAsia="Times New Roman" w:cstheme="minorHAnsi"/>
                <w:b/>
                <w:lang w:val="sr-Cyrl-RS"/>
              </w:rPr>
            </w:pPr>
            <w:r>
              <w:rPr>
                <w:rFonts w:eastAsia="Times New Roman" w:cstheme="minorHAnsi"/>
                <w:b/>
                <w:lang w:val="sr-Cyrl-RS"/>
              </w:rPr>
              <w:t>Општи услови изградње</w:t>
            </w:r>
            <w:r>
              <w:rPr>
                <w:rFonts w:eastAsia="Times New Roman" w:cstheme="minorHAnsi"/>
                <w:b/>
                <w:lang w:val="sr-Latn-RS"/>
              </w:rPr>
              <w:t>,</w:t>
            </w:r>
            <w:r>
              <w:rPr>
                <w:rFonts w:eastAsia="Times New Roman" w:cstheme="minorHAnsi"/>
              </w:rPr>
              <w:t xml:space="preserve"> </w:t>
            </w:r>
            <w:proofErr w:type="spellStart"/>
            <w:r>
              <w:rPr>
                <w:rFonts w:eastAsia="Times New Roman" w:cstheme="minorHAnsi"/>
              </w:rPr>
              <w:t>безбедност</w:t>
            </w:r>
            <w:proofErr w:type="spellEnd"/>
            <w:r>
              <w:rPr>
                <w:rFonts w:eastAsia="Times New Roman" w:cstheme="minorHAnsi"/>
              </w:rPr>
              <w:t xml:space="preserve"> </w:t>
            </w:r>
            <w:proofErr w:type="spellStart"/>
            <w:r>
              <w:rPr>
                <w:rFonts w:eastAsia="Times New Roman" w:cstheme="minorHAnsi"/>
              </w:rPr>
              <w:t>заједницe</w:t>
            </w:r>
            <w:proofErr w:type="spellEnd"/>
            <w:r>
              <w:rPr>
                <w:rFonts w:eastAsia="Times New Roman" w:cstheme="minorHAnsi"/>
              </w:rPr>
              <w:t xml:space="preserve"> и </w:t>
            </w:r>
            <w:proofErr w:type="spellStart"/>
            <w:r>
              <w:rPr>
                <w:rFonts w:eastAsia="Times New Roman" w:cstheme="minorHAnsi"/>
              </w:rPr>
              <w:t>безбедност</w:t>
            </w:r>
            <w:proofErr w:type="spellEnd"/>
            <w:r>
              <w:rPr>
                <w:rFonts w:eastAsia="Times New Roman" w:cstheme="minorHAnsi"/>
              </w:rPr>
              <w:t xml:space="preserve"> и </w:t>
            </w:r>
            <w:proofErr w:type="spellStart"/>
            <w:r>
              <w:rPr>
                <w:rFonts w:eastAsia="Times New Roman" w:cstheme="minorHAnsi"/>
              </w:rPr>
              <w:t>здравље</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раду</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раднике</w:t>
            </w:r>
            <w:proofErr w:type="spellEnd"/>
          </w:p>
        </w:tc>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tcPr>
          <w:p w14:paraId="5CEB58A7" w14:textId="77777777" w:rsidR="001347CB" w:rsidRDefault="00B20DF5">
            <w:pPr>
              <w:spacing w:after="40" w:line="240" w:lineRule="auto"/>
              <w:rPr>
                <w:rFonts w:eastAsia="Times New Roman" w:cstheme="minorHAnsi"/>
                <w:lang w:val="sr-Cyrl-RS"/>
              </w:rPr>
            </w:pPr>
            <w:r>
              <w:rPr>
                <w:rFonts w:eastAsia="Times New Roman" w:cstheme="minorHAnsi"/>
                <w:lang w:val="sr-Cyrl-RS"/>
              </w:rPr>
              <w:t>Обавештење, безбедност заједниц</w:t>
            </w:r>
            <w:r>
              <w:rPr>
                <w:rFonts w:eastAsia="Times New Roman" w:cstheme="minorHAnsi"/>
                <w:lang w:val="sr-Latn-RS"/>
              </w:rPr>
              <w:t>e</w:t>
            </w:r>
            <w:r>
              <w:rPr>
                <w:rFonts w:eastAsia="Times New Roman" w:cstheme="minorHAnsi"/>
                <w:lang w:val="sr-Cyrl-RS"/>
              </w:rPr>
              <w:t xml:space="preserve"> и безбедност и здравље на раду за раднике</w:t>
            </w:r>
          </w:p>
        </w:tc>
        <w:tc>
          <w:tcPr>
            <w:tcW w:w="0" w:type="auto"/>
            <w:gridSpan w:val="2"/>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tcPr>
          <w:p w14:paraId="4BB4E40C" w14:textId="77777777" w:rsidR="001347CB" w:rsidRDefault="00B20DF5">
            <w:pPr>
              <w:spacing w:after="40" w:line="240" w:lineRule="auto"/>
              <w:jc w:val="both"/>
              <w:rPr>
                <w:rFonts w:eastAsia="Times New Roman" w:cstheme="minorHAnsi"/>
                <w:lang w:val="sr-Cyrl-RS"/>
              </w:rPr>
            </w:pPr>
            <w:r>
              <w:rPr>
                <w:rFonts w:eastAsia="Times New Roman" w:cstheme="minorHAnsi"/>
                <w:b/>
                <w:bCs/>
                <w:lang w:val="sr-Cyrl-RS"/>
              </w:rPr>
              <w:t>1</w:t>
            </w:r>
            <w:r>
              <w:rPr>
                <w:rFonts w:eastAsia="Times New Roman" w:cstheme="minorHAnsi"/>
                <w:lang w:val="sr-Cyrl-RS"/>
              </w:rPr>
              <w:t>.</w:t>
            </w:r>
            <w:r>
              <w:rPr>
                <w:rFonts w:eastAsia="Times New Roman" w:cstheme="minorHAnsi"/>
                <w:lang w:val="sr-Latn-RS"/>
              </w:rPr>
              <w:t xml:space="preserve"> </w:t>
            </w:r>
            <w:r>
              <w:rPr>
                <w:rFonts w:eastAsia="Times New Roman" w:cstheme="minorHAnsi"/>
                <w:lang w:val="sr-Cyrl-RS"/>
              </w:rPr>
              <w:t>Прибављене су све потребне дозволе пре почетка радова;</w:t>
            </w:r>
          </w:p>
          <w:p w14:paraId="759D70FB" w14:textId="77777777" w:rsidR="001347CB" w:rsidRDefault="00B20DF5">
            <w:pPr>
              <w:spacing w:after="40" w:line="240" w:lineRule="auto"/>
              <w:jc w:val="both"/>
              <w:rPr>
                <w:rFonts w:eastAsia="Times New Roman" w:cstheme="minorHAnsi"/>
                <w:lang w:val="sr-Cyrl-RS"/>
              </w:rPr>
            </w:pPr>
            <w:r>
              <w:rPr>
                <w:rFonts w:eastAsia="Times New Roman" w:cstheme="minorHAnsi"/>
                <w:b/>
                <w:bCs/>
                <w:lang w:val="sr-Cyrl-RS"/>
              </w:rPr>
              <w:t>2</w:t>
            </w:r>
            <w:r>
              <w:rPr>
                <w:rFonts w:eastAsia="Times New Roman" w:cstheme="minorHAnsi"/>
                <w:lang w:val="sr-Cyrl-RS"/>
              </w:rPr>
              <w:t>.</w:t>
            </w:r>
            <w:r>
              <w:rPr>
                <w:rFonts w:eastAsia="Times New Roman" w:cstheme="minorHAnsi"/>
                <w:lang w:val="sr-Latn-RS"/>
              </w:rPr>
              <w:t xml:space="preserve"> </w:t>
            </w:r>
            <w:r>
              <w:rPr>
                <w:rFonts w:eastAsia="Times New Roman" w:cstheme="minorHAnsi"/>
                <w:lang w:val="sr-Cyrl-RS"/>
              </w:rPr>
              <w:t>Све релевантне надлежне институције су обавештене о почетку радова, укључујући и инспекције (локалне инспекције за безбедност и здравље на раду и инспекције заштите животне средине и друге);</w:t>
            </w:r>
          </w:p>
          <w:p w14:paraId="3404381B" w14:textId="77777777" w:rsidR="001347CB" w:rsidRDefault="00B20DF5">
            <w:pPr>
              <w:spacing w:after="40" w:line="240" w:lineRule="auto"/>
              <w:jc w:val="both"/>
              <w:rPr>
                <w:rFonts w:eastAsia="Times New Roman" w:cstheme="minorHAnsi"/>
                <w:lang w:val="sr-Cyrl-RS"/>
              </w:rPr>
            </w:pPr>
            <w:r>
              <w:rPr>
                <w:rFonts w:eastAsia="Times New Roman" w:cstheme="minorHAnsi"/>
                <w:b/>
                <w:bCs/>
                <w:lang w:val="sr-Cyrl-RS"/>
              </w:rPr>
              <w:lastRenderedPageBreak/>
              <w:t>3</w:t>
            </w:r>
            <w:r>
              <w:rPr>
                <w:rFonts w:eastAsia="Times New Roman" w:cstheme="minorHAnsi"/>
                <w:lang w:val="sr-Cyrl-RS"/>
              </w:rPr>
              <w:t>.</w:t>
            </w:r>
            <w:r>
              <w:rPr>
                <w:rFonts w:eastAsia="Times New Roman" w:cstheme="minorHAnsi"/>
                <w:lang w:val="sr-Latn-RS"/>
              </w:rPr>
              <w:t xml:space="preserve"> </w:t>
            </w:r>
            <w:r>
              <w:rPr>
                <w:rFonts w:eastAsia="Times New Roman" w:cstheme="minorHAnsi"/>
                <w:lang w:val="sr-Cyrl-RS"/>
              </w:rPr>
              <w:t xml:space="preserve">Јавност је обавештена о радовима путем одговарајућег обавештења у медијима, на видном месту на прилазима градилишту, општинској информационој табли и општинском вебсајту као и на свим објектима јавне намене који су идентификовани у непосреднојлизини градилишта. </w:t>
            </w:r>
          </w:p>
          <w:p w14:paraId="20E94571" w14:textId="77777777" w:rsidR="001347CB" w:rsidRDefault="00B20DF5">
            <w:pPr>
              <w:pStyle w:val="ListParagraph"/>
              <w:numPr>
                <w:ilvl w:val="0"/>
                <w:numId w:val="27"/>
              </w:numPr>
              <w:spacing w:after="40" w:line="240" w:lineRule="auto"/>
              <w:jc w:val="both"/>
              <w:rPr>
                <w:rFonts w:cstheme="minorHAnsi"/>
                <w:lang w:val="sr-Cyrl-RS"/>
              </w:rPr>
            </w:pPr>
            <w:r>
              <w:rPr>
                <w:rFonts w:eastAsia="Times New Roman" w:cstheme="minorHAnsi"/>
                <w:lang w:val="sr-Cyrl-RS"/>
              </w:rPr>
              <w:t>Јавности су јасно предочени начини и канали упућивања жалби и сугестија преко успостављеног жалбеног механизма који је такође доступан на свим пунктовима;</w:t>
            </w:r>
            <w:r>
              <w:rPr>
                <w:rFonts w:cstheme="minorHAnsi"/>
                <w:lang w:val="sr-Cyrl-RS"/>
              </w:rPr>
              <w:t xml:space="preserve"> </w:t>
            </w:r>
          </w:p>
          <w:p w14:paraId="3019CD87" w14:textId="77777777" w:rsidR="001347CB" w:rsidRDefault="00B20DF5">
            <w:pPr>
              <w:pStyle w:val="ListParagraph"/>
              <w:numPr>
                <w:ilvl w:val="0"/>
                <w:numId w:val="27"/>
              </w:numPr>
              <w:spacing w:after="40" w:line="240" w:lineRule="auto"/>
              <w:jc w:val="both"/>
              <w:rPr>
                <w:rFonts w:cstheme="minorHAnsi"/>
                <w:lang w:val="sr-Cyrl-RS"/>
              </w:rPr>
            </w:pPr>
            <w:r>
              <w:rPr>
                <w:rFonts w:cstheme="minorHAnsi"/>
                <w:lang w:val="sr-Cyrl-RS"/>
              </w:rPr>
              <w:t>Јавност је на време информисана о јавном догађају на ком ће бити представљен пројекат;</w:t>
            </w:r>
          </w:p>
          <w:p w14:paraId="68EE86D6" w14:textId="77777777" w:rsidR="001347CB" w:rsidRDefault="00B20DF5">
            <w:pPr>
              <w:pStyle w:val="ListParagraph"/>
              <w:numPr>
                <w:ilvl w:val="0"/>
                <w:numId w:val="27"/>
              </w:numPr>
              <w:spacing w:after="40" w:line="240" w:lineRule="auto"/>
              <w:jc w:val="both"/>
              <w:rPr>
                <w:rFonts w:eastAsia="Times New Roman" w:cstheme="minorHAnsi"/>
                <w:lang w:val="sr-Cyrl-RS"/>
              </w:rPr>
            </w:pPr>
            <w:r>
              <w:rPr>
                <w:rFonts w:cstheme="minorHAnsi"/>
                <w:lang w:val="sr-Cyrl-RS"/>
              </w:rPr>
              <w:t>Организован је јавни догађај односно консултације са заинтересованим и погођеним странама, и закључци са консултација адекватно унети у план.</w:t>
            </w:r>
            <w:r>
              <w:rPr>
                <w:rFonts w:cstheme="minorHAnsi"/>
                <w:lang w:val="sr-Latn-RS"/>
              </w:rPr>
              <w:t xml:space="preserve"> </w:t>
            </w:r>
          </w:p>
          <w:p w14:paraId="21B7B4EF" w14:textId="77777777" w:rsidR="001347CB" w:rsidRDefault="00B20DF5">
            <w:pPr>
              <w:spacing w:after="0"/>
              <w:jc w:val="both"/>
              <w:rPr>
                <w:rFonts w:eastAsia="Times New Roman" w:cstheme="minorHAnsi"/>
                <w:lang w:val="sr-Cyrl-RS"/>
              </w:rPr>
            </w:pPr>
            <w:r>
              <w:rPr>
                <w:rFonts w:eastAsia="Times New Roman" w:cstheme="minorHAnsi"/>
                <w:b/>
                <w:bCs/>
                <w:lang w:val="sr-Cyrl-RS"/>
              </w:rPr>
              <w:t>4</w:t>
            </w:r>
            <w:r>
              <w:rPr>
                <w:rFonts w:eastAsia="Times New Roman" w:cstheme="minorHAnsi"/>
                <w:lang w:val="sr-Cyrl-RS"/>
              </w:rPr>
              <w:t>.</w:t>
            </w:r>
            <w:r>
              <w:rPr>
                <w:rFonts w:eastAsia="Times New Roman" w:cstheme="minorHAnsi"/>
                <w:lang w:val="sr-Latn-RS"/>
              </w:rPr>
              <w:t xml:space="preserve"> </w:t>
            </w:r>
            <w:r>
              <w:rPr>
                <w:rFonts w:eastAsia="Times New Roman" w:cstheme="minorHAnsi"/>
                <w:lang w:val="sr-Cyrl-RS"/>
              </w:rPr>
              <w:t xml:space="preserve">План превентивних мера безбедности и здравља на раду, Елаборат о уређењу градилишта, План управљања отпадом од грађења и рушења, План управљања токовима отпада који ће бити генерисан, </w:t>
            </w:r>
            <w:r>
              <w:rPr>
                <w:rFonts w:cstheme="minorHAnsi"/>
                <w:lang w:val="sr-Cyrl-CS"/>
              </w:rPr>
              <w:t>План управљања саобраћајем (који укључује захтеве и мере за безбедно кретање возила, покретних погона и пешака унутар, кроз и око локација – детаљније у Прилогу број 03)</w:t>
            </w:r>
            <w:r>
              <w:rPr>
                <w:rFonts w:eastAsia="Times New Roman" w:cstheme="minorHAnsi"/>
                <w:lang w:val="sr-Cyrl-RS"/>
              </w:rPr>
              <w:t xml:space="preserve"> биће припремљени пре почетка радова; </w:t>
            </w:r>
          </w:p>
          <w:p w14:paraId="1FA4EB99" w14:textId="77777777" w:rsidR="001347CB" w:rsidRDefault="00B20DF5">
            <w:pPr>
              <w:spacing w:after="0"/>
              <w:jc w:val="both"/>
              <w:rPr>
                <w:rFonts w:eastAsia="Times New Roman" w:cstheme="minorHAnsi"/>
                <w:lang w:val="sr-Cyrl-RS"/>
              </w:rPr>
            </w:pPr>
            <w:r>
              <w:rPr>
                <w:rFonts w:eastAsia="Times New Roman" w:cstheme="minorHAnsi"/>
                <w:b/>
                <w:bCs/>
                <w:lang w:val="sr-Cyrl-RS"/>
              </w:rPr>
              <w:t>5</w:t>
            </w:r>
            <w:r>
              <w:rPr>
                <w:rFonts w:eastAsia="Times New Roman" w:cstheme="minorHAnsi"/>
                <w:lang w:val="sr-Cyrl-RS"/>
              </w:rPr>
              <w:t>. Сви извођачи радова, укључујући све подизвођаче и радно ангажоване појединце, упознати су са обавезом забране сексуалног узнемиравања/злостављања  током свих активности извођења радова.и информисани о санкцијама у случају кршења ове одредбе</w:t>
            </w:r>
            <w:r>
              <w:rPr>
                <w:rFonts w:eastAsia="Times New Roman" w:cstheme="minorHAnsi"/>
                <w:lang w:val="sr-Latn-RS"/>
              </w:rPr>
              <w:t>;</w:t>
            </w:r>
          </w:p>
          <w:p w14:paraId="14EF1DF5" w14:textId="77777777" w:rsidR="001347CB" w:rsidRDefault="00B20DF5">
            <w:pPr>
              <w:spacing w:after="0" w:line="240" w:lineRule="auto"/>
              <w:jc w:val="both"/>
              <w:rPr>
                <w:rFonts w:eastAsia="Times New Roman" w:cstheme="minorHAnsi"/>
                <w:lang w:val="sr-Cyrl-RS"/>
              </w:rPr>
            </w:pPr>
            <w:r>
              <w:rPr>
                <w:rFonts w:eastAsia="Times New Roman" w:cstheme="minorHAnsi"/>
                <w:b/>
                <w:bCs/>
                <w:lang w:val="sr-Cyrl-CS"/>
              </w:rPr>
              <w:t>6</w:t>
            </w:r>
            <w:r>
              <w:rPr>
                <w:rFonts w:eastAsia="Times New Roman" w:cstheme="minorHAnsi"/>
                <w:lang w:val="sr-Cyrl-CS"/>
              </w:rPr>
              <w:t xml:space="preserve">. </w:t>
            </w:r>
            <w:r>
              <w:rPr>
                <w:rFonts w:eastAsia="Times New Roman" w:cstheme="minorHAnsi"/>
                <w:lang w:val="sr-Cyrl-RS"/>
              </w:rPr>
              <w:t>Сви извођачи радова ће доставити радницима приручник или упутство за раднике у којем ће се налазити правила понашања (Кодекс понашања) у вези са сексуалним злостављањем и узнемиравањем, који су ови потписали пре почетка радова (документи се налазе у Прилогу 5).</w:t>
            </w:r>
          </w:p>
          <w:p w14:paraId="345CFD85" w14:textId="77777777" w:rsidR="001347CB" w:rsidRDefault="00B20DF5">
            <w:pPr>
              <w:spacing w:after="0" w:line="240" w:lineRule="auto"/>
              <w:jc w:val="both"/>
              <w:rPr>
                <w:rFonts w:eastAsia="Times New Roman" w:cstheme="minorHAnsi"/>
                <w:lang w:val="sr-Cyrl-RS"/>
              </w:rPr>
            </w:pPr>
            <w:r>
              <w:rPr>
                <w:rFonts w:eastAsia="Times New Roman" w:cstheme="minorHAnsi"/>
                <w:b/>
                <w:bCs/>
                <w:lang w:val="sr-Cyrl-RS"/>
              </w:rPr>
              <w:t>7</w:t>
            </w:r>
            <w:r>
              <w:rPr>
                <w:rFonts w:eastAsia="Times New Roman" w:cstheme="minorHAnsi"/>
                <w:lang w:val="sr-Cyrl-RS"/>
              </w:rPr>
              <w:t>.</w:t>
            </w:r>
            <w:r>
              <w:rPr>
                <w:rFonts w:eastAsia="Times New Roman" w:cstheme="minorHAnsi"/>
                <w:lang w:val="sr-Latn-RS"/>
              </w:rPr>
              <w:t xml:space="preserve"> </w:t>
            </w:r>
            <w:r>
              <w:rPr>
                <w:rFonts w:eastAsia="Times New Roman" w:cstheme="minorHAnsi"/>
                <w:lang w:val="sr-Cyrl-RS"/>
              </w:rPr>
              <w:t>Сав посао обављаће се на безбедан и дисциплинован начин, организован тако да спречи незгоде и акциденте, те умањи утицај на раднике, суседне становнике и животну средину;</w:t>
            </w:r>
          </w:p>
          <w:p w14:paraId="6E76B606" w14:textId="77777777" w:rsidR="001347CB" w:rsidRDefault="00B20DF5">
            <w:pPr>
              <w:spacing w:after="40" w:line="240" w:lineRule="auto"/>
              <w:jc w:val="both"/>
              <w:rPr>
                <w:rFonts w:eastAsia="Times New Roman" w:cstheme="minorHAnsi"/>
                <w:color w:val="000000" w:themeColor="text1"/>
                <w:lang w:val="sr-Cyrl-RS"/>
              </w:rPr>
            </w:pPr>
            <w:r>
              <w:rPr>
                <w:rFonts w:eastAsia="Times New Roman" w:cstheme="minorHAnsi"/>
                <w:b/>
                <w:bCs/>
                <w:lang w:val="sr-Cyrl-RS"/>
              </w:rPr>
              <w:t>8</w:t>
            </w:r>
            <w:r>
              <w:rPr>
                <w:rFonts w:eastAsia="Times New Roman" w:cstheme="minorHAnsi"/>
                <w:lang w:val="sr-Cyrl-RS"/>
              </w:rPr>
              <w:t>.</w:t>
            </w:r>
            <w:r>
              <w:rPr>
                <w:rFonts w:eastAsia="Times New Roman" w:cstheme="minorHAnsi"/>
                <w:lang w:val="sr-Latn-RS"/>
              </w:rPr>
              <w:t xml:space="preserve"> </w:t>
            </w:r>
            <w:r>
              <w:rPr>
                <w:rFonts w:eastAsia="Times New Roman" w:cstheme="minorHAnsi"/>
                <w:lang w:val="sr-Cyrl-RS"/>
              </w:rPr>
              <w:t xml:space="preserve">Сви радови морају бити изведени тако да буду сигурни за грађане (нарочито за осетљиве и угрожене групе). (Приоритетно јасно обележеним </w:t>
            </w:r>
            <w:r>
              <w:rPr>
                <w:rFonts w:eastAsia="Times New Roman" w:cstheme="minorHAnsi"/>
                <w:lang w:val="sr-Cyrl-RS"/>
              </w:rPr>
              <w:lastRenderedPageBreak/>
              <w:t xml:space="preserve">путањама за кретање радника и јасно постављеним знацима забране уласка у зону градилишта за сва незапослена лица током времена трајања радова); Такође радови морају битиизведени на начин којим се неће клизиштем додатно </w:t>
            </w:r>
            <w:r>
              <w:rPr>
                <w:rFonts w:eastAsia="Times New Roman" w:cstheme="minorHAnsi"/>
                <w:color w:val="000000" w:themeColor="text1"/>
                <w:lang w:val="sr-Cyrl-RS"/>
              </w:rPr>
              <w:t xml:space="preserve">угрозити објекти и природни ресурси.  </w:t>
            </w:r>
          </w:p>
          <w:p w14:paraId="5B31F4CC" w14:textId="77777777" w:rsidR="001347CB" w:rsidRDefault="00B20DF5">
            <w:pPr>
              <w:spacing w:after="40" w:line="240" w:lineRule="auto"/>
              <w:jc w:val="both"/>
              <w:rPr>
                <w:rFonts w:eastAsia="Times New Roman" w:cstheme="minorHAnsi"/>
                <w:color w:val="000000" w:themeColor="text1"/>
                <w:lang w:val="sr-Cyrl-RS"/>
              </w:rPr>
            </w:pPr>
            <w:r>
              <w:rPr>
                <w:rFonts w:eastAsia="Times New Roman" w:cstheme="minorHAnsi"/>
                <w:b/>
                <w:bCs/>
                <w:color w:val="000000" w:themeColor="text1"/>
                <w:lang w:val="sr-Cyrl-RS"/>
              </w:rPr>
              <w:t>9</w:t>
            </w:r>
            <w:r>
              <w:rPr>
                <w:rFonts w:eastAsia="Times New Roman" w:cstheme="minorHAnsi"/>
                <w:color w:val="000000" w:themeColor="text1"/>
                <w:lang w:val="sr-Cyrl-RS"/>
              </w:rPr>
              <w:t>.</w:t>
            </w:r>
            <w:r>
              <w:rPr>
                <w:rFonts w:eastAsia="Times New Roman" w:cstheme="minorHAnsi"/>
                <w:color w:val="000000" w:themeColor="text1"/>
                <w:lang w:val="sr-Latn-RS"/>
              </w:rPr>
              <w:t xml:space="preserve"> </w:t>
            </w:r>
            <w:r>
              <w:rPr>
                <w:rFonts w:eastAsia="Times New Roman" w:cstheme="minorHAnsi"/>
                <w:color w:val="000000" w:themeColor="text1"/>
                <w:lang w:val="sr-Cyrl-RS"/>
              </w:rPr>
              <w:t>Лична и колективна заштитна средства која се користе на градилишту израђена су у складу са важећим српским стандардима. Њихова употреба је обавезна у сваком тренутку током извођења радова, а минимум подразумева стално употребу заштитниог шлема, прслука високе видљивости, заштитне обуће, заштитних рукавица, наочара као и додатне опреме у складу са специфичним ризицима и потребама радног места.</w:t>
            </w:r>
          </w:p>
          <w:p w14:paraId="26891040" w14:textId="77777777" w:rsidR="001347CB" w:rsidRDefault="00B20DF5">
            <w:pPr>
              <w:spacing w:after="0" w:line="240" w:lineRule="auto"/>
              <w:jc w:val="both"/>
              <w:rPr>
                <w:rFonts w:eastAsia="Times New Roman" w:cstheme="minorHAnsi"/>
                <w:b/>
                <w:bCs/>
                <w:lang w:val="sr-Cyrl-RS"/>
              </w:rPr>
            </w:pPr>
            <w:r>
              <w:rPr>
                <w:rFonts w:eastAsia="Times New Roman" w:cstheme="minorHAnsi"/>
                <w:b/>
                <w:bCs/>
                <w:lang w:val="sr-Cyrl-RS"/>
              </w:rPr>
              <w:t>10.</w:t>
            </w:r>
            <w:r>
              <w:rPr>
                <w:rFonts w:cstheme="minorHAnsi"/>
                <w:lang w:val="sr-Cyrl-RS"/>
              </w:rPr>
              <w:t xml:space="preserve"> </w:t>
            </w:r>
            <w:r>
              <w:rPr>
                <w:rFonts w:eastAsia="Times New Roman" w:cstheme="minorHAnsi"/>
                <w:lang w:val="sr-Cyrl-RS"/>
              </w:rPr>
              <w:t>Неће бити ангажовани радници испод минималне старосне границе за запошљавање.</w:t>
            </w:r>
          </w:p>
          <w:p w14:paraId="73412E6E" w14:textId="77777777" w:rsidR="001347CB" w:rsidRDefault="00B20DF5">
            <w:pPr>
              <w:spacing w:after="0"/>
              <w:jc w:val="both"/>
              <w:rPr>
                <w:rFonts w:eastAsia="Times New Roman" w:cstheme="minorHAnsi"/>
                <w:lang w:val="sr-Cyrl-RS"/>
              </w:rPr>
            </w:pPr>
            <w:r>
              <w:rPr>
                <w:rFonts w:eastAsia="Times New Roman" w:cstheme="minorHAnsi"/>
                <w:b/>
                <w:bCs/>
                <w:lang w:val="sr-Cyrl-RS"/>
              </w:rPr>
              <w:t>11.</w:t>
            </w:r>
            <w:r>
              <w:rPr>
                <w:rFonts w:eastAsia="Times New Roman" w:cstheme="minorHAnsi"/>
                <w:b/>
                <w:bCs/>
                <w:lang w:val="sr-Latn-RS"/>
              </w:rPr>
              <w:t xml:space="preserve"> </w:t>
            </w:r>
            <w:r>
              <w:rPr>
                <w:rFonts w:eastAsia="Times New Roman" w:cstheme="minorHAnsi"/>
                <w:lang w:val="sr-Cyrl-RS"/>
              </w:rPr>
              <w:t xml:space="preserve">Одговарајућа обавештења на локацији информисаће раднике о кључним правилима и прописима којих се морају придржавати; Ово ће такође бити унето у правилник о понашању који ће се доставити радницима. </w:t>
            </w:r>
          </w:p>
          <w:p w14:paraId="269F213B" w14:textId="77777777" w:rsidR="001347CB" w:rsidRDefault="00B20DF5">
            <w:pPr>
              <w:spacing w:after="0"/>
              <w:jc w:val="both"/>
              <w:rPr>
                <w:rFonts w:eastAsia="Times New Roman" w:cstheme="minorHAnsi"/>
                <w:lang w:val="sr-Cyrl-RS"/>
              </w:rPr>
            </w:pPr>
            <w:r>
              <w:rPr>
                <w:rFonts w:eastAsia="Times New Roman" w:cstheme="minorHAnsi"/>
                <w:b/>
                <w:bCs/>
                <w:lang w:val="sr-Cyrl-RS"/>
              </w:rPr>
              <w:t>12.</w:t>
            </w:r>
            <w:r>
              <w:rPr>
                <w:rFonts w:eastAsia="Times New Roman" w:cstheme="minorHAnsi"/>
                <w:lang w:val="sr-Cyrl-RS"/>
              </w:rPr>
              <w:t xml:space="preserve"> Свим радницима је доступан жалбени механизам, чије постојање је јасно означено на градилиштима</w:t>
            </w:r>
          </w:p>
          <w:p w14:paraId="41CAA43C" w14:textId="77777777" w:rsidR="001347CB" w:rsidRDefault="00B20DF5">
            <w:pPr>
              <w:spacing w:after="0"/>
              <w:jc w:val="both"/>
              <w:rPr>
                <w:rFonts w:eastAsia="Times New Roman" w:cstheme="minorHAnsi"/>
                <w:color w:val="000000" w:themeColor="text1"/>
                <w:lang w:val="sr-Cyrl-RS"/>
              </w:rPr>
            </w:pPr>
            <w:r>
              <w:rPr>
                <w:rFonts w:eastAsia="Times New Roman" w:cstheme="minorHAnsi"/>
                <w:b/>
                <w:bCs/>
                <w:lang w:val="sr-Cyrl-RS"/>
              </w:rPr>
              <w:t>13</w:t>
            </w:r>
            <w:r>
              <w:rPr>
                <w:rFonts w:eastAsia="Times New Roman" w:cstheme="minorHAnsi"/>
                <w:lang w:val="sr-Cyrl-RS"/>
              </w:rPr>
              <w:t>.</w:t>
            </w:r>
            <w:r>
              <w:rPr>
                <w:rFonts w:eastAsia="Times New Roman" w:cstheme="minorHAnsi"/>
                <w:lang w:val="sr-Latn-RS"/>
              </w:rPr>
              <w:t xml:space="preserve"> </w:t>
            </w:r>
            <w:r>
              <w:rPr>
                <w:rFonts w:eastAsia="Times New Roman" w:cstheme="minorHAnsi"/>
                <w:lang w:val="sr-Cyrl-RS"/>
              </w:rPr>
              <w:t xml:space="preserve">Сви радници морају бити обучени за безбедан и здрав рад и са искуством за </w:t>
            </w:r>
            <w:r>
              <w:rPr>
                <w:rFonts w:eastAsia="Times New Roman" w:cstheme="minorHAnsi"/>
                <w:color w:val="000000" w:themeColor="text1"/>
                <w:lang w:val="sr-Cyrl-RS"/>
              </w:rPr>
              <w:t>извођење додељених задатака/ радова</w:t>
            </w:r>
          </w:p>
          <w:p w14:paraId="160B566F" w14:textId="77777777" w:rsidR="001347CB" w:rsidRDefault="00B20DF5">
            <w:pPr>
              <w:spacing w:after="0"/>
              <w:jc w:val="both"/>
              <w:rPr>
                <w:rFonts w:eastAsia="Times New Roman" w:cstheme="minorHAnsi"/>
                <w:color w:val="000000" w:themeColor="text1"/>
                <w:lang w:val="sr-Cyrl-RS"/>
              </w:rPr>
            </w:pPr>
            <w:r>
              <w:rPr>
                <w:rFonts w:eastAsia="Times New Roman" w:cstheme="minorHAnsi"/>
                <w:b/>
                <w:bCs/>
                <w:color w:val="000000" w:themeColor="text1"/>
                <w:lang w:val="sr-Cyrl-RS"/>
              </w:rPr>
              <w:t>14.</w:t>
            </w:r>
            <w:r>
              <w:rPr>
                <w:rFonts w:eastAsia="Times New Roman" w:cstheme="minorHAnsi"/>
                <w:color w:val="000000" w:themeColor="text1"/>
                <w:lang w:val="sr-Cyrl-RS"/>
              </w:rPr>
              <w:t xml:space="preserve"> Пре отпочињања радова на висини, у дубини, у скученом простору, у зонама са потенцијално експлозивним атмосферама, на енергетским објектима, приликом руковања опасним хемијским материјама, као и при раду у зонама где постоји озбиљна, неизбежна или непосредна опасност по здравље запослених, биће издате одговарајуће дозволе за рад у складу са законом</w:t>
            </w:r>
          </w:p>
          <w:p w14:paraId="4BFFA27C" w14:textId="77777777" w:rsidR="001347CB" w:rsidRDefault="00B20DF5">
            <w:pPr>
              <w:spacing w:after="0"/>
              <w:jc w:val="both"/>
              <w:rPr>
                <w:rFonts w:cstheme="minorHAnsi"/>
                <w:lang w:val="sr-Cyrl-RS"/>
              </w:rPr>
            </w:pPr>
            <w:r>
              <w:rPr>
                <w:rFonts w:eastAsia="Times New Roman" w:cstheme="minorHAnsi"/>
                <w:b/>
                <w:bCs/>
                <w:color w:val="000000" w:themeColor="text1"/>
                <w:lang w:val="sr-Cyrl-RS"/>
              </w:rPr>
              <w:t>15</w:t>
            </w:r>
            <w:r>
              <w:rPr>
                <w:rFonts w:eastAsia="Times New Roman" w:cstheme="minorHAnsi"/>
                <w:color w:val="000000" w:themeColor="text1"/>
                <w:lang w:val="sr-Cyrl-RS"/>
              </w:rPr>
              <w:t>.</w:t>
            </w:r>
            <w:r>
              <w:rPr>
                <w:rFonts w:eastAsia="Times New Roman" w:cstheme="minorHAnsi"/>
                <w:color w:val="000000" w:themeColor="text1"/>
                <w:lang w:val="sr-Latn-RS"/>
              </w:rPr>
              <w:t xml:space="preserve"> </w:t>
            </w:r>
            <w:r>
              <w:rPr>
                <w:rFonts w:eastAsia="Times New Roman" w:cstheme="minorHAnsi"/>
                <w:color w:val="000000" w:themeColor="text1"/>
                <w:lang w:val="sr-Cyrl-RS"/>
              </w:rPr>
              <w:t xml:space="preserve">Ако се догоди </w:t>
            </w:r>
            <w:r>
              <w:rPr>
                <w:rFonts w:eastAsia="Times New Roman" w:cstheme="minorHAnsi"/>
                <w:lang w:val="sr-Cyrl-RS"/>
              </w:rPr>
              <w:t>инцидент или несрећа са озбиљним негативним утицајем или последицама по животну средину и/или здравље и безбедност људи, Јединица за имплементацију пројекта (ПИУ/</w:t>
            </w:r>
            <w:r>
              <w:rPr>
                <w:rFonts w:eastAsia="Times New Roman" w:cstheme="minorHAnsi"/>
              </w:rPr>
              <w:t>J</w:t>
            </w:r>
            <w:r>
              <w:rPr>
                <w:rFonts w:eastAsia="Times New Roman" w:cstheme="minorHAnsi"/>
                <w:lang w:val="sr-Cyrl-RS"/>
              </w:rPr>
              <w:t xml:space="preserve">УП) треба бити обавештена без одлагања. ЈУП ће обавестити Светску банку у року од 48 сати од инцидента. Обавештење ће садржати све доступне информације о догађају. Детаљнија анализа (анализа узрока) биц́е спроведена у договореном року; </w:t>
            </w:r>
          </w:p>
          <w:p w14:paraId="290957CC" w14:textId="77777777" w:rsidR="001347CB" w:rsidRDefault="00B20DF5">
            <w:pPr>
              <w:spacing w:after="0"/>
              <w:jc w:val="both"/>
              <w:rPr>
                <w:rFonts w:cstheme="minorHAnsi"/>
                <w:lang w:val="sr-Cyrl-RS"/>
              </w:rPr>
            </w:pPr>
            <w:r>
              <w:rPr>
                <w:rFonts w:eastAsia="Times New Roman" w:cstheme="minorHAnsi"/>
                <w:b/>
                <w:bCs/>
                <w:lang w:val="sr-Cyrl-RS"/>
              </w:rPr>
              <w:lastRenderedPageBreak/>
              <w:t>16</w:t>
            </w:r>
            <w:r>
              <w:rPr>
                <w:rFonts w:eastAsia="Times New Roman" w:cstheme="minorHAnsi"/>
                <w:lang w:val="sr-Cyrl-RS"/>
              </w:rPr>
              <w:t>.</w:t>
            </w:r>
            <w:r>
              <w:rPr>
                <w:rFonts w:eastAsia="Times New Roman" w:cstheme="minorHAnsi"/>
                <w:lang w:val="sr-Latn-RS"/>
              </w:rPr>
              <w:t xml:space="preserve"> </w:t>
            </w:r>
            <w:r>
              <w:rPr>
                <w:rFonts w:eastAsia="Times New Roman" w:cstheme="minorHAnsi"/>
                <w:lang w:val="sr-Cyrl-RS"/>
              </w:rPr>
              <w:t>Опрема за безбедност и здравље на раду за раднике мора бити доступна на локацији (прва помоћ, заштитна одећа за раднике, одговарајуће машине и алати, противпожарна опрема, итд.);</w:t>
            </w:r>
          </w:p>
          <w:p w14:paraId="667A0466" w14:textId="77777777" w:rsidR="001347CB" w:rsidRDefault="00B20DF5">
            <w:pPr>
              <w:spacing w:after="0"/>
              <w:jc w:val="both"/>
              <w:rPr>
                <w:rFonts w:cstheme="minorHAnsi"/>
                <w:lang w:val="sr-Cyrl-RS"/>
              </w:rPr>
            </w:pPr>
            <w:r>
              <w:rPr>
                <w:rFonts w:eastAsia="Times New Roman" w:cstheme="minorHAnsi"/>
                <w:b/>
                <w:bCs/>
                <w:lang w:val="sr-Cyrl-RS"/>
              </w:rPr>
              <w:t>17.</w:t>
            </w:r>
            <w:r>
              <w:rPr>
                <w:rFonts w:eastAsia="Times New Roman" w:cstheme="minorHAnsi"/>
                <w:b/>
                <w:bCs/>
                <w:lang w:val="sr-Latn-RS"/>
              </w:rPr>
              <w:t xml:space="preserve"> </w:t>
            </w:r>
            <w:r>
              <w:rPr>
                <w:rFonts w:eastAsia="Times New Roman" w:cstheme="minorHAnsi"/>
                <w:lang w:val="sr-Cyrl-RS"/>
              </w:rPr>
              <w:t xml:space="preserve">Извођач радова и сви његови запослени морају бити упознати са планом поступања и спашавањау случају ванредних околности, као и  са важећим Планом евакуације за објекат на коме се изводи радови, пре почетка радова и мора се придржавати прописаних мера. </w:t>
            </w:r>
          </w:p>
          <w:p w14:paraId="7207AE58" w14:textId="77777777" w:rsidR="001347CB" w:rsidRDefault="00B20DF5">
            <w:pPr>
              <w:spacing w:after="0"/>
              <w:jc w:val="both"/>
              <w:rPr>
                <w:rFonts w:cstheme="minorHAnsi"/>
                <w:lang w:val="sr-Cyrl-RS"/>
              </w:rPr>
            </w:pPr>
            <w:r>
              <w:rPr>
                <w:rFonts w:eastAsia="Times New Roman" w:cstheme="minorHAnsi"/>
                <w:b/>
                <w:bCs/>
                <w:lang w:val="sr-Cyrl-RS"/>
              </w:rPr>
              <w:t>18</w:t>
            </w:r>
            <w:r>
              <w:rPr>
                <w:rFonts w:eastAsia="Times New Roman" w:cstheme="minorHAnsi"/>
                <w:lang w:val="sr-Cyrl-RS"/>
              </w:rPr>
              <w:t>.</w:t>
            </w:r>
            <w:r>
              <w:rPr>
                <w:rFonts w:eastAsia="Times New Roman" w:cstheme="minorHAnsi"/>
                <w:lang w:val="sr-Latn-RS"/>
              </w:rPr>
              <w:t xml:space="preserve"> </w:t>
            </w:r>
            <w:r>
              <w:rPr>
                <w:rFonts w:eastAsia="Times New Roman" w:cstheme="minorHAnsi"/>
                <w:lang w:val="sr-Cyrl-RS"/>
              </w:rPr>
              <w:t>Сви радници морају бити упознати са опасностима од пожара и мерама заштите од пожара и морају бити обучени за руковање апаратима за гашење пожара, хидрантима и другим уређајима који се користе за гашење пожара;</w:t>
            </w:r>
          </w:p>
          <w:p w14:paraId="2BB85863" w14:textId="77777777" w:rsidR="001347CB" w:rsidRDefault="00B20DF5">
            <w:pPr>
              <w:spacing w:after="40" w:line="240" w:lineRule="auto"/>
              <w:jc w:val="both"/>
              <w:rPr>
                <w:rFonts w:eastAsia="Times New Roman" w:cstheme="minorHAnsi"/>
              </w:rPr>
            </w:pPr>
            <w:r>
              <w:rPr>
                <w:rFonts w:cstheme="minorHAnsi"/>
                <w:b/>
                <w:bCs/>
                <w:lang w:val="sr-Cyrl-RS"/>
              </w:rPr>
              <w:t>19</w:t>
            </w:r>
            <w:r>
              <w:rPr>
                <w:rFonts w:cstheme="minorHAnsi"/>
                <w:lang w:val="sr-Cyrl-RS"/>
              </w:rPr>
              <w:t>.</w:t>
            </w:r>
            <w:r>
              <w:rPr>
                <w:rFonts w:cstheme="minorHAnsi"/>
                <w:lang w:val="sr-Latn-RS"/>
              </w:rPr>
              <w:t xml:space="preserve"> </w:t>
            </w:r>
            <w:r>
              <w:rPr>
                <w:rFonts w:cstheme="minorHAnsi"/>
                <w:lang w:val="sr-Cyrl-RS"/>
              </w:rPr>
              <w:t>Противпожарне мере</w:t>
            </w:r>
            <w:r>
              <w:rPr>
                <w:rFonts w:cstheme="minorHAnsi"/>
                <w:lang w:val="sr-Cyrl-CS"/>
              </w:rPr>
              <w:t xml:space="preserve">: </w:t>
            </w:r>
          </w:p>
          <w:p w14:paraId="5A238F87" w14:textId="77777777" w:rsidR="001347CB" w:rsidRDefault="00B20DF5">
            <w:pPr>
              <w:pStyle w:val="ListParagraph"/>
              <w:numPr>
                <w:ilvl w:val="0"/>
                <w:numId w:val="26"/>
              </w:numPr>
              <w:spacing w:after="40" w:line="240" w:lineRule="auto"/>
              <w:ind w:left="690"/>
              <w:jc w:val="both"/>
              <w:rPr>
                <w:rFonts w:eastAsia="Times New Roman" w:cstheme="minorHAnsi"/>
                <w:lang w:val="sr-Cyrl-CS"/>
              </w:rPr>
            </w:pPr>
            <w:r>
              <w:rPr>
                <w:rFonts w:cstheme="minorHAnsi"/>
                <w:lang w:val="sr-Cyrl-CS"/>
              </w:rPr>
              <w:t xml:space="preserve">На лицу места треба обезбедити стално присуство атестираних уређаја за гашење пожара у случају пожара или друге штете. Њихов положај се саопштава радницима и обележава. Ниво опреме за гашење пожара мора бити процењен и процењен кроз типичну процену ризика; </w:t>
            </w:r>
          </w:p>
          <w:p w14:paraId="21460569" w14:textId="77777777" w:rsidR="001347CB" w:rsidRDefault="00B20DF5">
            <w:pPr>
              <w:pStyle w:val="ListParagraph"/>
              <w:numPr>
                <w:ilvl w:val="0"/>
                <w:numId w:val="26"/>
              </w:numPr>
              <w:spacing w:after="40" w:line="240" w:lineRule="auto"/>
              <w:ind w:left="690"/>
              <w:jc w:val="both"/>
              <w:rPr>
                <w:rFonts w:eastAsia="Times New Roman" w:cstheme="minorHAnsi"/>
                <w:lang w:val="sr-Cyrl-CS"/>
              </w:rPr>
            </w:pPr>
            <w:r>
              <w:rPr>
                <w:rFonts w:cstheme="minorHAnsi"/>
                <w:lang w:val="sr-Cyrl-CS"/>
              </w:rPr>
              <w:t xml:space="preserve">Надзор над објектима за заштиту од пожара/противпожарних објеката који ће вршити одређено особље; </w:t>
            </w:r>
          </w:p>
          <w:p w14:paraId="164A5F0B" w14:textId="77777777" w:rsidR="001347CB" w:rsidRDefault="00B20DF5">
            <w:pPr>
              <w:pStyle w:val="ListParagraph"/>
              <w:numPr>
                <w:ilvl w:val="0"/>
                <w:numId w:val="26"/>
              </w:numPr>
              <w:spacing w:after="40" w:line="240" w:lineRule="auto"/>
              <w:ind w:left="690"/>
              <w:jc w:val="both"/>
              <w:rPr>
                <w:rFonts w:eastAsia="Times New Roman" w:cstheme="minorHAnsi"/>
                <w:lang w:val="sr-Cyrl-CS"/>
              </w:rPr>
            </w:pPr>
            <w:r>
              <w:rPr>
                <w:rFonts w:cstheme="minorHAnsi"/>
                <w:lang w:val="sr-Cyrl-CS"/>
              </w:rPr>
              <w:t>Поступци у случају пожара се преносе свим запосленима; .</w:t>
            </w:r>
          </w:p>
          <w:p w14:paraId="3E2CF0ED" w14:textId="77777777" w:rsidR="001347CB" w:rsidRDefault="00B20DF5">
            <w:pPr>
              <w:pStyle w:val="ListParagraph"/>
              <w:numPr>
                <w:ilvl w:val="0"/>
                <w:numId w:val="26"/>
              </w:numPr>
              <w:spacing w:after="40" w:line="240" w:lineRule="auto"/>
              <w:ind w:left="690"/>
              <w:jc w:val="both"/>
              <w:rPr>
                <w:rFonts w:eastAsia="Times New Roman" w:cstheme="minorHAnsi"/>
                <w:lang w:val="sr-Cyrl-CS"/>
              </w:rPr>
            </w:pPr>
            <w:r>
              <w:rPr>
                <w:rFonts w:cstheme="minorHAnsi"/>
                <w:lang w:val="sr-Cyrl-CS"/>
              </w:rPr>
              <w:t>Део пута који није у санацији одржаваће се чистим.</w:t>
            </w:r>
          </w:p>
          <w:p w14:paraId="5D239C52" w14:textId="77777777" w:rsidR="001347CB" w:rsidRDefault="00B20DF5">
            <w:pPr>
              <w:spacing w:after="0" w:line="240" w:lineRule="auto"/>
              <w:jc w:val="both"/>
              <w:rPr>
                <w:rFonts w:eastAsia="Times New Roman" w:cstheme="minorHAnsi"/>
                <w:lang w:val="sr-Cyrl-CS"/>
              </w:rPr>
            </w:pPr>
            <w:r>
              <w:rPr>
                <w:rFonts w:eastAsia="Times New Roman" w:cstheme="minorHAnsi"/>
                <w:b/>
                <w:bCs/>
                <w:lang w:val="sr-Cyrl-CS"/>
              </w:rPr>
              <w:t>20</w:t>
            </w:r>
            <w:r>
              <w:rPr>
                <w:rFonts w:eastAsia="Times New Roman" w:cstheme="minorHAnsi"/>
                <w:lang w:val="sr-Cyrl-CS"/>
              </w:rPr>
              <w:t>.</w:t>
            </w:r>
            <w:r>
              <w:rPr>
                <w:rFonts w:eastAsia="Times New Roman" w:cstheme="minorHAnsi"/>
                <w:lang w:val="sr-Latn-RS"/>
              </w:rPr>
              <w:t xml:space="preserve"> </w:t>
            </w:r>
            <w:r>
              <w:rPr>
                <w:rFonts w:eastAsia="Times New Roman" w:cstheme="minorHAnsi"/>
                <w:lang w:val="sr-Cyrl-CS"/>
              </w:rPr>
              <w:t>Радници морају редовно одржавати локацију пројекта уредном, редовно уклањати прекомерни отпад и остатке течности;</w:t>
            </w:r>
          </w:p>
          <w:p w14:paraId="3A30E908" w14:textId="77777777" w:rsidR="001347CB" w:rsidRDefault="00B20DF5">
            <w:pPr>
              <w:spacing w:after="0" w:line="240" w:lineRule="auto"/>
              <w:jc w:val="both"/>
              <w:rPr>
                <w:rFonts w:eastAsia="Times New Roman" w:cstheme="minorHAnsi"/>
                <w:lang w:val="sr-Cyrl-CS"/>
              </w:rPr>
            </w:pPr>
            <w:r>
              <w:rPr>
                <w:rFonts w:eastAsia="Times New Roman" w:cstheme="minorHAnsi"/>
                <w:b/>
                <w:bCs/>
                <w:lang w:val="sr-Cyrl-CS"/>
              </w:rPr>
              <w:t>21</w:t>
            </w:r>
            <w:r>
              <w:rPr>
                <w:rFonts w:eastAsia="Times New Roman" w:cstheme="minorHAnsi"/>
                <w:lang w:val="sr-Cyrl-CS"/>
              </w:rPr>
              <w:t>.</w:t>
            </w:r>
            <w:r>
              <w:rPr>
                <w:rFonts w:eastAsia="Times New Roman" w:cstheme="minorHAnsi"/>
                <w:lang w:val="sr-Latn-RS"/>
              </w:rPr>
              <w:t xml:space="preserve"> </w:t>
            </w:r>
            <w:r>
              <w:rPr>
                <w:rFonts w:eastAsia="Times New Roman" w:cstheme="minorHAnsi"/>
                <w:lang w:val="sr-Cyrl-CS"/>
              </w:rPr>
              <w:t>Веће количине запаљивих течности не треба држати на локацији;</w:t>
            </w:r>
          </w:p>
          <w:p w14:paraId="01689953" w14:textId="77777777" w:rsidR="001347CB" w:rsidRDefault="00B20DF5">
            <w:pPr>
              <w:spacing w:after="0" w:line="240" w:lineRule="auto"/>
              <w:jc w:val="both"/>
              <w:rPr>
                <w:rFonts w:eastAsia="Times New Roman" w:cstheme="minorHAnsi"/>
                <w:lang w:val="sr-Cyrl-CS"/>
              </w:rPr>
            </w:pPr>
            <w:r>
              <w:rPr>
                <w:rFonts w:eastAsia="Times New Roman" w:cstheme="minorHAnsi"/>
                <w:b/>
                <w:bCs/>
                <w:lang w:val="sr-Cyrl-CS"/>
              </w:rPr>
              <w:t>22</w:t>
            </w:r>
            <w:r>
              <w:rPr>
                <w:rFonts w:eastAsia="Times New Roman" w:cstheme="minorHAnsi"/>
                <w:lang w:val="sr-Cyrl-CS"/>
              </w:rPr>
              <w:t>.</w:t>
            </w:r>
            <w:r>
              <w:rPr>
                <w:rFonts w:eastAsia="Times New Roman" w:cstheme="minorHAnsi"/>
                <w:lang w:val="sr-Latn-RS"/>
              </w:rPr>
              <w:t xml:space="preserve"> </w:t>
            </w:r>
            <w:r>
              <w:rPr>
                <w:rFonts w:eastAsia="Times New Roman" w:cstheme="minorHAnsi"/>
                <w:lang w:val="sr-Cyrl-CS"/>
              </w:rPr>
              <w:t>Сви ангажовани радници на овом пројекту морају имати регулисан радни статус од стране добављача</w:t>
            </w:r>
            <w:r>
              <w:rPr>
                <w:rFonts w:eastAsia="Times New Roman" w:cstheme="minorHAnsi"/>
                <w:lang w:val="sr-Cyrl-RS"/>
              </w:rPr>
              <w:t>/</w:t>
            </w:r>
            <w:r>
              <w:rPr>
                <w:rFonts w:eastAsia="Times New Roman" w:cstheme="minorHAnsi"/>
                <w:lang w:val="sr-Cyrl-CS"/>
              </w:rPr>
              <w:t>подизвођача и морају имати пуно здравствено и пензионо осигурање, а све у складу са локалним законодавством о раду и међународним стандардима рада</w:t>
            </w:r>
            <w:r>
              <w:rPr>
                <w:rFonts w:eastAsia="Times New Roman" w:cstheme="minorHAnsi"/>
                <w:lang w:val="sr-Cyrl-RS"/>
              </w:rPr>
              <w:t>;</w:t>
            </w:r>
          </w:p>
          <w:p w14:paraId="24CEA839" w14:textId="77777777" w:rsidR="001347CB" w:rsidRDefault="00B20DF5">
            <w:pPr>
              <w:spacing w:after="0" w:line="240" w:lineRule="auto"/>
              <w:jc w:val="both"/>
              <w:rPr>
                <w:rFonts w:eastAsia="Times New Roman" w:cstheme="minorHAnsi"/>
                <w:lang w:val="sr-Cyrl-CS"/>
              </w:rPr>
            </w:pPr>
            <w:r>
              <w:rPr>
                <w:rFonts w:eastAsia="Times New Roman" w:cstheme="minorHAnsi"/>
                <w:b/>
                <w:bCs/>
                <w:lang w:val="sr-Cyrl-CS"/>
              </w:rPr>
              <w:t>23</w:t>
            </w:r>
            <w:r>
              <w:rPr>
                <w:rFonts w:eastAsia="Times New Roman" w:cstheme="minorHAnsi"/>
                <w:lang w:val="sr-Cyrl-CS"/>
              </w:rPr>
              <w:t>.</w:t>
            </w:r>
            <w:r>
              <w:rPr>
                <w:rFonts w:eastAsia="Times New Roman" w:cstheme="minorHAnsi"/>
                <w:lang w:val="sr-Latn-RS"/>
              </w:rPr>
              <w:t xml:space="preserve"> </w:t>
            </w:r>
            <w:r>
              <w:rPr>
                <w:rFonts w:eastAsia="Times New Roman" w:cstheme="minorHAnsi"/>
                <w:lang w:val="sr-Cyrl-CS"/>
              </w:rPr>
              <w:t>Сви опасни делови повр</w:t>
            </w:r>
            <w:r>
              <w:rPr>
                <w:rFonts w:eastAsia="Times New Roman" w:cstheme="minorHAnsi"/>
                <w:lang w:val="sr-Cyrl-RS"/>
              </w:rPr>
              <w:t>ш</w:t>
            </w:r>
            <w:r>
              <w:rPr>
                <w:rFonts w:eastAsia="Times New Roman" w:cstheme="minorHAnsi"/>
                <w:lang w:val="sr-Cyrl-CS"/>
              </w:rPr>
              <w:t>ина под радовима, морају се адекватно ознацити и оградити ради спречавања настанка повреда</w:t>
            </w:r>
            <w:r>
              <w:rPr>
                <w:rFonts w:eastAsia="Times New Roman" w:cstheme="minorHAnsi"/>
                <w:lang w:val="sr-Cyrl-RS"/>
              </w:rPr>
              <w:t>;</w:t>
            </w:r>
          </w:p>
          <w:p w14:paraId="2718467C" w14:textId="77777777" w:rsidR="001347CB" w:rsidRDefault="00B20DF5">
            <w:pPr>
              <w:spacing w:after="0" w:line="240" w:lineRule="auto"/>
              <w:jc w:val="both"/>
              <w:rPr>
                <w:rFonts w:eastAsia="Times New Roman" w:cstheme="minorHAnsi"/>
                <w:lang w:val="sr-Latn-RS"/>
              </w:rPr>
            </w:pPr>
            <w:r>
              <w:rPr>
                <w:rFonts w:eastAsia="Times New Roman" w:cstheme="minorHAnsi"/>
                <w:b/>
                <w:bCs/>
                <w:lang w:val="sr-Cyrl-CS"/>
              </w:rPr>
              <w:lastRenderedPageBreak/>
              <w:t>24</w:t>
            </w:r>
            <w:r>
              <w:rPr>
                <w:rFonts w:eastAsia="Times New Roman" w:cstheme="minorHAnsi"/>
                <w:lang w:val="sr-Cyrl-CS"/>
              </w:rPr>
              <w:t>.</w:t>
            </w:r>
            <w:r>
              <w:rPr>
                <w:rFonts w:eastAsia="Times New Roman" w:cstheme="minorHAnsi"/>
                <w:lang w:val="sr-Latn-RS"/>
              </w:rPr>
              <w:t xml:space="preserve"> </w:t>
            </w:r>
            <w:r>
              <w:rPr>
                <w:rFonts w:eastAsia="Times New Roman" w:cstheme="minorHAnsi"/>
                <w:lang w:val="sr-Cyrl-CS"/>
              </w:rPr>
              <w:t>Свако намерно уништавање зеленила и травнатих површина је строго забрањено. У случају ненамерног оштећења или уништавања зеленила исто ће се вратити у првобитно стање (озеленити)</w:t>
            </w:r>
            <w:r>
              <w:rPr>
                <w:rFonts w:eastAsia="Times New Roman" w:cstheme="minorHAnsi"/>
                <w:lang w:val="sr-Cyrl-RS"/>
              </w:rPr>
              <w:t xml:space="preserve"> након завршених радова;</w:t>
            </w:r>
            <w:r>
              <w:rPr>
                <w:rFonts w:eastAsia="Times New Roman" w:cstheme="minorHAnsi"/>
                <w:lang w:val="sr-Cyrl-CS"/>
              </w:rPr>
              <w:t xml:space="preserve"> </w:t>
            </w:r>
          </w:p>
          <w:p w14:paraId="6954D5BA" w14:textId="77777777" w:rsidR="001347CB" w:rsidRDefault="00B20DF5">
            <w:pPr>
              <w:spacing w:after="40" w:line="240" w:lineRule="auto"/>
              <w:jc w:val="both"/>
              <w:rPr>
                <w:rFonts w:eastAsia="Times New Roman" w:cstheme="minorHAnsi"/>
                <w:lang w:val="sr-Latn-RS"/>
              </w:rPr>
            </w:pPr>
            <w:r>
              <w:rPr>
                <w:rFonts w:eastAsia="Times New Roman" w:cstheme="minorHAnsi"/>
                <w:b/>
                <w:bCs/>
                <w:lang w:val="sr-Cyrl-CS"/>
              </w:rPr>
              <w:t>25</w:t>
            </w:r>
            <w:r>
              <w:rPr>
                <w:rFonts w:eastAsia="Times New Roman" w:cstheme="minorHAnsi"/>
                <w:lang w:val="sr-Cyrl-CS"/>
              </w:rPr>
              <w:t>.</w:t>
            </w:r>
            <w:r>
              <w:rPr>
                <w:rFonts w:cstheme="minorHAnsi"/>
                <w:lang w:val="sr-Cyrl-RS"/>
              </w:rPr>
              <w:t xml:space="preserve"> План управљања саобраћајем је припремљен уз координацију општинског особља и спроводи се у циљу обезбеђивања правилног одвијања саобраћаја и алтернативних праваца унутар пројектног подручја (и шире) и спречавања могућих саобраћајних незгода.</w:t>
            </w:r>
          </w:p>
        </w:tc>
      </w:tr>
      <w:tr w:rsidR="001347CB" w:rsidRPr="007C5E3E" w14:paraId="72FEFF7B" w14:textId="77777777">
        <w:trPr>
          <w:trHeight w:val="34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9A21195" w14:textId="77777777" w:rsidR="001347CB" w:rsidRDefault="00B20DF5">
            <w:pPr>
              <w:pStyle w:val="ListParagraph"/>
              <w:numPr>
                <w:ilvl w:val="0"/>
                <w:numId w:val="8"/>
              </w:numPr>
              <w:spacing w:after="40" w:line="240" w:lineRule="auto"/>
              <w:ind w:left="381"/>
              <w:rPr>
                <w:rFonts w:eastAsia="Times New Roman" w:cstheme="minorHAnsi"/>
                <w:b/>
                <w:bCs/>
                <w:lang w:val="sr-Cyrl-RS"/>
              </w:rPr>
            </w:pPr>
            <w:r>
              <w:rPr>
                <w:rFonts w:eastAsia="Times New Roman" w:cstheme="minorHAnsi"/>
                <w:b/>
                <w:bCs/>
                <w:lang w:val="sr-Cyrl-RS"/>
              </w:rPr>
              <w:lastRenderedPageBreak/>
              <w:t>Изградња мањег обима у постојећој зони реконструкције улице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98968C1" w14:textId="77777777" w:rsidR="001347CB" w:rsidRDefault="00B20DF5">
            <w:pPr>
              <w:spacing w:after="40" w:line="240" w:lineRule="auto"/>
              <w:rPr>
                <w:rFonts w:eastAsia="Times New Roman" w:cstheme="minorHAnsi"/>
                <w:lang w:val="sr-Cyrl-RS"/>
              </w:rPr>
            </w:pPr>
            <w:r>
              <w:rPr>
                <w:rFonts w:eastAsia="Times New Roman" w:cstheme="minorHAnsi"/>
                <w:lang w:val="sr-Cyrl-RS"/>
              </w:rPr>
              <w:t>Уређење зелене површине</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78495F8"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Простор намењен дечијим игралиштима и мобилијаром за децу уредити у складу са законском регулативом, нарочито Правилником о безбедности дечјих игралишта;</w:t>
            </w:r>
          </w:p>
          <w:p w14:paraId="147A2D7A"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bookmarkStart w:id="18" w:name="_Hlk199197234"/>
            <w:r>
              <w:rPr>
                <w:rFonts w:eastAsia="Times New Roman" w:cstheme="minorHAnsi"/>
                <w:lang w:val="sr-Cyrl-RS"/>
              </w:rPr>
              <w:t xml:space="preserve">Извршити валоризацију постојеће вегетације и размотрити могућност задржавања постојећих стабала; изузетно, сеча појединих стабала мора бити јасно аргументована, а кумулативни број стабала на крају мора бити већа и то у односу 1:3;  </w:t>
            </w:r>
            <w:bookmarkEnd w:id="18"/>
          </w:p>
          <w:p w14:paraId="2E2F67C1"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 xml:space="preserve">Сав садни материјал (саднице дрвећа, саднице жбунасте вегетације и бусен или семе траве), као и хумус или други супстрат који се користи за озелењавање мора бити набављен од званичних произвођача; </w:t>
            </w:r>
          </w:p>
          <w:p w14:paraId="6BAC270F"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Приликом одабира садног материјала користити аутохтоне врсте растиња;</w:t>
            </w:r>
          </w:p>
          <w:p w14:paraId="46636362"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Уклонити инвазивне врсте са постојећих површина;</w:t>
            </w:r>
          </w:p>
          <w:p w14:paraId="6DE88708"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 xml:space="preserve">Пројектом предвидети заштиту од могућих деформација у тлу приликом ископа, као и заштиту и осматрање могућих деформација тла у фази експлоатације зелене површине; </w:t>
            </w:r>
          </w:p>
          <w:p w14:paraId="0C913558"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Пројектована техничка решења регулације прилагодити постојећим условима тла и терена, као и хидролошким параметрима, са гледишта обезбеђења: несметаног отицаја у режиму великих вода, природне инфилтрације подземних и површинских вода сливног подручја у правцу главног отицаја, спречавања „забарења“ и водозасићења у зонама блажих нагиба правца тока и околних падина, спречавања развоја процеса нестабилности падина, тј. клизишта;</w:t>
            </w:r>
          </w:p>
          <w:p w14:paraId="39B83920"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 xml:space="preserve">Обезбедити несметани отицај површинских вода и потпун и контролисан прихват атмосферских вода са планираних стаза за шетњу, њихово </w:t>
            </w:r>
            <w:r>
              <w:rPr>
                <w:rFonts w:eastAsia="Times New Roman" w:cstheme="minorHAnsi"/>
                <w:lang w:val="sr-Cyrl-RS"/>
              </w:rPr>
              <w:lastRenderedPageBreak/>
              <w:t xml:space="preserve">контролисано одвођење у канализациони систем за атмосферску канализацију или пројектовани реципијент; </w:t>
            </w:r>
          </w:p>
          <w:p w14:paraId="6B745764"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Обезбедити посебне просторе за сакупљање и одношење комуналног отпада, посебно у деловима зелене површине у којима се очекује већи број посетилаца (у зонама активне и пасивне рекреације);</w:t>
            </w:r>
          </w:p>
          <w:p w14:paraId="69497E34"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Омогућити кретање лицима са инвалидитетом на свим пешачким стазама и пролазима;</w:t>
            </w:r>
          </w:p>
          <w:p w14:paraId="437B79DE" w14:textId="77777777" w:rsidR="001347CB" w:rsidRDefault="00B20DF5">
            <w:pPr>
              <w:pStyle w:val="ListParagraph"/>
              <w:numPr>
                <w:ilvl w:val="0"/>
                <w:numId w:val="6"/>
              </w:numPr>
              <w:spacing w:after="40" w:line="240" w:lineRule="auto"/>
              <w:ind w:left="257" w:hanging="284"/>
              <w:jc w:val="both"/>
              <w:rPr>
                <w:rFonts w:eastAsia="Times New Roman" w:cstheme="minorHAnsi"/>
                <w:lang w:val="sr-Cyrl-RS"/>
              </w:rPr>
            </w:pPr>
            <w:r>
              <w:rPr>
                <w:rFonts w:eastAsia="Times New Roman" w:cstheme="minorHAnsi"/>
                <w:lang w:val="sr-Cyrl-RS"/>
              </w:rPr>
              <w:t>Приликом планирања извођења радова динамику реализације прилагодити повољним метереолошким условима у циљу избегавања присуства високе оводњености тла.</w:t>
            </w:r>
          </w:p>
        </w:tc>
      </w:tr>
      <w:tr w:rsidR="001347CB" w:rsidRPr="007C5E3E" w14:paraId="49C90144" w14:textId="77777777">
        <w:trPr>
          <w:trHeight w:val="340"/>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3B9BF69D" w14:textId="77777777" w:rsidR="001347CB" w:rsidRDefault="001347CB">
            <w:pPr>
              <w:pStyle w:val="ListParagraph"/>
              <w:spacing w:after="40" w:line="240" w:lineRule="auto"/>
              <w:ind w:left="381"/>
              <w:rPr>
                <w:rFonts w:eastAsia="Times New Roman" w:cstheme="minorHAnsi"/>
                <w:b/>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950B249" w14:textId="77777777" w:rsidR="001347CB" w:rsidRDefault="00B20DF5">
            <w:pPr>
              <w:spacing w:after="40" w:line="240" w:lineRule="auto"/>
              <w:rPr>
                <w:rFonts w:eastAsia="Times New Roman" w:cstheme="minorHAnsi"/>
                <w:lang w:val="sr-Cyrl-RS"/>
              </w:rPr>
            </w:pPr>
            <w:r>
              <w:rPr>
                <w:rFonts w:eastAsia="Times New Roman" w:cstheme="minorHAnsi"/>
                <w:lang w:val="sr-Cyrl-RS"/>
              </w:rPr>
              <w:t xml:space="preserve">Квалитет ваздуха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7D47EC6" w14:textId="77777777" w:rsidR="001347CB" w:rsidRDefault="00B20DF5">
            <w:pPr>
              <w:pStyle w:val="ListParagraph"/>
              <w:numPr>
                <w:ilvl w:val="0"/>
                <w:numId w:val="10"/>
              </w:numPr>
              <w:tabs>
                <w:tab w:val="clear" w:pos="720"/>
              </w:tabs>
              <w:spacing w:after="40" w:line="240" w:lineRule="auto"/>
              <w:ind w:left="331" w:hanging="331"/>
              <w:jc w:val="both"/>
              <w:rPr>
                <w:rFonts w:eastAsia="Times New Roman" w:cstheme="minorHAnsi"/>
                <w:lang w:val="sr-Cyrl-RS"/>
              </w:rPr>
            </w:pPr>
            <w:r>
              <w:rPr>
                <w:rFonts w:eastAsia="Times New Roman" w:cstheme="minorHAnsi"/>
                <w:lang w:val="sr-Cyrl-RS"/>
              </w:rPr>
              <w:t xml:space="preserve">Сузбијање прашине током радова повременим прскањем водом; </w:t>
            </w:r>
          </w:p>
          <w:p w14:paraId="0E104D1F" w14:textId="77777777" w:rsidR="001347CB" w:rsidRDefault="00B20DF5">
            <w:pPr>
              <w:pStyle w:val="ListParagraph"/>
              <w:numPr>
                <w:ilvl w:val="0"/>
                <w:numId w:val="10"/>
              </w:numPr>
              <w:tabs>
                <w:tab w:val="clear" w:pos="720"/>
              </w:tabs>
              <w:spacing w:after="40" w:line="240" w:lineRule="auto"/>
              <w:ind w:left="331" w:hanging="331"/>
              <w:jc w:val="both"/>
              <w:rPr>
                <w:rFonts w:eastAsia="Times New Roman" w:cstheme="minorHAnsi"/>
                <w:lang w:val="sr-Cyrl-RS"/>
              </w:rPr>
            </w:pPr>
            <w:r>
              <w:rPr>
                <w:rFonts w:eastAsia="Times New Roman" w:cstheme="minorHAnsi"/>
                <w:lang w:val="sr-Cyrl-RS"/>
              </w:rPr>
              <w:t>Да би се смањила прашина, грађевински материјал треба на одговарајућии начин чувати и покрити;</w:t>
            </w:r>
          </w:p>
          <w:p w14:paraId="226B53EA" w14:textId="77777777" w:rsidR="001347CB" w:rsidRDefault="00B20DF5">
            <w:pPr>
              <w:pStyle w:val="ListParagraph"/>
              <w:numPr>
                <w:ilvl w:val="0"/>
                <w:numId w:val="10"/>
              </w:numPr>
              <w:tabs>
                <w:tab w:val="clear" w:pos="720"/>
              </w:tabs>
              <w:spacing w:after="40" w:line="240" w:lineRule="auto"/>
              <w:ind w:left="331" w:hanging="331"/>
              <w:jc w:val="both"/>
              <w:rPr>
                <w:rFonts w:eastAsia="Times New Roman" w:cstheme="minorHAnsi"/>
                <w:lang w:val="sr-Cyrl-RS"/>
              </w:rPr>
            </w:pPr>
            <w:r>
              <w:rPr>
                <w:rFonts w:eastAsia="Times New Roman" w:cstheme="minorHAnsi"/>
                <w:lang w:val="sr-Cyrl-RS"/>
              </w:rPr>
              <w:t>Током извођења радова неће бити прекомерног празног хода грађевинских и других возила, као ни возила која довозе и одвозе потребни материjал и раднике;</w:t>
            </w:r>
          </w:p>
          <w:p w14:paraId="0A7EED96" w14:textId="77777777" w:rsidR="001347CB" w:rsidRDefault="00B20DF5">
            <w:pPr>
              <w:pStyle w:val="ListParagraph"/>
              <w:numPr>
                <w:ilvl w:val="0"/>
                <w:numId w:val="10"/>
              </w:numPr>
              <w:tabs>
                <w:tab w:val="clear" w:pos="720"/>
              </w:tabs>
              <w:spacing w:after="40" w:line="240" w:lineRule="auto"/>
              <w:ind w:left="331" w:hanging="331"/>
              <w:jc w:val="both"/>
              <w:rPr>
                <w:rFonts w:eastAsia="Times New Roman" w:cstheme="minorHAnsi"/>
                <w:lang w:val="sr-Cyrl-RS"/>
              </w:rPr>
            </w:pPr>
            <w:r>
              <w:rPr>
                <w:rFonts w:eastAsia="Times New Roman" w:cstheme="minorHAnsi"/>
                <w:lang w:val="sr-Cyrl-RS"/>
              </w:rPr>
              <w:t>Обавезно коришћење заштитних маски за раднике ако се ствара прашина током радова;</w:t>
            </w:r>
          </w:p>
          <w:p w14:paraId="426D4219" w14:textId="77777777" w:rsidR="001347CB" w:rsidRDefault="00B20DF5">
            <w:pPr>
              <w:pStyle w:val="ListParagraph"/>
              <w:numPr>
                <w:ilvl w:val="0"/>
                <w:numId w:val="10"/>
              </w:numPr>
              <w:tabs>
                <w:tab w:val="clear" w:pos="720"/>
              </w:tabs>
              <w:spacing w:after="40" w:line="240" w:lineRule="auto"/>
              <w:ind w:left="331" w:hanging="331"/>
              <w:jc w:val="both"/>
              <w:rPr>
                <w:rFonts w:eastAsia="Times New Roman" w:cstheme="minorHAnsi"/>
                <w:lang w:val="sr-Cyrl-RS"/>
              </w:rPr>
            </w:pPr>
            <w:r>
              <w:rPr>
                <w:rFonts w:eastAsia="Times New Roman" w:cstheme="minorHAnsi"/>
                <w:lang w:val="sr-Cyrl-RS"/>
              </w:rPr>
              <w:t>Одржавање приступа зони извођења радова чистим да се прашина не разноси;</w:t>
            </w:r>
          </w:p>
          <w:p w14:paraId="748D922B" w14:textId="77777777" w:rsidR="001347CB" w:rsidRDefault="00B20DF5">
            <w:pPr>
              <w:pStyle w:val="ListParagraph"/>
              <w:numPr>
                <w:ilvl w:val="0"/>
                <w:numId w:val="10"/>
              </w:numPr>
              <w:tabs>
                <w:tab w:val="clear" w:pos="720"/>
              </w:tabs>
              <w:spacing w:after="40" w:line="240" w:lineRule="auto"/>
              <w:ind w:left="331" w:hanging="331"/>
              <w:jc w:val="both"/>
              <w:rPr>
                <w:rFonts w:eastAsia="Times New Roman" w:cstheme="minorHAnsi"/>
                <w:lang w:val="sr-Cyrl-RS"/>
              </w:rPr>
            </w:pPr>
            <w:r>
              <w:rPr>
                <w:rFonts w:eastAsia="Times New Roman" w:cstheme="minorHAnsi"/>
                <w:lang w:val="sr-Cyrl-RS"/>
              </w:rPr>
              <w:t>Околно окружење (тротоари, приступне саобраћајнице) треба да се заштити од шута како би се прашина свела на минимум;</w:t>
            </w:r>
          </w:p>
          <w:p w14:paraId="762D7AB2" w14:textId="77777777" w:rsidR="001347CB" w:rsidRDefault="00B20DF5">
            <w:pPr>
              <w:pStyle w:val="ListParagraph"/>
              <w:numPr>
                <w:ilvl w:val="0"/>
                <w:numId w:val="10"/>
              </w:numPr>
              <w:tabs>
                <w:tab w:val="clear" w:pos="720"/>
              </w:tabs>
              <w:spacing w:after="40" w:line="240" w:lineRule="auto"/>
              <w:ind w:left="331" w:hanging="331"/>
              <w:jc w:val="both"/>
              <w:rPr>
                <w:rFonts w:eastAsia="Times New Roman" w:cstheme="minorHAnsi"/>
                <w:lang w:val="sr-Cyrl-RS"/>
              </w:rPr>
            </w:pPr>
            <w:r>
              <w:rPr>
                <w:rFonts w:eastAsia="Times New Roman" w:cstheme="minorHAnsi"/>
                <w:lang w:val="sr-Cyrl-RS"/>
              </w:rPr>
              <w:t>Не дозволити спаљивање грађевинског/отпадног материјала на градилишту.</w:t>
            </w:r>
          </w:p>
        </w:tc>
      </w:tr>
      <w:tr w:rsidR="001347CB" w14:paraId="4B6A4596" w14:textId="77777777">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25842" w14:textId="77777777" w:rsidR="001347CB" w:rsidRDefault="001347CB">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F40AB8C" w14:textId="77777777" w:rsidR="001347CB" w:rsidRDefault="00B20DF5">
            <w:pPr>
              <w:spacing w:after="40" w:line="240" w:lineRule="auto"/>
              <w:rPr>
                <w:rFonts w:eastAsia="Times New Roman" w:cstheme="minorHAnsi"/>
                <w:lang w:val="sr-Cyrl-RS"/>
              </w:rPr>
            </w:pPr>
            <w:r>
              <w:rPr>
                <w:rFonts w:eastAsia="Times New Roman" w:cstheme="minorHAnsi"/>
                <w:lang w:val="sr-Cyrl-RS"/>
              </w:rPr>
              <w:t xml:space="preserve">Бука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F021651" w14:textId="77777777" w:rsidR="001347CB" w:rsidRDefault="00B20DF5">
            <w:pPr>
              <w:pStyle w:val="ListParagraph"/>
              <w:numPr>
                <w:ilvl w:val="0"/>
                <w:numId w:val="30"/>
              </w:numPr>
              <w:tabs>
                <w:tab w:val="clear" w:pos="720"/>
              </w:tabs>
              <w:spacing w:after="40" w:line="240" w:lineRule="auto"/>
              <w:ind w:left="0" w:firstLine="0"/>
              <w:jc w:val="both"/>
              <w:rPr>
                <w:rFonts w:eastAsia="Times New Roman" w:cstheme="minorHAnsi"/>
                <w:lang w:val="sr-Cyrl-RS"/>
              </w:rPr>
            </w:pPr>
            <w:r>
              <w:rPr>
                <w:rFonts w:eastAsia="Times New Roman" w:cstheme="minorHAnsi"/>
                <w:lang w:val="sr-Cyrl-RS"/>
              </w:rPr>
              <w:t>Грађевинска бука ће бити ограничена на законом дозвољен ниво за насељено место;</w:t>
            </w:r>
          </w:p>
          <w:p w14:paraId="2E1EF007" w14:textId="77777777" w:rsidR="001347CB" w:rsidRDefault="00B20DF5">
            <w:pPr>
              <w:pStyle w:val="ListParagraph"/>
              <w:numPr>
                <w:ilvl w:val="0"/>
                <w:numId w:val="30"/>
              </w:numPr>
              <w:tabs>
                <w:tab w:val="clear" w:pos="720"/>
              </w:tabs>
              <w:spacing w:after="40" w:line="240" w:lineRule="auto"/>
              <w:ind w:left="0" w:firstLine="0"/>
              <w:jc w:val="both"/>
              <w:rPr>
                <w:rFonts w:eastAsia="Times New Roman" w:cstheme="minorHAnsi"/>
                <w:lang w:val="sr-Cyrl-RS"/>
              </w:rPr>
            </w:pPr>
            <w:r>
              <w:rPr>
                <w:rFonts w:eastAsia="Times New Roman" w:cstheme="minorHAnsi"/>
                <w:lang w:val="sr-Cyrl-RS"/>
              </w:rPr>
              <w:t>Не треба дозволити извођење грађевинских радова ноћу, активности на градилишту треба ограничити на период од 7 h до 19h. Имајући у виду горе поменуте мере за безбедност и здравље на раду, распоред се евентуално може променити у складу са посебним одобрењем које издаје релевантни орган;</w:t>
            </w:r>
          </w:p>
          <w:p w14:paraId="73EB04C5" w14:textId="77777777" w:rsidR="001347CB" w:rsidRDefault="00B20DF5">
            <w:pPr>
              <w:pStyle w:val="ListParagraph"/>
              <w:numPr>
                <w:ilvl w:val="0"/>
                <w:numId w:val="30"/>
              </w:numPr>
              <w:tabs>
                <w:tab w:val="clear" w:pos="720"/>
              </w:tabs>
              <w:spacing w:after="40" w:line="240" w:lineRule="auto"/>
              <w:ind w:left="0" w:firstLine="0"/>
              <w:jc w:val="both"/>
              <w:rPr>
                <w:rFonts w:eastAsia="Times New Roman" w:cstheme="minorHAnsi"/>
                <w:lang w:val="sr-Cyrl-RS"/>
              </w:rPr>
            </w:pPr>
            <w:r>
              <w:rPr>
                <w:rFonts w:eastAsia="Times New Roman" w:cstheme="minorHAnsi"/>
                <w:lang w:val="sr-Cyrl-RS"/>
              </w:rPr>
              <w:lastRenderedPageBreak/>
              <w:t>Радови ће бити организовани на начин да се радови за које се зна да производе повећани ниво буке планирају у складу са радним временом градилишта;</w:t>
            </w:r>
          </w:p>
          <w:p w14:paraId="1A22FDAB" w14:textId="77777777" w:rsidR="001347CB" w:rsidRDefault="00B20DF5">
            <w:pPr>
              <w:pStyle w:val="ListParagraph"/>
              <w:numPr>
                <w:ilvl w:val="0"/>
                <w:numId w:val="30"/>
              </w:numPr>
              <w:tabs>
                <w:tab w:val="clear" w:pos="720"/>
              </w:tabs>
              <w:spacing w:after="40" w:line="240" w:lineRule="auto"/>
              <w:ind w:left="0" w:firstLine="0"/>
              <w:jc w:val="both"/>
              <w:rPr>
                <w:rFonts w:eastAsia="Times New Roman" w:cstheme="minorHAnsi"/>
                <w:lang w:val="sr-Cyrl-RS"/>
              </w:rPr>
            </w:pPr>
            <w:r>
              <w:rPr>
                <w:rFonts w:eastAsia="Times New Roman" w:cstheme="minorHAnsi"/>
                <w:lang w:val="sr-Cyrl-RS"/>
              </w:rPr>
              <w:t>Уколико буде притужби на буку или прашину, обавиће се додатна мерења и увести додатне мере, нпр. Панои за заштиту од буке и прашине, и сл.</w:t>
            </w:r>
          </w:p>
        </w:tc>
      </w:tr>
      <w:tr w:rsidR="001347CB" w:rsidRPr="007C5E3E" w14:paraId="3D79D59F" w14:textId="77777777">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C7BBC" w14:textId="77777777" w:rsidR="001347CB" w:rsidRDefault="001347CB">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F23B8E1" w14:textId="77777777" w:rsidR="001347CB" w:rsidRDefault="00B20DF5">
            <w:pPr>
              <w:spacing w:after="40" w:line="240" w:lineRule="auto"/>
              <w:rPr>
                <w:rFonts w:eastAsia="Times New Roman" w:cstheme="minorHAnsi"/>
                <w:lang w:val="sr-Cyrl-RS"/>
              </w:rPr>
            </w:pPr>
            <w:r>
              <w:rPr>
                <w:rFonts w:eastAsia="Times New Roman" w:cstheme="minorHAnsi"/>
                <w:lang w:val="sr-Cyrl-RS"/>
              </w:rPr>
              <w:t xml:space="preserve">Квалитет воде и  тла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78788AEB" w14:textId="77777777" w:rsidR="001347CB" w:rsidRDefault="00B20DF5">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Pr>
                <w:rFonts w:eastAsia="Times New Roman" w:cstheme="minorHAnsi"/>
                <w:lang w:val="sr-Cyrl-RS"/>
              </w:rPr>
              <w:t>Успоставити одговарајуће мере за контролу ерозије и талога, као што су нпр. Бале сена и/или ограде за муљ како би се спречило померање талога са градилишта и стварање прекомерне замућености у оближњим одводима атмосферске канализације или потоцима и рекама</w:t>
            </w:r>
          </w:p>
          <w:p w14:paraId="43764AE3" w14:textId="77777777" w:rsidR="001347CB" w:rsidRDefault="00B20DF5">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Pr>
                <w:rFonts w:eastAsia="Times New Roman" w:cstheme="minorHAnsi"/>
                <w:lang w:val="sr-Cyrl-RS"/>
              </w:rPr>
              <w:t>Неће бити нерегулисаног црпења подземних вода, нити неконтролисаног испуштања процесне воде, цементне суспензије или било које друге контаминиране воде у земљу или површинске воде; Извођач ће прибавити све потребне лиценце и дозволе за црпење воде и упуштање у систем јавне канализације;</w:t>
            </w:r>
          </w:p>
          <w:p w14:paraId="2C23C780" w14:textId="77777777" w:rsidR="001347CB" w:rsidRDefault="00B20DF5">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Pr>
                <w:rFonts w:eastAsia="Times New Roman" w:cstheme="minorHAnsi"/>
                <w:lang w:val="sr-Cyrl-RS"/>
              </w:rPr>
              <w:t>Биће инсталирани одговарајући системи за одводњавање атмосферских вода и пазиће се да се не нанесе муљ или на други начин негативно утичу на природне токове, реке, баре и друго;</w:t>
            </w:r>
          </w:p>
          <w:p w14:paraId="73A93597" w14:textId="77777777" w:rsidR="001347CB" w:rsidRDefault="00B20DF5">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Pr>
                <w:rFonts w:eastAsia="Times New Roman" w:cstheme="minorHAnsi"/>
                <w:lang w:val="sr-Cyrl-RS"/>
              </w:rPr>
              <w:t>Успоставити мере превенције за случајно просипање горива, мазива и других токсичних или штетних супстанци;</w:t>
            </w:r>
          </w:p>
        </w:tc>
      </w:tr>
      <w:tr w:rsidR="001347CB" w:rsidRPr="007C5E3E" w14:paraId="3BCDA6F1" w14:textId="77777777">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500AB" w14:textId="77777777" w:rsidR="001347CB" w:rsidRDefault="001347CB">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8F753AD" w14:textId="77777777" w:rsidR="001347CB" w:rsidRDefault="00B20DF5">
            <w:pPr>
              <w:spacing w:after="40" w:line="240" w:lineRule="auto"/>
              <w:rPr>
                <w:rFonts w:eastAsia="Times New Roman" w:cstheme="minorHAnsi"/>
                <w:lang w:val="sr-Cyrl-RS"/>
              </w:rPr>
            </w:pPr>
            <w:r>
              <w:rPr>
                <w:rFonts w:eastAsia="Times New Roman" w:cstheme="minorHAnsi"/>
                <w:lang w:val="sr-Cyrl-RS"/>
              </w:rPr>
              <w:t>Управљање отпадом</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351C621" w14:textId="77777777" w:rsidR="001347CB" w:rsidRDefault="00B20DF5">
            <w:pPr>
              <w:pStyle w:val="ListParagraph"/>
              <w:numPr>
                <w:ilvl w:val="0"/>
                <w:numId w:val="7"/>
              </w:numPr>
              <w:spacing w:after="40" w:line="240" w:lineRule="auto"/>
              <w:ind w:left="325"/>
              <w:jc w:val="both"/>
              <w:rPr>
                <w:rFonts w:eastAsia="Times New Roman" w:cstheme="minorHAnsi"/>
                <w:lang w:val="sr-Cyrl-RS"/>
              </w:rPr>
            </w:pPr>
            <w:r>
              <w:rPr>
                <w:rFonts w:eastAsia="Times New Roman" w:cstheme="minorHAnsi"/>
                <w:lang w:val="sr-Cyrl-RS"/>
              </w:rPr>
              <w:t>Током активности у објекту долазиће до генерисања грађевинског и комуналног отпада (услед боравка радника) којим ће се управљати на начин који прописује Закон о управљању отпадом („Службени гласник РС“, бр. 36/2009, 88/2010, 14/2016 и 95/2018 – др., 35 /2023) и други акти који проистичу из Закона;</w:t>
            </w:r>
          </w:p>
          <w:p w14:paraId="432A8EE5" w14:textId="77777777" w:rsidR="001347CB" w:rsidRDefault="00B20DF5">
            <w:pPr>
              <w:pStyle w:val="ListParagraph"/>
              <w:numPr>
                <w:ilvl w:val="0"/>
                <w:numId w:val="7"/>
              </w:numPr>
              <w:spacing w:after="40" w:line="240" w:lineRule="auto"/>
              <w:ind w:left="325"/>
              <w:jc w:val="both"/>
              <w:rPr>
                <w:rFonts w:eastAsia="Times New Roman" w:cstheme="minorHAnsi"/>
                <w:lang w:val="sr-Cyrl-RS"/>
              </w:rPr>
            </w:pPr>
            <w:bookmarkStart w:id="19" w:name="_Hlk199197555"/>
            <w:r>
              <w:rPr>
                <w:rFonts w:eastAsia="Times New Roman" w:cstheme="minorHAnsi"/>
                <w:lang w:val="sr-Cyrl-RS"/>
              </w:rPr>
              <w:t>У скаду са Законом неопходно је правовремена израда Плана</w:t>
            </w:r>
            <w:r>
              <w:rPr>
                <w:lang w:val="sr-Cyrl-RS"/>
              </w:rPr>
              <w:t xml:space="preserve"> </w:t>
            </w:r>
            <w:r>
              <w:rPr>
                <w:rFonts w:eastAsia="Times New Roman" w:cstheme="minorHAnsi"/>
                <w:lang w:val="sr-Cyrl-RS"/>
              </w:rPr>
              <w:t xml:space="preserve">управљања грађевинским отпадом који се генерише у току извођења радова на изградњи објекта, односно на рушењу, односно уклањању објекта, односно дела објекта. Поред тога потребна је и план управљања другим врстама отпада које се генеришу. </w:t>
            </w:r>
            <w:bookmarkEnd w:id="19"/>
          </w:p>
          <w:p w14:paraId="52B8B5CA"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Кад год је то могуће, извођач ће поново користити и рециклирати одговарајуће и одрживе материјале (осим азбеста);</w:t>
            </w:r>
          </w:p>
          <w:p w14:paraId="1322F4FB"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lastRenderedPageBreak/>
              <w:t xml:space="preserve">Приликом допремања одређеног грађевинског материјала и опреме до градилишта доћи ће до стварања амбалажног отпада. У поступању са амбалажним отпадом посебно су важне одредбе Закона о амбалажи и амбалажном отпаду („Сл. Гласник РС“, бр. 36/2009, 95/2018 – др.) које предвиђају да се комунални амбалажни отпад сакупља са одређене територијалне целине у складу са законом; </w:t>
            </w:r>
          </w:p>
          <w:p w14:paraId="3F1CF88E"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Други генерисани отпад током изградње и експлоатације пројекта биће третирани у складу са важећом регулативом а на начин да не изазивају ефекте на животну средину;</w:t>
            </w:r>
          </w:p>
          <w:p w14:paraId="55784257"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Опасни отпад држи се у непорпоусним контејнерима, не меша се и њиме се управља у складу са прописима за посебне токове и конкретну врсту отпада;</w:t>
            </w:r>
          </w:p>
          <w:p w14:paraId="0195ECE2"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Доделити простор на градилишту за привремено складиштење грађевинског материјала и отпада тако да се слободно кретање неомета;</w:t>
            </w:r>
          </w:p>
          <w:p w14:paraId="6FAD5571"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Сав отпад, укључујући грађевински и опасни отпад сакупљаће се и одлагати у лиценцираним објектима, од стране овлашћених сакупљача;</w:t>
            </w:r>
          </w:p>
          <w:p w14:paraId="67B3CADB"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Треба водити евиденцију о насталом, сакупљеном и превезеном отпаду;</w:t>
            </w:r>
          </w:p>
          <w:p w14:paraId="777A3435"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Отпад треба покрити током транспорта;</w:t>
            </w:r>
          </w:p>
          <w:p w14:paraId="2631D0BD"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Спаљивање отпада на локацији или негде другде (осим ако нису лиценциране спалионице) је забрањено;</w:t>
            </w:r>
          </w:p>
          <w:p w14:paraId="6021A352"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Након завршетка радова, сав отпад ће бити уклоњен са локације;</w:t>
            </w:r>
          </w:p>
          <w:p w14:paraId="058377A1"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Уколико се на локацији детектује присуство азбеста или другог отпада који се дефинише као опасан отпад потребно је збринути га посредством лиценцираног управљача за одређену врсту отпада;</w:t>
            </w:r>
          </w:p>
          <w:p w14:paraId="1F91121D"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 xml:space="preserve">У случају откривања азбеста на постојећем објекту, развити План/процедуру за управљање азбестом у складу са законском регулативом и најбољим праксама, прихватљив ЈУП и СБ; </w:t>
            </w:r>
          </w:p>
          <w:p w14:paraId="1B70A5F9"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 xml:space="preserve">Применити све мере за заштиту здравља и безбедности запослених у складу са планом/процедуром за управљање азбестом; </w:t>
            </w:r>
          </w:p>
          <w:p w14:paraId="4B9C0737" w14:textId="77777777" w:rsidR="001347CB" w:rsidRDefault="00B20DF5">
            <w:pPr>
              <w:pStyle w:val="ListParagraph"/>
              <w:numPr>
                <w:ilvl w:val="0"/>
                <w:numId w:val="7"/>
              </w:numPr>
              <w:spacing w:after="40" w:line="240" w:lineRule="auto"/>
              <w:ind w:left="346"/>
              <w:jc w:val="both"/>
              <w:rPr>
                <w:rFonts w:eastAsia="Times New Roman" w:cstheme="minorHAnsi"/>
                <w:lang w:val="sr-Cyrl-RS"/>
              </w:rPr>
            </w:pPr>
            <w:r>
              <w:rPr>
                <w:rFonts w:eastAsia="Times New Roman" w:cstheme="minorHAnsi"/>
                <w:lang w:val="sr-Cyrl-RS"/>
              </w:rPr>
              <w:t>Радове на рушењу или уклањању азбеста мора да обавља лице које је у складу са прописом о управљању отпадом добио одговарајућу дозволу за управљање отпадом који садржи азбест.</w:t>
            </w:r>
          </w:p>
        </w:tc>
      </w:tr>
      <w:tr w:rsidR="001347CB" w14:paraId="32D00370" w14:textId="77777777">
        <w:trPr>
          <w:trHeight w:val="340"/>
        </w:trPr>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tcPr>
          <w:p w14:paraId="5B8A3CD9" w14:textId="77777777" w:rsidR="001347CB" w:rsidRDefault="001347CB">
            <w:pPr>
              <w:spacing w:after="40" w:line="240" w:lineRule="auto"/>
              <w:jc w:val="center"/>
              <w:rPr>
                <w:rFonts w:eastAsia="Times New Roman" w:cstheme="minorHAnsi"/>
                <w:b/>
                <w:lang w:val="sr-Cyrl-RS"/>
              </w:rPr>
            </w:pPr>
          </w:p>
        </w:tc>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tcPr>
          <w:p w14:paraId="614D2DBE" w14:textId="77777777" w:rsidR="001347CB" w:rsidRDefault="00B20DF5">
            <w:pPr>
              <w:spacing w:after="40" w:line="240" w:lineRule="auto"/>
              <w:rPr>
                <w:rFonts w:eastAsia="Times New Roman" w:cstheme="minorHAnsi"/>
              </w:rPr>
            </w:pPr>
            <w:r>
              <w:rPr>
                <w:rFonts w:eastAsia="Times New Roman" w:cstheme="minorHAnsi"/>
                <w:b/>
              </w:rPr>
              <w:t xml:space="preserve">Транспорт и </w:t>
            </w:r>
            <w:proofErr w:type="spellStart"/>
            <w:r>
              <w:rPr>
                <w:rFonts w:eastAsia="Times New Roman" w:cstheme="minorHAnsi"/>
                <w:b/>
              </w:rPr>
              <w:t>управљање</w:t>
            </w:r>
            <w:proofErr w:type="spellEnd"/>
            <w:r>
              <w:rPr>
                <w:rFonts w:eastAsia="Times New Roman" w:cstheme="minorHAnsi"/>
                <w:b/>
              </w:rPr>
              <w:t xml:space="preserve"> </w:t>
            </w:r>
            <w:proofErr w:type="spellStart"/>
            <w:r>
              <w:rPr>
                <w:rFonts w:eastAsia="Times New Roman" w:cstheme="minorHAnsi"/>
                <w:b/>
              </w:rPr>
              <w:t>материјалима</w:t>
            </w:r>
            <w:proofErr w:type="spellEnd"/>
            <w:r>
              <w:rPr>
                <w:rFonts w:eastAsia="Times New Roman" w:cstheme="minorHAnsi"/>
              </w:rPr>
              <w:t> </w:t>
            </w:r>
          </w:p>
        </w:tc>
        <w:tc>
          <w:tcPr>
            <w:tcW w:w="0" w:type="auto"/>
            <w:gridSpan w:val="2"/>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tcPr>
          <w:p w14:paraId="68E0B4DA" w14:textId="77777777" w:rsidR="001347CB" w:rsidRDefault="00B20DF5">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Pr>
                <w:rFonts w:eastAsia="Times New Roman" w:cstheme="minorHAnsi"/>
              </w:rPr>
              <w:t>Сав</w:t>
            </w:r>
            <w:proofErr w:type="spellEnd"/>
            <w:r>
              <w:rPr>
                <w:rFonts w:eastAsia="Times New Roman" w:cstheme="minorHAnsi"/>
              </w:rPr>
              <w:t xml:space="preserve"> </w:t>
            </w:r>
            <w:proofErr w:type="spellStart"/>
            <w:r>
              <w:rPr>
                <w:rFonts w:eastAsia="Times New Roman" w:cstheme="minorHAnsi"/>
              </w:rPr>
              <w:t>материјал</w:t>
            </w:r>
            <w:proofErr w:type="spellEnd"/>
            <w:r>
              <w:rPr>
                <w:rFonts w:eastAsia="Times New Roman" w:cstheme="minorHAnsi"/>
              </w:rPr>
              <w:t xml:space="preserve"> </w:t>
            </w:r>
            <w:proofErr w:type="spellStart"/>
            <w:r>
              <w:rPr>
                <w:rFonts w:eastAsia="Times New Roman" w:cstheme="minorHAnsi"/>
              </w:rPr>
              <w:t>склон</w:t>
            </w:r>
            <w:proofErr w:type="spellEnd"/>
            <w:r>
              <w:rPr>
                <w:rFonts w:eastAsia="Times New Roman" w:cstheme="minorHAnsi"/>
              </w:rPr>
              <w:t xml:space="preserve"> </w:t>
            </w:r>
            <w:proofErr w:type="spellStart"/>
            <w:r>
              <w:rPr>
                <w:rFonts w:eastAsia="Times New Roman" w:cstheme="minorHAnsi"/>
              </w:rPr>
              <w:t>прашини</w:t>
            </w:r>
            <w:proofErr w:type="spellEnd"/>
            <w:r>
              <w:rPr>
                <w:rFonts w:eastAsia="Times New Roman" w:cstheme="minorHAnsi"/>
              </w:rPr>
              <w:t xml:space="preserve"> </w:t>
            </w:r>
            <w:proofErr w:type="spellStart"/>
            <w:r>
              <w:rPr>
                <w:rFonts w:eastAsia="Times New Roman" w:cstheme="minorHAnsi"/>
              </w:rPr>
              <w:t>превози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у </w:t>
            </w:r>
            <w:proofErr w:type="spellStart"/>
            <w:r>
              <w:rPr>
                <w:rFonts w:eastAsia="Times New Roman" w:cstheme="minorHAnsi"/>
              </w:rPr>
              <w:t>затвореним</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покривеним</w:t>
            </w:r>
            <w:proofErr w:type="spellEnd"/>
            <w:r>
              <w:rPr>
                <w:rFonts w:eastAsia="Times New Roman" w:cstheme="minorHAnsi"/>
              </w:rPr>
              <w:t xml:space="preserve"> </w:t>
            </w:r>
            <w:proofErr w:type="spellStart"/>
            <w:r>
              <w:rPr>
                <w:rFonts w:eastAsia="Times New Roman" w:cstheme="minorHAnsi"/>
              </w:rPr>
              <w:t>камионима</w:t>
            </w:r>
            <w:proofErr w:type="spellEnd"/>
            <w:r>
              <w:rPr>
                <w:rFonts w:eastAsia="Times New Roman" w:cstheme="minorHAnsi"/>
              </w:rPr>
              <w:t>;</w:t>
            </w:r>
          </w:p>
          <w:p w14:paraId="0F86FF71" w14:textId="77777777" w:rsidR="001347CB" w:rsidRDefault="00B20DF5">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Pr>
                <w:rFonts w:eastAsia="Times New Roman" w:cstheme="minorHAnsi"/>
              </w:rPr>
              <w:t>Минерални</w:t>
            </w:r>
            <w:proofErr w:type="spellEnd"/>
            <w:r>
              <w:rPr>
                <w:rFonts w:eastAsia="Times New Roman" w:cstheme="minorHAnsi"/>
              </w:rPr>
              <w:t xml:space="preserve"> </w:t>
            </w:r>
            <w:proofErr w:type="spellStart"/>
            <w:r>
              <w:rPr>
                <w:rFonts w:eastAsia="Times New Roman" w:cstheme="minorHAnsi"/>
              </w:rPr>
              <w:t>материјали</w:t>
            </w:r>
            <w:proofErr w:type="spellEnd"/>
            <w:r>
              <w:rPr>
                <w:rFonts w:eastAsia="Times New Roman" w:cstheme="minorHAnsi"/>
              </w:rPr>
              <w:t xml:space="preserve"> (</w:t>
            </w:r>
            <w:proofErr w:type="spellStart"/>
            <w:r>
              <w:rPr>
                <w:rFonts w:eastAsia="Times New Roman" w:cstheme="minorHAnsi"/>
              </w:rPr>
              <w:t>камен</w:t>
            </w:r>
            <w:proofErr w:type="spellEnd"/>
            <w:r>
              <w:rPr>
                <w:rFonts w:eastAsia="Times New Roman" w:cstheme="minorHAnsi"/>
              </w:rPr>
              <w:t xml:space="preserve">, </w:t>
            </w:r>
            <w:proofErr w:type="spellStart"/>
            <w:r>
              <w:rPr>
                <w:rFonts w:eastAsia="Times New Roman" w:cstheme="minorHAnsi"/>
              </w:rPr>
              <w:t>песак</w:t>
            </w:r>
            <w:proofErr w:type="spellEnd"/>
            <w:r>
              <w:rPr>
                <w:rFonts w:eastAsia="Times New Roman" w:cstheme="minorHAnsi"/>
              </w:rPr>
              <w:t xml:space="preserve">, </w:t>
            </w:r>
            <w:proofErr w:type="spellStart"/>
            <w:r>
              <w:rPr>
                <w:rFonts w:eastAsia="Times New Roman" w:cstheme="minorHAnsi"/>
              </w:rPr>
              <w:t>шљунак</w:t>
            </w:r>
            <w:proofErr w:type="spellEnd"/>
            <w:r>
              <w:rPr>
                <w:rFonts w:eastAsia="Times New Roman" w:cstheme="minorHAnsi"/>
              </w:rPr>
              <w:t xml:space="preserve"> и </w:t>
            </w:r>
            <w:proofErr w:type="spellStart"/>
            <w:r>
              <w:rPr>
                <w:rFonts w:eastAsia="Times New Roman" w:cstheme="minorHAnsi"/>
              </w:rPr>
              <w:t>сл</w:t>
            </w:r>
            <w:proofErr w:type="spellEnd"/>
            <w:r>
              <w:rPr>
                <w:rFonts w:eastAsia="Times New Roman" w:cstheme="minorHAnsi"/>
              </w:rPr>
              <w:t xml:space="preserve">.) </w:t>
            </w:r>
            <w:proofErr w:type="spellStart"/>
            <w:r>
              <w:rPr>
                <w:rFonts w:eastAsia="Times New Roman" w:cstheme="minorHAnsi"/>
              </w:rPr>
              <w:t>набављају</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искључиво</w:t>
            </w:r>
            <w:proofErr w:type="spellEnd"/>
            <w:r>
              <w:rPr>
                <w:rFonts w:eastAsia="Times New Roman" w:cstheme="minorHAnsi"/>
              </w:rPr>
              <w:t xml:space="preserve"> </w:t>
            </w:r>
            <w:proofErr w:type="spellStart"/>
            <w:r>
              <w:rPr>
                <w:rFonts w:eastAsia="Times New Roman" w:cstheme="minorHAnsi"/>
              </w:rPr>
              <w:t>од</w:t>
            </w:r>
            <w:proofErr w:type="spellEnd"/>
            <w:r>
              <w:rPr>
                <w:rFonts w:eastAsia="Times New Roman" w:cstheme="minorHAnsi"/>
              </w:rPr>
              <w:t xml:space="preserve"> </w:t>
            </w:r>
            <w:proofErr w:type="spellStart"/>
            <w:r>
              <w:rPr>
                <w:rFonts w:eastAsia="Times New Roman" w:cstheme="minorHAnsi"/>
              </w:rPr>
              <w:t>добављача</w:t>
            </w:r>
            <w:proofErr w:type="spellEnd"/>
            <w:r>
              <w:rPr>
                <w:rFonts w:eastAsia="Times New Roman" w:cstheme="minorHAnsi"/>
              </w:rPr>
              <w:t xml:space="preserve"> </w:t>
            </w:r>
            <w:proofErr w:type="spellStart"/>
            <w:r>
              <w:rPr>
                <w:rFonts w:eastAsia="Times New Roman" w:cstheme="minorHAnsi"/>
              </w:rPr>
              <w:t>који</w:t>
            </w:r>
            <w:proofErr w:type="spellEnd"/>
            <w:r>
              <w:rPr>
                <w:rFonts w:eastAsia="Times New Roman" w:cstheme="minorHAnsi"/>
              </w:rPr>
              <w:t xml:space="preserve"> </w:t>
            </w:r>
            <w:proofErr w:type="spellStart"/>
            <w:r>
              <w:rPr>
                <w:rFonts w:eastAsia="Times New Roman" w:cstheme="minorHAnsi"/>
              </w:rPr>
              <w:t>поседују</w:t>
            </w:r>
            <w:proofErr w:type="spellEnd"/>
            <w:r>
              <w:rPr>
                <w:rFonts w:eastAsia="Times New Roman" w:cstheme="minorHAnsi"/>
              </w:rPr>
              <w:t xml:space="preserve"> </w:t>
            </w:r>
            <w:proofErr w:type="spellStart"/>
            <w:r>
              <w:rPr>
                <w:rFonts w:eastAsia="Times New Roman" w:cstheme="minorHAnsi"/>
              </w:rPr>
              <w:t>све</w:t>
            </w:r>
            <w:proofErr w:type="spellEnd"/>
            <w:r>
              <w:rPr>
                <w:rFonts w:eastAsia="Times New Roman" w:cstheme="minorHAnsi"/>
              </w:rPr>
              <w:t xml:space="preserve"> </w:t>
            </w:r>
            <w:proofErr w:type="spellStart"/>
            <w:r>
              <w:rPr>
                <w:rFonts w:eastAsia="Times New Roman" w:cstheme="minorHAnsi"/>
              </w:rPr>
              <w:t>одговарајуће</w:t>
            </w:r>
            <w:proofErr w:type="spellEnd"/>
            <w:r>
              <w:rPr>
                <w:rFonts w:eastAsia="Times New Roman" w:cstheme="minorHAnsi"/>
              </w:rPr>
              <w:t xml:space="preserve"> </w:t>
            </w:r>
            <w:proofErr w:type="spellStart"/>
            <w:r>
              <w:rPr>
                <w:rFonts w:eastAsia="Times New Roman" w:cstheme="minorHAnsi"/>
              </w:rPr>
              <w:t>дозволе</w:t>
            </w:r>
            <w:proofErr w:type="spellEnd"/>
            <w:r>
              <w:rPr>
                <w:rFonts w:eastAsia="Times New Roman" w:cstheme="minorHAnsi"/>
                <w:lang w:val="sr-Cyrl-RS"/>
              </w:rPr>
              <w:t>;</w:t>
            </w:r>
          </w:p>
          <w:p w14:paraId="49024946" w14:textId="77777777" w:rsidR="001347CB" w:rsidRDefault="00B20DF5">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Pr>
                <w:rFonts w:eastAsia="Times New Roman" w:cstheme="minorHAnsi"/>
              </w:rPr>
              <w:t>Сви</w:t>
            </w:r>
            <w:proofErr w:type="spellEnd"/>
            <w:r>
              <w:rPr>
                <w:rFonts w:eastAsia="Times New Roman" w:cstheme="minorHAnsi"/>
              </w:rPr>
              <w:t xml:space="preserve"> </w:t>
            </w:r>
            <w:proofErr w:type="spellStart"/>
            <w:r>
              <w:rPr>
                <w:rFonts w:eastAsia="Times New Roman" w:cstheme="minorHAnsi"/>
              </w:rPr>
              <w:t>материјали</w:t>
            </w:r>
            <w:proofErr w:type="spellEnd"/>
            <w:r>
              <w:rPr>
                <w:rFonts w:eastAsia="Times New Roman" w:cstheme="minorHAnsi"/>
              </w:rPr>
              <w:t xml:space="preserve"> </w:t>
            </w:r>
            <w:proofErr w:type="spellStart"/>
            <w:r>
              <w:rPr>
                <w:rFonts w:eastAsia="Times New Roman" w:cstheme="minorHAnsi"/>
              </w:rPr>
              <w:t>склони</w:t>
            </w:r>
            <w:proofErr w:type="spellEnd"/>
            <w:r>
              <w:rPr>
                <w:rFonts w:eastAsia="Times New Roman" w:cstheme="minorHAnsi"/>
              </w:rPr>
              <w:t xml:space="preserve"> </w:t>
            </w:r>
            <w:proofErr w:type="spellStart"/>
            <w:r>
              <w:rPr>
                <w:rFonts w:eastAsia="Times New Roman" w:cstheme="minorHAnsi"/>
              </w:rPr>
              <w:t>прашини</w:t>
            </w:r>
            <w:proofErr w:type="spellEnd"/>
            <w:r>
              <w:rPr>
                <w:rFonts w:eastAsia="Times New Roman" w:cstheme="minorHAnsi"/>
              </w:rPr>
              <w:t xml:space="preserve"> и </w:t>
            </w:r>
            <w:proofErr w:type="spellStart"/>
            <w:r>
              <w:rPr>
                <w:rFonts w:eastAsia="Times New Roman" w:cstheme="minorHAnsi"/>
              </w:rPr>
              <w:t>осетљиви</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временске</w:t>
            </w:r>
            <w:proofErr w:type="spellEnd"/>
            <w:r>
              <w:rPr>
                <w:rFonts w:eastAsia="Times New Roman" w:cstheme="minorHAnsi"/>
              </w:rPr>
              <w:t xml:space="preserve"> </w:t>
            </w:r>
            <w:proofErr w:type="spellStart"/>
            <w:r>
              <w:rPr>
                <w:rFonts w:eastAsia="Times New Roman" w:cstheme="minorHAnsi"/>
              </w:rPr>
              <w:t>услове</w:t>
            </w:r>
            <w:proofErr w:type="spellEnd"/>
            <w:r>
              <w:rPr>
                <w:rFonts w:eastAsia="Times New Roman" w:cstheme="minorHAnsi"/>
              </w:rPr>
              <w:t xml:space="preserve"> </w:t>
            </w:r>
            <w:proofErr w:type="spellStart"/>
            <w:r>
              <w:rPr>
                <w:rFonts w:eastAsia="Times New Roman" w:cstheme="minorHAnsi"/>
              </w:rPr>
              <w:t>заштићени</w:t>
            </w:r>
            <w:proofErr w:type="spellEnd"/>
            <w:r>
              <w:rPr>
                <w:rFonts w:eastAsia="Times New Roman" w:cstheme="minorHAnsi"/>
              </w:rPr>
              <w:t xml:space="preserve"> </w:t>
            </w:r>
            <w:proofErr w:type="spellStart"/>
            <w:r>
              <w:rPr>
                <w:rFonts w:eastAsia="Times New Roman" w:cstheme="minorHAnsi"/>
              </w:rPr>
              <w:t>су</w:t>
            </w:r>
            <w:proofErr w:type="spellEnd"/>
            <w:r>
              <w:rPr>
                <w:rFonts w:eastAsia="Times New Roman" w:cstheme="minorHAnsi"/>
              </w:rPr>
              <w:t xml:space="preserve"> </w:t>
            </w:r>
            <w:proofErr w:type="spellStart"/>
            <w:r>
              <w:rPr>
                <w:rFonts w:eastAsia="Times New Roman" w:cstheme="minorHAnsi"/>
              </w:rPr>
              <w:t>од</w:t>
            </w:r>
            <w:proofErr w:type="spellEnd"/>
            <w:r>
              <w:rPr>
                <w:rFonts w:eastAsia="Times New Roman" w:cstheme="minorHAnsi"/>
              </w:rPr>
              <w:t xml:space="preserve"> </w:t>
            </w:r>
            <w:proofErr w:type="spellStart"/>
            <w:r>
              <w:rPr>
                <w:rFonts w:eastAsia="Times New Roman" w:cstheme="minorHAnsi"/>
              </w:rPr>
              <w:t>атмосферских</w:t>
            </w:r>
            <w:proofErr w:type="spellEnd"/>
            <w:r>
              <w:rPr>
                <w:rFonts w:eastAsia="Times New Roman" w:cstheme="minorHAnsi"/>
              </w:rPr>
              <w:t xml:space="preserve"> </w:t>
            </w:r>
            <w:proofErr w:type="spellStart"/>
            <w:r>
              <w:rPr>
                <w:rFonts w:eastAsia="Times New Roman" w:cstheme="minorHAnsi"/>
              </w:rPr>
              <w:t>утицаја</w:t>
            </w:r>
            <w:proofErr w:type="spellEnd"/>
            <w:r>
              <w:rPr>
                <w:rFonts w:eastAsia="Times New Roman" w:cstheme="minorHAnsi"/>
              </w:rPr>
              <w:t xml:space="preserve"> </w:t>
            </w:r>
            <w:proofErr w:type="spellStart"/>
            <w:r>
              <w:rPr>
                <w:rFonts w:eastAsia="Times New Roman" w:cstheme="minorHAnsi"/>
              </w:rPr>
              <w:t>било</w:t>
            </w:r>
            <w:proofErr w:type="spellEnd"/>
            <w:r>
              <w:rPr>
                <w:rFonts w:eastAsia="Times New Roman" w:cstheme="minorHAnsi"/>
              </w:rPr>
              <w:t xml:space="preserve"> </w:t>
            </w:r>
            <w:proofErr w:type="spellStart"/>
            <w:r>
              <w:rPr>
                <w:rFonts w:eastAsia="Times New Roman" w:cstheme="minorHAnsi"/>
              </w:rPr>
              <w:t>ветробранским</w:t>
            </w:r>
            <w:proofErr w:type="spellEnd"/>
            <w:r>
              <w:rPr>
                <w:rFonts w:eastAsia="Times New Roman" w:cstheme="minorHAnsi"/>
              </w:rPr>
              <w:t xml:space="preserve"> </w:t>
            </w:r>
            <w:proofErr w:type="spellStart"/>
            <w:r>
              <w:rPr>
                <w:rFonts w:eastAsia="Times New Roman" w:cstheme="minorHAnsi"/>
              </w:rPr>
              <w:t>стаклима</w:t>
            </w:r>
            <w:proofErr w:type="spellEnd"/>
            <w:r>
              <w:rPr>
                <w:rFonts w:eastAsia="Times New Roman" w:cstheme="minorHAnsi"/>
              </w:rPr>
              <w:t xml:space="preserve">, </w:t>
            </w:r>
            <w:proofErr w:type="spellStart"/>
            <w:r>
              <w:rPr>
                <w:rFonts w:eastAsia="Times New Roman" w:cstheme="minorHAnsi"/>
              </w:rPr>
              <w:t>прекривачима</w:t>
            </w:r>
            <w:proofErr w:type="spellEnd"/>
            <w:r>
              <w:rPr>
                <w:rFonts w:eastAsia="Times New Roman" w:cstheme="minorHAnsi"/>
              </w:rPr>
              <w:t xml:space="preserve">, </w:t>
            </w:r>
            <w:proofErr w:type="spellStart"/>
            <w:r>
              <w:rPr>
                <w:rFonts w:eastAsia="Times New Roman" w:cstheme="minorHAnsi"/>
              </w:rPr>
              <w:t>водом</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другим</w:t>
            </w:r>
            <w:proofErr w:type="spellEnd"/>
            <w:r>
              <w:rPr>
                <w:rFonts w:eastAsia="Times New Roman" w:cstheme="minorHAnsi"/>
              </w:rPr>
              <w:t xml:space="preserve"> </w:t>
            </w:r>
            <w:proofErr w:type="spellStart"/>
            <w:r>
              <w:rPr>
                <w:rFonts w:eastAsia="Times New Roman" w:cstheme="minorHAnsi"/>
              </w:rPr>
              <w:t>одговарајућим</w:t>
            </w:r>
            <w:proofErr w:type="spellEnd"/>
            <w:r>
              <w:rPr>
                <w:rFonts w:eastAsia="Times New Roman" w:cstheme="minorHAnsi"/>
              </w:rPr>
              <w:t xml:space="preserve"> </w:t>
            </w:r>
            <w:proofErr w:type="spellStart"/>
            <w:r>
              <w:rPr>
                <w:rFonts w:eastAsia="Times New Roman" w:cstheme="minorHAnsi"/>
              </w:rPr>
              <w:t>средствима</w:t>
            </w:r>
            <w:proofErr w:type="spellEnd"/>
            <w:r>
              <w:rPr>
                <w:rFonts w:eastAsia="Times New Roman" w:cstheme="minorHAnsi"/>
              </w:rPr>
              <w:t>;</w:t>
            </w:r>
          </w:p>
          <w:p w14:paraId="77C1D73F" w14:textId="77777777" w:rsidR="001347CB" w:rsidRDefault="00B20DF5">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Pr>
                <w:rFonts w:eastAsia="Times New Roman" w:cstheme="minorHAnsi"/>
              </w:rPr>
              <w:t>Просути</w:t>
            </w:r>
            <w:proofErr w:type="spellEnd"/>
            <w:r>
              <w:rPr>
                <w:rFonts w:eastAsia="Times New Roman" w:cstheme="minorHAnsi"/>
              </w:rPr>
              <w:t xml:space="preserve"> </w:t>
            </w:r>
            <w:proofErr w:type="spellStart"/>
            <w:r>
              <w:rPr>
                <w:rFonts w:eastAsia="Times New Roman" w:cstheme="minorHAnsi"/>
              </w:rPr>
              <w:t>материјали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одмах</w:t>
            </w:r>
            <w:proofErr w:type="spellEnd"/>
            <w:r>
              <w:rPr>
                <w:rFonts w:eastAsia="Times New Roman" w:cstheme="minorHAnsi"/>
              </w:rPr>
              <w:t xml:space="preserve"> </w:t>
            </w:r>
            <w:proofErr w:type="spellStart"/>
            <w:r>
              <w:rPr>
                <w:rFonts w:eastAsia="Times New Roman" w:cstheme="minorHAnsi"/>
              </w:rPr>
              <w:t>уклањају</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колосека</w:t>
            </w:r>
            <w:proofErr w:type="spellEnd"/>
            <w:r>
              <w:rPr>
                <w:rFonts w:eastAsia="Times New Roman" w:cstheme="minorHAnsi"/>
              </w:rPr>
              <w:t xml:space="preserve"> и </w:t>
            </w:r>
            <w:proofErr w:type="spellStart"/>
            <w:r>
              <w:rPr>
                <w:rFonts w:eastAsia="Times New Roman" w:cstheme="minorHAnsi"/>
              </w:rPr>
              <w:t>чисти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lang w:val="sr-Cyrl-RS"/>
              </w:rPr>
              <w:t>;</w:t>
            </w:r>
          </w:p>
          <w:p w14:paraId="626B7D67" w14:textId="77777777" w:rsidR="001347CB" w:rsidRDefault="00B20DF5">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Pr>
                <w:rFonts w:eastAsia="Times New Roman" w:cstheme="minorHAnsi"/>
              </w:rPr>
              <w:t>Сва</w:t>
            </w:r>
            <w:proofErr w:type="spellEnd"/>
            <w:r>
              <w:rPr>
                <w:rFonts w:eastAsia="Times New Roman" w:cstheme="minorHAnsi"/>
              </w:rPr>
              <w:t xml:space="preserve"> </w:t>
            </w:r>
            <w:proofErr w:type="spellStart"/>
            <w:r>
              <w:rPr>
                <w:rFonts w:eastAsia="Times New Roman" w:cstheme="minorHAnsi"/>
              </w:rPr>
              <w:t>половна</w:t>
            </w:r>
            <w:proofErr w:type="spellEnd"/>
            <w:r>
              <w:rPr>
                <w:rFonts w:eastAsia="Times New Roman" w:cstheme="minorHAnsi"/>
              </w:rPr>
              <w:t xml:space="preserve"> </w:t>
            </w:r>
            <w:proofErr w:type="spellStart"/>
            <w:r>
              <w:rPr>
                <w:rFonts w:eastAsia="Times New Roman" w:cstheme="minorHAnsi"/>
              </w:rPr>
              <w:t>возила</w:t>
            </w:r>
            <w:proofErr w:type="spellEnd"/>
            <w:r>
              <w:rPr>
                <w:rFonts w:eastAsia="Times New Roman" w:cstheme="minorHAnsi"/>
              </w:rPr>
              <w:t xml:space="preserve"> и </w:t>
            </w:r>
            <w:proofErr w:type="spellStart"/>
            <w:r>
              <w:rPr>
                <w:rFonts w:eastAsia="Times New Roman" w:cstheme="minorHAnsi"/>
              </w:rPr>
              <w:t>машине</w:t>
            </w:r>
            <w:proofErr w:type="spellEnd"/>
            <w:r>
              <w:rPr>
                <w:rFonts w:eastAsia="Times New Roman" w:cstheme="minorHAnsi"/>
              </w:rPr>
              <w:t xml:space="preserve"> </w:t>
            </w:r>
            <w:proofErr w:type="spellStart"/>
            <w:r>
              <w:rPr>
                <w:rFonts w:eastAsia="Times New Roman" w:cstheme="minorHAnsi"/>
              </w:rPr>
              <w:t>су</w:t>
            </w:r>
            <w:proofErr w:type="spellEnd"/>
            <w:r>
              <w:rPr>
                <w:rFonts w:eastAsia="Times New Roman" w:cstheme="minorHAnsi"/>
              </w:rPr>
              <w:t xml:space="preserve"> </w:t>
            </w:r>
            <w:proofErr w:type="spellStart"/>
            <w:r>
              <w:rPr>
                <w:rFonts w:eastAsia="Times New Roman" w:cstheme="minorHAnsi"/>
              </w:rPr>
              <w:t>атестирани</w:t>
            </w:r>
            <w:proofErr w:type="spellEnd"/>
            <w:r>
              <w:rPr>
                <w:rFonts w:eastAsia="Times New Roman" w:cstheme="minorHAnsi"/>
              </w:rPr>
              <w:t xml:space="preserve"> и </w:t>
            </w:r>
            <w:proofErr w:type="spellStart"/>
            <w:r>
              <w:rPr>
                <w:rFonts w:eastAsia="Times New Roman" w:cstheme="minorHAnsi"/>
              </w:rPr>
              <w:t>добро</w:t>
            </w:r>
            <w:proofErr w:type="spellEnd"/>
            <w:r>
              <w:rPr>
                <w:rFonts w:eastAsia="Times New Roman" w:cstheme="minorHAnsi"/>
              </w:rPr>
              <w:t xml:space="preserve"> </w:t>
            </w:r>
            <w:proofErr w:type="spellStart"/>
            <w:r>
              <w:rPr>
                <w:rFonts w:eastAsia="Times New Roman" w:cstheme="minorHAnsi"/>
              </w:rPr>
              <w:t>одржавани</w:t>
            </w:r>
            <w:proofErr w:type="spellEnd"/>
            <w:r>
              <w:rPr>
                <w:rFonts w:eastAsia="Times New Roman" w:cstheme="minorHAnsi"/>
              </w:rPr>
              <w:t>;</w:t>
            </w:r>
          </w:p>
          <w:p w14:paraId="50B6B973" w14:textId="77777777" w:rsidR="001347CB" w:rsidRDefault="00B20DF5">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Pr>
                <w:rFonts w:eastAsia="Times New Roman" w:cstheme="minorHAnsi"/>
              </w:rPr>
              <w:t>Приступ</w:t>
            </w:r>
            <w:proofErr w:type="spellEnd"/>
            <w:r>
              <w:rPr>
                <w:rFonts w:eastAsia="Times New Roman" w:cstheme="minorHAnsi"/>
              </w:rPr>
              <w:t xml:space="preserve"> </w:t>
            </w:r>
            <w:proofErr w:type="spellStart"/>
            <w:r>
              <w:rPr>
                <w:rFonts w:eastAsia="Times New Roman" w:cstheme="minorHAnsi"/>
              </w:rPr>
              <w:t>возилима</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испоруку</w:t>
            </w:r>
            <w:proofErr w:type="spellEnd"/>
            <w:r>
              <w:rPr>
                <w:rFonts w:eastAsia="Times New Roman" w:cstheme="minorHAnsi"/>
              </w:rPr>
              <w:t xml:space="preserve"> </w:t>
            </w:r>
            <w:proofErr w:type="spellStart"/>
            <w:r>
              <w:rPr>
                <w:rFonts w:eastAsia="Times New Roman" w:cstheme="minorHAnsi"/>
              </w:rPr>
              <w:t>материјала</w:t>
            </w:r>
            <w:proofErr w:type="spellEnd"/>
            <w:r>
              <w:rPr>
                <w:rFonts w:eastAsia="Times New Roman" w:cstheme="minorHAnsi"/>
              </w:rPr>
              <w:t xml:space="preserve"> </w:t>
            </w:r>
            <w:proofErr w:type="spellStart"/>
            <w:r>
              <w:rPr>
                <w:rFonts w:eastAsia="Times New Roman" w:cstheme="minorHAnsi"/>
              </w:rPr>
              <w:t>строго</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контролише</w:t>
            </w:r>
            <w:proofErr w:type="spellEnd"/>
            <w:r>
              <w:rPr>
                <w:rFonts w:eastAsia="Times New Roman" w:cstheme="minorHAnsi"/>
              </w:rPr>
              <w:t xml:space="preserve">, </w:t>
            </w:r>
            <w:proofErr w:type="spellStart"/>
            <w:r>
              <w:rPr>
                <w:rFonts w:eastAsia="Times New Roman" w:cstheme="minorHAnsi"/>
              </w:rPr>
              <w:t>посебно</w:t>
            </w:r>
            <w:proofErr w:type="spellEnd"/>
            <w:r>
              <w:rPr>
                <w:rFonts w:eastAsia="Times New Roman" w:cstheme="minorHAnsi"/>
              </w:rPr>
              <w:t xml:space="preserve"> </w:t>
            </w:r>
            <w:proofErr w:type="spellStart"/>
            <w:r>
              <w:rPr>
                <w:rFonts w:eastAsia="Times New Roman" w:cstheme="minorHAnsi"/>
              </w:rPr>
              <w:t>током</w:t>
            </w:r>
            <w:proofErr w:type="spellEnd"/>
            <w:r>
              <w:rPr>
                <w:rFonts w:eastAsia="Times New Roman" w:cstheme="minorHAnsi"/>
              </w:rPr>
              <w:t xml:space="preserve"> </w:t>
            </w:r>
            <w:proofErr w:type="spellStart"/>
            <w:r>
              <w:rPr>
                <w:rFonts w:eastAsia="Times New Roman" w:cstheme="minorHAnsi"/>
              </w:rPr>
              <w:t>влажног</w:t>
            </w:r>
            <w:proofErr w:type="spellEnd"/>
            <w:r>
              <w:rPr>
                <w:rFonts w:eastAsia="Times New Roman" w:cstheme="minorHAnsi"/>
              </w:rPr>
              <w:t xml:space="preserve"> </w:t>
            </w:r>
            <w:proofErr w:type="spellStart"/>
            <w:r>
              <w:rPr>
                <w:rFonts w:eastAsia="Times New Roman" w:cstheme="minorHAnsi"/>
              </w:rPr>
              <w:t>времена</w:t>
            </w:r>
            <w:proofErr w:type="spellEnd"/>
            <w:r>
              <w:rPr>
                <w:rFonts w:eastAsia="Times New Roman" w:cstheme="minorHAnsi"/>
              </w:rPr>
              <w:t>;</w:t>
            </w:r>
          </w:p>
          <w:p w14:paraId="0CF5533D" w14:textId="77777777" w:rsidR="001347CB" w:rsidRDefault="00B20DF5">
            <w:pPr>
              <w:pStyle w:val="ListParagraph"/>
              <w:numPr>
                <w:ilvl w:val="0"/>
                <w:numId w:val="11"/>
              </w:numPr>
              <w:tabs>
                <w:tab w:val="clear" w:pos="720"/>
              </w:tabs>
              <w:spacing w:after="40" w:line="240" w:lineRule="auto"/>
              <w:ind w:left="325" w:hanging="325"/>
              <w:jc w:val="both"/>
              <w:rPr>
                <w:rFonts w:eastAsia="Times New Roman" w:cstheme="minorHAnsi"/>
              </w:rPr>
            </w:pPr>
            <w:proofErr w:type="spellStart"/>
            <w:r>
              <w:rPr>
                <w:rFonts w:eastAsia="Times New Roman" w:cstheme="minorHAnsi"/>
              </w:rPr>
              <w:t>Неће</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користити</w:t>
            </w:r>
            <w:proofErr w:type="spellEnd"/>
            <w:r>
              <w:rPr>
                <w:rFonts w:eastAsia="Times New Roman" w:cstheme="minorHAnsi"/>
              </w:rPr>
              <w:t xml:space="preserve"> </w:t>
            </w:r>
            <w:proofErr w:type="spellStart"/>
            <w:r>
              <w:rPr>
                <w:rFonts w:eastAsia="Times New Roman" w:cstheme="minorHAnsi"/>
              </w:rPr>
              <w:t>нелиценцирани</w:t>
            </w:r>
            <w:proofErr w:type="spellEnd"/>
            <w:r>
              <w:rPr>
                <w:rFonts w:eastAsia="Times New Roman" w:cstheme="minorHAnsi"/>
              </w:rPr>
              <w:t xml:space="preserve"> </w:t>
            </w:r>
            <w:proofErr w:type="spellStart"/>
            <w:r>
              <w:rPr>
                <w:rFonts w:eastAsia="Times New Roman" w:cstheme="minorHAnsi"/>
              </w:rPr>
              <w:t>каменоломи</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депоније</w:t>
            </w:r>
            <w:proofErr w:type="spellEnd"/>
            <w:r>
              <w:rPr>
                <w:rFonts w:eastAsia="Times New Roman" w:cstheme="minorHAnsi"/>
              </w:rPr>
              <w:t xml:space="preserve"> </w:t>
            </w:r>
            <w:proofErr w:type="spellStart"/>
            <w:r>
              <w:rPr>
                <w:rFonts w:eastAsia="Times New Roman" w:cstheme="minorHAnsi"/>
              </w:rPr>
              <w:t>отпада</w:t>
            </w:r>
            <w:proofErr w:type="spellEnd"/>
            <w:r>
              <w:rPr>
                <w:rFonts w:eastAsia="Times New Roman" w:cstheme="minorHAnsi"/>
                <w:lang w:val="sr-Cyrl-RS"/>
              </w:rPr>
              <w:t>;</w:t>
            </w:r>
          </w:p>
          <w:p w14:paraId="3A86F233" w14:textId="77777777" w:rsidR="001347CB" w:rsidRDefault="00B20DF5">
            <w:pPr>
              <w:pStyle w:val="ListParagraph"/>
              <w:numPr>
                <w:ilvl w:val="0"/>
                <w:numId w:val="11"/>
              </w:numPr>
              <w:tabs>
                <w:tab w:val="clear" w:pos="720"/>
              </w:tabs>
              <w:spacing w:after="40" w:line="240" w:lineRule="auto"/>
              <w:ind w:left="325" w:hanging="325"/>
              <w:jc w:val="both"/>
              <w:rPr>
                <w:rFonts w:eastAsia="Times New Roman" w:cstheme="minorHAnsi"/>
              </w:rPr>
            </w:pPr>
            <w:proofErr w:type="spellStart"/>
            <w:r>
              <w:rPr>
                <w:rFonts w:eastAsia="Times New Roman" w:cstheme="minorHAnsi"/>
              </w:rPr>
              <w:t>Управљање</w:t>
            </w:r>
            <w:proofErr w:type="spellEnd"/>
            <w:r>
              <w:rPr>
                <w:rFonts w:eastAsia="Times New Roman" w:cstheme="minorHAnsi"/>
              </w:rPr>
              <w:t xml:space="preserve"> </w:t>
            </w:r>
            <w:proofErr w:type="spellStart"/>
            <w:r>
              <w:rPr>
                <w:rFonts w:eastAsia="Times New Roman" w:cstheme="minorHAnsi"/>
              </w:rPr>
              <w:t>хемикалијама</w:t>
            </w:r>
            <w:proofErr w:type="spellEnd"/>
            <w:r>
              <w:rPr>
                <w:rFonts w:eastAsia="Times New Roman" w:cstheme="minorHAnsi"/>
              </w:rPr>
              <w:t xml:space="preserve"> </w:t>
            </w:r>
            <w:proofErr w:type="spellStart"/>
            <w:r>
              <w:rPr>
                <w:rFonts w:eastAsia="Times New Roman" w:cstheme="minorHAnsi"/>
              </w:rPr>
              <w:t>обављаће</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у </w:t>
            </w:r>
            <w:proofErr w:type="spellStart"/>
            <w:r>
              <w:rPr>
                <w:rFonts w:eastAsia="Times New Roman" w:cstheme="minorHAnsi"/>
              </w:rPr>
              <w:t>складу</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безбедоносним</w:t>
            </w:r>
            <w:proofErr w:type="spellEnd"/>
            <w:r>
              <w:rPr>
                <w:rFonts w:eastAsia="Times New Roman" w:cstheme="minorHAnsi"/>
              </w:rPr>
              <w:t xml:space="preserve"> </w:t>
            </w:r>
            <w:proofErr w:type="spellStart"/>
            <w:r>
              <w:rPr>
                <w:rFonts w:eastAsia="Times New Roman" w:cstheme="minorHAnsi"/>
              </w:rPr>
              <w:t>листовима</w:t>
            </w:r>
            <w:proofErr w:type="spellEnd"/>
            <w:r>
              <w:rPr>
                <w:rFonts w:eastAsia="Times New Roman" w:cstheme="minorHAnsi"/>
              </w:rPr>
              <w:t xml:space="preserve"> </w:t>
            </w:r>
            <w:proofErr w:type="spellStart"/>
            <w:r>
              <w:rPr>
                <w:rFonts w:eastAsia="Times New Roman" w:cstheme="minorHAnsi"/>
              </w:rPr>
              <w:t>произвођача</w:t>
            </w:r>
            <w:proofErr w:type="spellEnd"/>
            <w:r>
              <w:rPr>
                <w:rFonts w:eastAsia="Times New Roman" w:cstheme="minorHAnsi"/>
              </w:rPr>
              <w:t xml:space="preserve">, </w:t>
            </w:r>
            <w:proofErr w:type="spellStart"/>
            <w:r>
              <w:rPr>
                <w:rFonts w:eastAsia="Times New Roman" w:cstheme="minorHAnsi"/>
              </w:rPr>
              <w:t>законом</w:t>
            </w:r>
            <w:proofErr w:type="spellEnd"/>
            <w:r>
              <w:rPr>
                <w:rFonts w:eastAsia="Times New Roman" w:cstheme="minorHAnsi"/>
              </w:rPr>
              <w:t xml:space="preserve"> и </w:t>
            </w:r>
            <w:proofErr w:type="spellStart"/>
            <w:r>
              <w:rPr>
                <w:rFonts w:eastAsia="Times New Roman" w:cstheme="minorHAnsi"/>
              </w:rPr>
              <w:t>најбољим</w:t>
            </w:r>
            <w:proofErr w:type="spellEnd"/>
            <w:r>
              <w:rPr>
                <w:rFonts w:eastAsia="Times New Roman" w:cstheme="minorHAnsi"/>
              </w:rPr>
              <w:t xml:space="preserve"> </w:t>
            </w:r>
            <w:proofErr w:type="spellStart"/>
            <w:r>
              <w:rPr>
                <w:rFonts w:eastAsia="Times New Roman" w:cstheme="minorHAnsi"/>
              </w:rPr>
              <w:t>праксама</w:t>
            </w:r>
            <w:proofErr w:type="spellEnd"/>
            <w:r>
              <w:rPr>
                <w:rFonts w:eastAsia="Times New Roman" w:cstheme="minorHAnsi"/>
              </w:rPr>
              <w:t xml:space="preserve">. </w:t>
            </w:r>
            <w:proofErr w:type="spellStart"/>
            <w:r>
              <w:rPr>
                <w:rFonts w:eastAsia="Times New Roman" w:cstheme="minorHAnsi"/>
              </w:rPr>
              <w:t>Њима</w:t>
            </w:r>
            <w:proofErr w:type="spellEnd"/>
            <w:r>
              <w:rPr>
                <w:rFonts w:eastAsia="Times New Roman" w:cstheme="minorHAnsi"/>
              </w:rPr>
              <w:t xml:space="preserve"> </w:t>
            </w:r>
            <w:proofErr w:type="spellStart"/>
            <w:r>
              <w:rPr>
                <w:rFonts w:eastAsia="Times New Roman" w:cstheme="minorHAnsi"/>
              </w:rPr>
              <w:t>ће</w:t>
            </w:r>
            <w:proofErr w:type="spellEnd"/>
            <w:r>
              <w:rPr>
                <w:rFonts w:eastAsia="Times New Roman" w:cstheme="minorHAnsi"/>
              </w:rPr>
              <w:t xml:space="preserve"> </w:t>
            </w:r>
            <w:proofErr w:type="spellStart"/>
            <w:r>
              <w:rPr>
                <w:rFonts w:eastAsia="Times New Roman" w:cstheme="minorHAnsi"/>
              </w:rPr>
              <w:t>управљати</w:t>
            </w:r>
            <w:proofErr w:type="spellEnd"/>
            <w:r>
              <w:rPr>
                <w:rFonts w:eastAsia="Times New Roman" w:cstheme="minorHAnsi"/>
              </w:rPr>
              <w:t xml:space="preserve"> </w:t>
            </w:r>
            <w:proofErr w:type="spellStart"/>
            <w:r>
              <w:rPr>
                <w:rFonts w:eastAsia="Times New Roman" w:cstheme="minorHAnsi"/>
              </w:rPr>
              <w:t>особе</w:t>
            </w:r>
            <w:proofErr w:type="spellEnd"/>
            <w:r>
              <w:rPr>
                <w:rFonts w:eastAsia="Times New Roman" w:cstheme="minorHAnsi"/>
              </w:rPr>
              <w:t xml:space="preserve"> </w:t>
            </w:r>
            <w:proofErr w:type="spellStart"/>
            <w:r>
              <w:rPr>
                <w:rFonts w:eastAsia="Times New Roman" w:cstheme="minorHAnsi"/>
              </w:rPr>
              <w:t>које</w:t>
            </w:r>
            <w:proofErr w:type="spellEnd"/>
            <w:r>
              <w:rPr>
                <w:rFonts w:eastAsia="Times New Roman" w:cstheme="minorHAnsi"/>
              </w:rPr>
              <w:t xml:space="preserve"> </w:t>
            </w:r>
            <w:proofErr w:type="spellStart"/>
            <w:r>
              <w:rPr>
                <w:rFonts w:eastAsia="Times New Roman" w:cstheme="minorHAnsi"/>
              </w:rPr>
              <w:t>су</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то</w:t>
            </w:r>
            <w:proofErr w:type="spellEnd"/>
            <w:r>
              <w:rPr>
                <w:rFonts w:eastAsia="Times New Roman" w:cstheme="minorHAnsi"/>
              </w:rPr>
              <w:t xml:space="preserve"> </w:t>
            </w:r>
            <w:proofErr w:type="spellStart"/>
            <w:r>
              <w:rPr>
                <w:rFonts w:eastAsia="Times New Roman" w:cstheme="minorHAnsi"/>
              </w:rPr>
              <w:t>обучене</w:t>
            </w:r>
            <w:proofErr w:type="spellEnd"/>
            <w:r>
              <w:rPr>
                <w:rFonts w:eastAsia="Times New Roman" w:cstheme="minorHAnsi"/>
                <w:lang w:val="sr-Cyrl-RS"/>
              </w:rPr>
              <w:t>;</w:t>
            </w:r>
          </w:p>
          <w:p w14:paraId="66065A5A" w14:textId="77777777" w:rsidR="001347CB" w:rsidRDefault="00B20DF5">
            <w:pPr>
              <w:pStyle w:val="ListParagraph"/>
              <w:numPr>
                <w:ilvl w:val="0"/>
                <w:numId w:val="11"/>
              </w:numPr>
              <w:tabs>
                <w:tab w:val="clear" w:pos="720"/>
              </w:tabs>
              <w:spacing w:after="40" w:line="240" w:lineRule="auto"/>
              <w:ind w:left="325" w:hanging="325"/>
              <w:jc w:val="both"/>
              <w:rPr>
                <w:rFonts w:eastAsia="Times New Roman" w:cstheme="minorHAnsi"/>
              </w:rPr>
            </w:pPr>
            <w:proofErr w:type="spellStart"/>
            <w:r>
              <w:rPr>
                <w:rFonts w:eastAsia="Times New Roman" w:cstheme="minorHAnsi"/>
              </w:rPr>
              <w:t>Хемикалије</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набављају</w:t>
            </w:r>
            <w:proofErr w:type="spellEnd"/>
            <w:r>
              <w:rPr>
                <w:rFonts w:eastAsia="Times New Roman" w:cstheme="minorHAnsi"/>
              </w:rPr>
              <w:t xml:space="preserve"> </w:t>
            </w:r>
            <w:proofErr w:type="spellStart"/>
            <w:r>
              <w:rPr>
                <w:rFonts w:eastAsia="Times New Roman" w:cstheme="minorHAnsi"/>
              </w:rPr>
              <w:t>само</w:t>
            </w:r>
            <w:proofErr w:type="spellEnd"/>
            <w:r>
              <w:rPr>
                <w:rFonts w:eastAsia="Times New Roman" w:cstheme="minorHAnsi"/>
              </w:rPr>
              <w:t xml:space="preserve"> </w:t>
            </w:r>
            <w:proofErr w:type="spellStart"/>
            <w:r>
              <w:rPr>
                <w:rFonts w:eastAsia="Times New Roman" w:cstheme="minorHAnsi"/>
              </w:rPr>
              <w:t>од</w:t>
            </w:r>
            <w:proofErr w:type="spellEnd"/>
            <w:r>
              <w:rPr>
                <w:rFonts w:eastAsia="Times New Roman" w:cstheme="minorHAnsi"/>
              </w:rPr>
              <w:t xml:space="preserve"> </w:t>
            </w:r>
            <w:proofErr w:type="spellStart"/>
            <w:r>
              <w:rPr>
                <w:rFonts w:eastAsia="Times New Roman" w:cstheme="minorHAnsi"/>
              </w:rPr>
              <w:t>регистрованих</w:t>
            </w:r>
            <w:proofErr w:type="spellEnd"/>
            <w:r>
              <w:rPr>
                <w:rFonts w:eastAsia="Times New Roman" w:cstheme="minorHAnsi"/>
              </w:rPr>
              <w:t xml:space="preserve"> </w:t>
            </w:r>
            <w:proofErr w:type="spellStart"/>
            <w:r>
              <w:rPr>
                <w:rFonts w:eastAsia="Times New Roman" w:cstheme="minorHAnsi"/>
              </w:rPr>
              <w:t>произвођача</w:t>
            </w:r>
            <w:proofErr w:type="spellEnd"/>
            <w:r>
              <w:rPr>
                <w:rFonts w:eastAsia="Times New Roman" w:cstheme="minorHAnsi"/>
              </w:rPr>
              <w:t xml:space="preserve"> и </w:t>
            </w:r>
            <w:proofErr w:type="spellStart"/>
            <w:r>
              <w:rPr>
                <w:rFonts w:eastAsia="Times New Roman" w:cstheme="minorHAnsi"/>
              </w:rPr>
              <w:t>њихових</w:t>
            </w:r>
            <w:proofErr w:type="spellEnd"/>
            <w:r>
              <w:rPr>
                <w:rFonts w:eastAsia="Times New Roman" w:cstheme="minorHAnsi"/>
              </w:rPr>
              <w:t xml:space="preserve"> </w:t>
            </w:r>
            <w:proofErr w:type="spellStart"/>
            <w:r>
              <w:rPr>
                <w:rFonts w:eastAsia="Times New Roman" w:cstheme="minorHAnsi"/>
              </w:rPr>
              <w:t>заступника</w:t>
            </w:r>
            <w:proofErr w:type="spellEnd"/>
            <w:r>
              <w:rPr>
                <w:rFonts w:eastAsia="Times New Roman" w:cstheme="minorHAnsi"/>
                <w:lang w:val="sr-Cyrl-RS"/>
              </w:rPr>
              <w:t>;</w:t>
            </w:r>
          </w:p>
          <w:p w14:paraId="1CC52802" w14:textId="77777777" w:rsidR="001347CB" w:rsidRDefault="00B20DF5">
            <w:pPr>
              <w:pStyle w:val="ListParagraph"/>
              <w:numPr>
                <w:ilvl w:val="0"/>
                <w:numId w:val="11"/>
              </w:numPr>
              <w:tabs>
                <w:tab w:val="clear" w:pos="720"/>
              </w:tabs>
              <w:spacing w:after="40" w:line="240" w:lineRule="auto"/>
              <w:ind w:left="325" w:hanging="325"/>
              <w:jc w:val="both"/>
              <w:rPr>
                <w:rFonts w:eastAsia="Times New Roman" w:cstheme="minorHAnsi"/>
              </w:rPr>
            </w:pPr>
            <w:proofErr w:type="spellStart"/>
            <w:r>
              <w:rPr>
                <w:rFonts w:eastAsia="Times New Roman" w:cstheme="minorHAnsi"/>
              </w:rPr>
              <w:t>Сав</w:t>
            </w:r>
            <w:proofErr w:type="spellEnd"/>
            <w:r>
              <w:rPr>
                <w:rFonts w:eastAsia="Times New Roman" w:cstheme="minorHAnsi"/>
              </w:rPr>
              <w:t xml:space="preserve"> </w:t>
            </w:r>
            <w:proofErr w:type="spellStart"/>
            <w:r>
              <w:rPr>
                <w:rFonts w:eastAsia="Times New Roman" w:cstheme="minorHAnsi"/>
              </w:rPr>
              <w:t>материал</w:t>
            </w:r>
            <w:proofErr w:type="spellEnd"/>
            <w:r>
              <w:rPr>
                <w:rFonts w:eastAsia="Times New Roman" w:cstheme="minorHAnsi"/>
              </w:rPr>
              <w:t xml:space="preserve"> </w:t>
            </w:r>
            <w:proofErr w:type="spellStart"/>
            <w:r>
              <w:rPr>
                <w:rFonts w:eastAsia="Times New Roman" w:cstheme="minorHAnsi"/>
              </w:rPr>
              <w:t>мора</w:t>
            </w:r>
            <w:proofErr w:type="spellEnd"/>
            <w:r>
              <w:rPr>
                <w:rFonts w:eastAsia="Times New Roman" w:cstheme="minorHAnsi"/>
              </w:rPr>
              <w:t xml:space="preserve"> </w:t>
            </w:r>
            <w:proofErr w:type="spellStart"/>
            <w:r>
              <w:rPr>
                <w:rFonts w:eastAsia="Times New Roman" w:cstheme="minorHAnsi"/>
              </w:rPr>
              <w:t>бити</w:t>
            </w:r>
            <w:proofErr w:type="spellEnd"/>
            <w:r>
              <w:rPr>
                <w:rFonts w:eastAsia="Times New Roman" w:cstheme="minorHAnsi"/>
              </w:rPr>
              <w:t xml:space="preserve"> </w:t>
            </w:r>
            <w:proofErr w:type="spellStart"/>
            <w:r>
              <w:rPr>
                <w:rFonts w:eastAsia="Times New Roman" w:cstheme="minorHAnsi"/>
              </w:rPr>
              <w:t>изворан</w:t>
            </w:r>
            <w:proofErr w:type="spellEnd"/>
            <w:r>
              <w:rPr>
                <w:rFonts w:eastAsia="Times New Roman" w:cstheme="minorHAnsi"/>
              </w:rPr>
              <w:t xml:space="preserve">, </w:t>
            </w:r>
            <w:proofErr w:type="spellStart"/>
            <w:r>
              <w:rPr>
                <w:rFonts w:eastAsia="Times New Roman" w:cstheme="minorHAnsi"/>
              </w:rPr>
              <w:t>не</w:t>
            </w:r>
            <w:proofErr w:type="spellEnd"/>
            <w:r>
              <w:rPr>
                <w:rFonts w:eastAsia="Times New Roman" w:cstheme="minorHAnsi"/>
              </w:rPr>
              <w:t xml:space="preserve"> </w:t>
            </w:r>
            <w:proofErr w:type="spellStart"/>
            <w:r>
              <w:rPr>
                <w:rFonts w:eastAsia="Times New Roman" w:cstheme="minorHAnsi"/>
              </w:rPr>
              <w:t>рециклиран</w:t>
            </w:r>
            <w:proofErr w:type="spellEnd"/>
            <w:r>
              <w:rPr>
                <w:rFonts w:eastAsia="Times New Roman" w:cstheme="minorHAnsi"/>
              </w:rPr>
              <w:t xml:space="preserve"> </w:t>
            </w:r>
            <w:proofErr w:type="spellStart"/>
            <w:r>
              <w:rPr>
                <w:rFonts w:eastAsia="Times New Roman" w:cstheme="minorHAnsi"/>
              </w:rPr>
              <w:t>нити</w:t>
            </w:r>
            <w:proofErr w:type="spellEnd"/>
            <w:r>
              <w:rPr>
                <w:rFonts w:eastAsia="Times New Roman" w:cstheme="minorHAnsi"/>
              </w:rPr>
              <w:t xml:space="preserve"> </w:t>
            </w:r>
            <w:proofErr w:type="spellStart"/>
            <w:r>
              <w:rPr>
                <w:rFonts w:eastAsia="Times New Roman" w:cstheme="minorHAnsi"/>
              </w:rPr>
              <w:t>већ</w:t>
            </w:r>
            <w:proofErr w:type="spellEnd"/>
            <w:r>
              <w:rPr>
                <w:rFonts w:eastAsia="Times New Roman" w:cstheme="minorHAnsi"/>
              </w:rPr>
              <w:t xml:space="preserve"> </w:t>
            </w:r>
            <w:proofErr w:type="spellStart"/>
            <w:r>
              <w:rPr>
                <w:rFonts w:eastAsia="Times New Roman" w:cstheme="minorHAnsi"/>
              </w:rPr>
              <w:t>коришћен</w:t>
            </w:r>
            <w:proofErr w:type="spellEnd"/>
            <w:r>
              <w:rPr>
                <w:rFonts w:eastAsia="Times New Roman" w:cstheme="minorHAnsi"/>
              </w:rPr>
              <w:t>;</w:t>
            </w:r>
          </w:p>
          <w:p w14:paraId="529C8B20" w14:textId="77777777" w:rsidR="001347CB" w:rsidRDefault="00B20DF5">
            <w:pPr>
              <w:pStyle w:val="ListParagraph"/>
              <w:numPr>
                <w:ilvl w:val="0"/>
                <w:numId w:val="11"/>
              </w:numPr>
              <w:tabs>
                <w:tab w:val="clear" w:pos="720"/>
              </w:tabs>
              <w:spacing w:after="40" w:line="240" w:lineRule="auto"/>
              <w:ind w:left="325" w:hanging="325"/>
              <w:jc w:val="both"/>
              <w:rPr>
                <w:rFonts w:eastAsia="Times New Roman" w:cstheme="minorHAnsi"/>
              </w:rPr>
            </w:pPr>
            <w:r>
              <w:rPr>
                <w:rFonts w:eastAsia="Times New Roman" w:cstheme="minorHAnsi"/>
                <w:lang w:val="sr-Cyrl-RS"/>
              </w:rPr>
              <w:t>И</w:t>
            </w:r>
            <w:proofErr w:type="spellStart"/>
            <w:r>
              <w:rPr>
                <w:rFonts w:eastAsia="Times New Roman" w:cstheme="minorHAnsi"/>
              </w:rPr>
              <w:t>скључиво</w:t>
            </w:r>
            <w:proofErr w:type="spellEnd"/>
            <w:r>
              <w:rPr>
                <w:rFonts w:eastAsia="Times New Roman" w:cstheme="minorHAnsi"/>
              </w:rPr>
              <w:t xml:space="preserve"> </w:t>
            </w:r>
            <w:proofErr w:type="spellStart"/>
            <w:r>
              <w:rPr>
                <w:rFonts w:eastAsia="Times New Roman" w:cstheme="minorHAnsi"/>
              </w:rPr>
              <w:t>неопасне</w:t>
            </w:r>
            <w:proofErr w:type="spellEnd"/>
            <w:r>
              <w:rPr>
                <w:rFonts w:eastAsia="Times New Roman" w:cstheme="minorHAnsi"/>
              </w:rPr>
              <w:t xml:space="preserve"> </w:t>
            </w:r>
            <w:proofErr w:type="spellStart"/>
            <w:r>
              <w:rPr>
                <w:rFonts w:eastAsia="Times New Roman" w:cstheme="minorHAnsi"/>
              </w:rPr>
              <w:t>боје</w:t>
            </w:r>
            <w:proofErr w:type="spellEnd"/>
            <w:r>
              <w:rPr>
                <w:rFonts w:eastAsia="Times New Roman" w:cstheme="minorHAnsi"/>
              </w:rPr>
              <w:t xml:space="preserve"> и </w:t>
            </w:r>
            <w:proofErr w:type="spellStart"/>
            <w:r>
              <w:rPr>
                <w:rFonts w:eastAsia="Times New Roman" w:cstheme="minorHAnsi"/>
              </w:rPr>
              <w:t>лакови</w:t>
            </w:r>
            <w:proofErr w:type="spellEnd"/>
            <w:r>
              <w:rPr>
                <w:rFonts w:eastAsia="Times New Roman" w:cstheme="minorHAnsi"/>
                <w:lang w:val="sr-Cyrl-RS"/>
              </w:rPr>
              <w:t xml:space="preserve"> биће у употрби;</w:t>
            </w:r>
          </w:p>
          <w:p w14:paraId="5A921F84" w14:textId="77777777" w:rsidR="001347CB" w:rsidRDefault="00B20DF5">
            <w:pPr>
              <w:pStyle w:val="ListParagraph"/>
              <w:numPr>
                <w:ilvl w:val="0"/>
                <w:numId w:val="11"/>
              </w:numPr>
              <w:tabs>
                <w:tab w:val="clear" w:pos="720"/>
              </w:tabs>
              <w:spacing w:after="40" w:line="240" w:lineRule="auto"/>
              <w:ind w:left="325" w:hanging="325"/>
              <w:jc w:val="both"/>
              <w:rPr>
                <w:rFonts w:eastAsia="Times New Roman" w:cstheme="minorHAnsi"/>
              </w:rPr>
            </w:pPr>
            <w:r>
              <w:rPr>
                <w:rFonts w:eastAsia="Times New Roman" w:cstheme="minorHAnsi"/>
                <w:lang w:val="sr-Cyrl-RS"/>
              </w:rPr>
              <w:t>И</w:t>
            </w:r>
            <w:proofErr w:type="spellStart"/>
            <w:r>
              <w:rPr>
                <w:rFonts w:eastAsia="Times New Roman" w:cstheme="minorHAnsi"/>
              </w:rPr>
              <w:t>скључиво</w:t>
            </w:r>
            <w:proofErr w:type="spellEnd"/>
            <w:r>
              <w:rPr>
                <w:rFonts w:eastAsia="Times New Roman" w:cstheme="minorHAnsi"/>
              </w:rPr>
              <w:t xml:space="preserve"> </w:t>
            </w:r>
            <w:proofErr w:type="spellStart"/>
            <w:r>
              <w:rPr>
                <w:rFonts w:eastAsia="Times New Roman" w:cstheme="minorHAnsi"/>
              </w:rPr>
              <w:t>ће</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r>
              <w:rPr>
                <w:rFonts w:eastAsia="Times New Roman" w:cstheme="minorHAnsi"/>
                <w:lang w:val="sr-Cyrl-RS"/>
              </w:rPr>
              <w:t>у</w:t>
            </w:r>
            <w:proofErr w:type="spellStart"/>
            <w:r>
              <w:rPr>
                <w:rFonts w:eastAsia="Times New Roman" w:cstheme="minorHAnsi"/>
              </w:rPr>
              <w:t>потребљават</w:t>
            </w:r>
            <w:proofErr w:type="spellEnd"/>
            <w:r>
              <w:rPr>
                <w:rFonts w:eastAsia="Times New Roman" w:cstheme="minorHAnsi"/>
                <w:lang w:val="sr-Cyrl-RS"/>
              </w:rPr>
              <w:t>и</w:t>
            </w:r>
            <w:r>
              <w:rPr>
                <w:rFonts w:eastAsia="Times New Roman" w:cstheme="minorHAnsi"/>
              </w:rPr>
              <w:t xml:space="preserve"> </w:t>
            </w:r>
            <w:proofErr w:type="spellStart"/>
            <w:r>
              <w:rPr>
                <w:rFonts w:eastAsia="Times New Roman" w:cstheme="minorHAnsi"/>
              </w:rPr>
              <w:t>материјали</w:t>
            </w:r>
            <w:proofErr w:type="spellEnd"/>
            <w:r>
              <w:rPr>
                <w:rFonts w:eastAsia="Times New Roman" w:cstheme="minorHAnsi"/>
              </w:rPr>
              <w:t xml:space="preserve"> </w:t>
            </w:r>
            <w:proofErr w:type="spellStart"/>
            <w:r>
              <w:rPr>
                <w:rFonts w:eastAsia="Times New Roman" w:cstheme="minorHAnsi"/>
              </w:rPr>
              <w:t>отпорни</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горење</w:t>
            </w:r>
            <w:proofErr w:type="spellEnd"/>
            <w:r>
              <w:rPr>
                <w:rFonts w:eastAsia="Times New Roman" w:cstheme="minorHAnsi"/>
              </w:rPr>
              <w:t>;</w:t>
            </w:r>
          </w:p>
        </w:tc>
      </w:tr>
      <w:tr w:rsidR="001347CB" w14:paraId="5EF99B16" w14:textId="77777777">
        <w:trPr>
          <w:trHeight w:val="34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120BC85" w14:textId="77777777" w:rsidR="001347CB" w:rsidRDefault="00B20DF5">
            <w:pPr>
              <w:pStyle w:val="ListParagraph"/>
              <w:spacing w:after="40" w:line="240" w:lineRule="auto"/>
              <w:rPr>
                <w:rFonts w:cstheme="minorHAnsi"/>
                <w:b/>
              </w:rPr>
            </w:pPr>
            <w:r>
              <w:rPr>
                <w:rFonts w:cstheme="minorHAnsi"/>
                <w:b/>
                <w:bCs/>
              </w:rPr>
              <w:t>A</w:t>
            </w:r>
            <w:r>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FED3C8C" w14:textId="77777777" w:rsidR="001347CB" w:rsidRDefault="00B20DF5">
            <w:pPr>
              <w:spacing w:after="40" w:line="240" w:lineRule="auto"/>
              <w:jc w:val="center"/>
              <w:rPr>
                <w:rFonts w:cstheme="minorHAnsi"/>
                <w:b/>
              </w:rPr>
            </w:pPr>
            <w:r>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B386EA6" w14:textId="77777777" w:rsidR="001347CB" w:rsidRDefault="00B20DF5">
            <w:pPr>
              <w:pStyle w:val="ListParagraph"/>
              <w:spacing w:after="40" w:line="240" w:lineRule="auto"/>
              <w:ind w:left="426"/>
              <w:jc w:val="center"/>
              <w:rPr>
                <w:rFonts w:cstheme="minorHAnsi"/>
                <w:b/>
              </w:rPr>
            </w:pPr>
            <w:r>
              <w:rPr>
                <w:rFonts w:cstheme="minorHAnsi"/>
                <w:b/>
                <w:bCs/>
                <w:lang w:val="sr-Cyrl-RS"/>
              </w:rPr>
              <w:t>КОНТРОЛНА ЛИСТА МЕРА УБЛАЖАВАЊА</w:t>
            </w:r>
          </w:p>
        </w:tc>
      </w:tr>
      <w:tr w:rsidR="001347CB" w14:paraId="689F9937" w14:textId="77777777">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F9175" w14:textId="77777777" w:rsidR="001347CB" w:rsidRDefault="00B20DF5">
            <w:pPr>
              <w:pStyle w:val="ListParagraph"/>
              <w:numPr>
                <w:ilvl w:val="0"/>
                <w:numId w:val="8"/>
              </w:numPr>
              <w:tabs>
                <w:tab w:val="num" w:pos="390"/>
              </w:tabs>
              <w:spacing w:after="40" w:line="240" w:lineRule="auto"/>
              <w:ind w:left="300"/>
              <w:rPr>
                <w:rFonts w:eastAsia="Times New Roman" w:cstheme="minorHAnsi"/>
                <w:b/>
              </w:rPr>
            </w:pPr>
            <w:r>
              <w:rPr>
                <w:rFonts w:eastAsia="Times New Roman" w:cstheme="minorHAnsi"/>
                <w:b/>
                <w:lang w:val="sr-Cyrl-RS"/>
              </w:rPr>
              <w:t>Заузимање земљишта, повремено ометање приступу сервисима и услугама у зони извођења радова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3BEFA6" w14:textId="77777777" w:rsidR="001347CB" w:rsidRDefault="001347CB">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658B59" w14:textId="77777777" w:rsidR="001347CB" w:rsidRDefault="00B20DF5">
            <w:pPr>
              <w:pStyle w:val="ListParagraph"/>
              <w:numPr>
                <w:ilvl w:val="0"/>
                <w:numId w:val="21"/>
              </w:numPr>
              <w:spacing w:after="40" w:line="240" w:lineRule="auto"/>
              <w:ind w:left="325" w:hanging="325"/>
              <w:rPr>
                <w:rFonts w:eastAsia="Times New Roman" w:cstheme="minorHAnsi"/>
              </w:rPr>
            </w:pPr>
            <w:r>
              <w:rPr>
                <w:rFonts w:eastAsia="Times New Roman" w:cstheme="minorHAnsi"/>
                <w:lang w:val="sr-Cyrl-RS"/>
              </w:rPr>
              <w:t>Током извођења радова ЈЛС у сарадњи са Извођачем дефинисаће алтернативне руте приступа објектима и земљишту које је у зони утицаја радова на реконструкцији улице.</w:t>
            </w:r>
          </w:p>
        </w:tc>
      </w:tr>
      <w:tr w:rsidR="001347CB" w14:paraId="6F27358B" w14:textId="77777777">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C5C28C" w14:textId="77777777" w:rsidR="001347CB" w:rsidRDefault="00B20DF5">
            <w:pPr>
              <w:pStyle w:val="ListParagraph"/>
              <w:numPr>
                <w:ilvl w:val="0"/>
                <w:numId w:val="8"/>
              </w:numPr>
              <w:tabs>
                <w:tab w:val="num" w:pos="390"/>
              </w:tabs>
              <w:spacing w:after="40" w:line="240" w:lineRule="auto"/>
              <w:ind w:left="300"/>
              <w:rPr>
                <w:rFonts w:eastAsia="Times New Roman" w:cstheme="minorHAnsi"/>
                <w:b/>
              </w:rPr>
            </w:pPr>
            <w:r>
              <w:rPr>
                <w:rFonts w:cstheme="minorHAnsi"/>
                <w:b/>
                <w:lang w:val="sr-Cyrl-RS"/>
              </w:rPr>
              <w:t>Управљање опасним материјама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C56075" w14:textId="77777777" w:rsidR="001347CB" w:rsidRDefault="001347CB">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123C0C" w14:textId="77777777" w:rsidR="001347CB" w:rsidRDefault="00B20DF5">
            <w:pPr>
              <w:pStyle w:val="ListParagraph"/>
              <w:numPr>
                <w:ilvl w:val="0"/>
                <w:numId w:val="19"/>
              </w:numPr>
              <w:spacing w:after="40" w:line="240" w:lineRule="auto"/>
              <w:ind w:left="325"/>
              <w:jc w:val="both"/>
              <w:rPr>
                <w:rFonts w:eastAsia="Times New Roman" w:cstheme="minorHAnsi"/>
              </w:rPr>
            </w:pPr>
            <w:proofErr w:type="spellStart"/>
            <w:r>
              <w:rPr>
                <w:rFonts w:eastAsia="Times New Roman" w:cstheme="minorHAnsi"/>
              </w:rPr>
              <w:t>Привремено</w:t>
            </w:r>
            <w:proofErr w:type="spellEnd"/>
            <w:r>
              <w:rPr>
                <w:rFonts w:eastAsia="Times New Roman" w:cstheme="minorHAnsi"/>
              </w:rPr>
              <w:t xml:space="preserve"> </w:t>
            </w:r>
            <w:proofErr w:type="spellStart"/>
            <w:r>
              <w:rPr>
                <w:rFonts w:eastAsia="Times New Roman" w:cstheme="minorHAnsi"/>
              </w:rPr>
              <w:t>складиштити</w:t>
            </w:r>
            <w:proofErr w:type="spellEnd"/>
            <w:r>
              <w:rPr>
                <w:rFonts w:eastAsia="Times New Roman" w:cstheme="minorHAnsi"/>
              </w:rPr>
              <w:t xml:space="preserve"> </w:t>
            </w:r>
            <w:proofErr w:type="spellStart"/>
            <w:r>
              <w:rPr>
                <w:rFonts w:eastAsia="Times New Roman" w:cstheme="minorHAnsi"/>
              </w:rPr>
              <w:t>све</w:t>
            </w:r>
            <w:proofErr w:type="spellEnd"/>
            <w:r>
              <w:rPr>
                <w:rFonts w:eastAsia="Times New Roman" w:cstheme="minorHAnsi"/>
              </w:rPr>
              <w:t xml:space="preserve"> </w:t>
            </w:r>
            <w:proofErr w:type="spellStart"/>
            <w:r>
              <w:rPr>
                <w:rFonts w:eastAsia="Times New Roman" w:cstheme="minorHAnsi"/>
              </w:rPr>
              <w:t>опасне</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отровне</w:t>
            </w:r>
            <w:proofErr w:type="spellEnd"/>
            <w:r>
              <w:rPr>
                <w:rFonts w:eastAsia="Times New Roman" w:cstheme="minorHAnsi"/>
              </w:rPr>
              <w:t xml:space="preserve"> </w:t>
            </w:r>
            <w:proofErr w:type="spellStart"/>
            <w:r>
              <w:rPr>
                <w:rFonts w:eastAsia="Times New Roman" w:cstheme="minorHAnsi"/>
              </w:rPr>
              <w:t>супстанце</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градилишту</w:t>
            </w:r>
            <w:proofErr w:type="spellEnd"/>
            <w:r>
              <w:rPr>
                <w:rFonts w:eastAsia="Times New Roman" w:cstheme="minorHAnsi"/>
              </w:rPr>
              <w:t xml:space="preserve"> у </w:t>
            </w:r>
            <w:proofErr w:type="spellStart"/>
            <w:r>
              <w:rPr>
                <w:rFonts w:eastAsia="Times New Roman" w:cstheme="minorHAnsi"/>
              </w:rPr>
              <w:t>сигурним</w:t>
            </w:r>
            <w:proofErr w:type="spellEnd"/>
            <w:r>
              <w:rPr>
                <w:rFonts w:eastAsia="Times New Roman" w:cstheme="minorHAnsi"/>
              </w:rPr>
              <w:t xml:space="preserve"> </w:t>
            </w:r>
            <w:proofErr w:type="spellStart"/>
            <w:r>
              <w:rPr>
                <w:rFonts w:eastAsia="Times New Roman" w:cstheme="minorHAnsi"/>
              </w:rPr>
              <w:t>контејнерима</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ознаком</w:t>
            </w:r>
            <w:proofErr w:type="spellEnd"/>
            <w:r>
              <w:rPr>
                <w:rFonts w:eastAsia="Times New Roman" w:cstheme="minorHAnsi"/>
              </w:rPr>
              <w:t xml:space="preserve"> </w:t>
            </w:r>
            <w:proofErr w:type="spellStart"/>
            <w:r>
              <w:rPr>
                <w:rFonts w:eastAsia="Times New Roman" w:cstheme="minorHAnsi"/>
              </w:rPr>
              <w:t>информација</w:t>
            </w:r>
            <w:proofErr w:type="spellEnd"/>
            <w:r>
              <w:rPr>
                <w:rFonts w:eastAsia="Times New Roman" w:cstheme="minorHAnsi"/>
              </w:rPr>
              <w:t xml:space="preserve"> о </w:t>
            </w:r>
            <w:proofErr w:type="spellStart"/>
            <w:r>
              <w:rPr>
                <w:rFonts w:eastAsia="Times New Roman" w:cstheme="minorHAnsi"/>
              </w:rPr>
              <w:t>саставу</w:t>
            </w:r>
            <w:proofErr w:type="spellEnd"/>
            <w:r>
              <w:rPr>
                <w:rFonts w:eastAsia="Times New Roman" w:cstheme="minorHAnsi"/>
              </w:rPr>
              <w:t xml:space="preserve">, </w:t>
            </w:r>
            <w:proofErr w:type="spellStart"/>
            <w:r>
              <w:rPr>
                <w:rFonts w:eastAsia="Times New Roman" w:cstheme="minorHAnsi"/>
              </w:rPr>
              <w:t>својствима</w:t>
            </w:r>
            <w:proofErr w:type="spellEnd"/>
            <w:r>
              <w:rPr>
                <w:rFonts w:eastAsia="Times New Roman" w:cstheme="minorHAnsi"/>
              </w:rPr>
              <w:t xml:space="preserve"> и </w:t>
            </w:r>
            <w:proofErr w:type="spellStart"/>
            <w:r>
              <w:rPr>
                <w:rFonts w:eastAsia="Times New Roman" w:cstheme="minorHAnsi"/>
              </w:rPr>
              <w:t>подацима</w:t>
            </w:r>
            <w:proofErr w:type="spellEnd"/>
            <w:r>
              <w:rPr>
                <w:rFonts w:eastAsia="Times New Roman" w:cstheme="minorHAnsi"/>
              </w:rPr>
              <w:t xml:space="preserve"> о </w:t>
            </w:r>
            <w:proofErr w:type="spellStart"/>
            <w:r>
              <w:rPr>
                <w:rFonts w:eastAsia="Times New Roman" w:cstheme="minorHAnsi"/>
              </w:rPr>
              <w:t>руковању</w:t>
            </w:r>
            <w:proofErr w:type="spellEnd"/>
            <w:r>
              <w:rPr>
                <w:rFonts w:eastAsia="Times New Roman" w:cstheme="minorHAnsi"/>
                <w:lang w:val="sr-Cyrl-RS"/>
              </w:rPr>
              <w:t>;</w:t>
            </w:r>
          </w:p>
          <w:p w14:paraId="4F968681" w14:textId="77777777" w:rsidR="001347CB" w:rsidRDefault="00B20DF5">
            <w:pPr>
              <w:pStyle w:val="ListParagraph"/>
              <w:numPr>
                <w:ilvl w:val="0"/>
                <w:numId w:val="19"/>
              </w:numPr>
              <w:spacing w:after="40" w:line="240" w:lineRule="auto"/>
              <w:ind w:left="325"/>
              <w:jc w:val="both"/>
              <w:rPr>
                <w:rFonts w:eastAsia="Times New Roman" w:cstheme="minorHAnsi"/>
              </w:rPr>
            </w:pPr>
            <w:proofErr w:type="spellStart"/>
            <w:r>
              <w:rPr>
                <w:rFonts w:eastAsia="Times New Roman" w:cstheme="minorHAnsi"/>
              </w:rPr>
              <w:t>Ставити</w:t>
            </w:r>
            <w:proofErr w:type="spellEnd"/>
            <w:r>
              <w:rPr>
                <w:rFonts w:eastAsia="Times New Roman" w:cstheme="minorHAnsi"/>
              </w:rPr>
              <w:t xml:space="preserve"> </w:t>
            </w:r>
            <w:proofErr w:type="spellStart"/>
            <w:r>
              <w:rPr>
                <w:rFonts w:eastAsia="Times New Roman" w:cstheme="minorHAnsi"/>
              </w:rPr>
              <w:t>контејнере</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опасним</w:t>
            </w:r>
            <w:proofErr w:type="spellEnd"/>
            <w:r>
              <w:rPr>
                <w:rFonts w:eastAsia="Times New Roman" w:cstheme="minorHAnsi"/>
              </w:rPr>
              <w:t xml:space="preserve"> </w:t>
            </w:r>
            <w:proofErr w:type="spellStart"/>
            <w:r>
              <w:rPr>
                <w:rFonts w:eastAsia="Times New Roman" w:cstheme="minorHAnsi"/>
              </w:rPr>
              <w:t>материјама</w:t>
            </w:r>
            <w:proofErr w:type="spellEnd"/>
            <w:r>
              <w:rPr>
                <w:rFonts w:eastAsia="Times New Roman" w:cstheme="minorHAnsi"/>
              </w:rPr>
              <w:t xml:space="preserve"> у </w:t>
            </w:r>
            <w:proofErr w:type="spellStart"/>
            <w:r>
              <w:rPr>
                <w:rFonts w:eastAsia="Times New Roman" w:cstheme="minorHAnsi"/>
              </w:rPr>
              <w:t>непропусне</w:t>
            </w:r>
            <w:proofErr w:type="spellEnd"/>
            <w:r>
              <w:rPr>
                <w:rFonts w:eastAsia="Times New Roman" w:cstheme="minorHAnsi"/>
              </w:rPr>
              <w:t xml:space="preserve"> </w:t>
            </w:r>
            <w:proofErr w:type="spellStart"/>
            <w:r>
              <w:rPr>
                <w:rFonts w:eastAsia="Times New Roman" w:cstheme="minorHAnsi"/>
              </w:rPr>
              <w:t>контејнере</w:t>
            </w:r>
            <w:proofErr w:type="spellEnd"/>
            <w:r>
              <w:rPr>
                <w:rFonts w:eastAsia="Times New Roman" w:cstheme="minorHAnsi"/>
              </w:rPr>
              <w:t xml:space="preserve"> </w:t>
            </w:r>
            <w:proofErr w:type="spellStart"/>
            <w:r>
              <w:rPr>
                <w:rFonts w:eastAsia="Times New Roman" w:cstheme="minorHAnsi"/>
              </w:rPr>
              <w:t>како</w:t>
            </w:r>
            <w:proofErr w:type="spellEnd"/>
            <w:r>
              <w:rPr>
                <w:rFonts w:eastAsia="Times New Roman" w:cstheme="minorHAnsi"/>
              </w:rPr>
              <w:t xml:space="preserve"> </w:t>
            </w:r>
            <w:proofErr w:type="spellStart"/>
            <w:r>
              <w:rPr>
                <w:rFonts w:eastAsia="Times New Roman" w:cstheme="minorHAnsi"/>
              </w:rPr>
              <w:t>би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спречило</w:t>
            </w:r>
            <w:proofErr w:type="spellEnd"/>
            <w:r>
              <w:rPr>
                <w:rFonts w:eastAsia="Times New Roman" w:cstheme="minorHAnsi"/>
              </w:rPr>
              <w:t xml:space="preserve"> </w:t>
            </w:r>
            <w:proofErr w:type="spellStart"/>
            <w:r>
              <w:rPr>
                <w:rFonts w:eastAsia="Times New Roman" w:cstheme="minorHAnsi"/>
              </w:rPr>
              <w:t>просипање</w:t>
            </w:r>
            <w:proofErr w:type="spellEnd"/>
            <w:r>
              <w:rPr>
                <w:rFonts w:eastAsia="Times New Roman" w:cstheme="minorHAnsi"/>
                <w:lang w:val="sr-Cyrl-RS"/>
              </w:rPr>
              <w:t>, испаравање</w:t>
            </w:r>
            <w:r>
              <w:rPr>
                <w:rFonts w:eastAsia="Times New Roman" w:cstheme="minorHAnsi"/>
              </w:rPr>
              <w:t xml:space="preserve"> и </w:t>
            </w:r>
            <w:proofErr w:type="spellStart"/>
            <w:r>
              <w:rPr>
                <w:rFonts w:eastAsia="Times New Roman" w:cstheme="minorHAnsi"/>
              </w:rPr>
              <w:t>испирање</w:t>
            </w:r>
            <w:proofErr w:type="spellEnd"/>
            <w:r>
              <w:rPr>
                <w:rFonts w:eastAsia="Times New Roman" w:cstheme="minorHAnsi"/>
                <w:lang w:val="sr-Cyrl-RS"/>
              </w:rPr>
              <w:t>;</w:t>
            </w:r>
          </w:p>
          <w:p w14:paraId="5CB2DD27" w14:textId="77777777" w:rsidR="001347CB" w:rsidRDefault="00B20DF5">
            <w:pPr>
              <w:pStyle w:val="ListParagraph"/>
              <w:numPr>
                <w:ilvl w:val="0"/>
                <w:numId w:val="19"/>
              </w:numPr>
              <w:spacing w:after="40" w:line="240" w:lineRule="auto"/>
              <w:ind w:left="325"/>
              <w:jc w:val="both"/>
              <w:rPr>
                <w:rFonts w:eastAsia="Times New Roman" w:cstheme="minorHAnsi"/>
              </w:rPr>
            </w:pPr>
            <w:proofErr w:type="spellStart"/>
            <w:r>
              <w:rPr>
                <w:rFonts w:eastAsia="Times New Roman" w:cstheme="minorHAnsi"/>
              </w:rPr>
              <w:lastRenderedPageBreak/>
              <w:t>Лиценцирани</w:t>
            </w:r>
            <w:proofErr w:type="spellEnd"/>
            <w:r>
              <w:rPr>
                <w:rFonts w:eastAsia="Times New Roman" w:cstheme="minorHAnsi"/>
              </w:rPr>
              <w:t xml:space="preserve"> </w:t>
            </w:r>
            <w:proofErr w:type="spellStart"/>
            <w:r>
              <w:rPr>
                <w:rFonts w:eastAsia="Times New Roman" w:cstheme="minorHAnsi"/>
              </w:rPr>
              <w:t>оператер</w:t>
            </w:r>
            <w:proofErr w:type="spellEnd"/>
            <w:r>
              <w:rPr>
                <w:rFonts w:eastAsia="Times New Roman" w:cstheme="minorHAnsi"/>
              </w:rPr>
              <w:t xml:space="preserve"> </w:t>
            </w:r>
            <w:proofErr w:type="spellStart"/>
            <w:r>
              <w:rPr>
                <w:rFonts w:eastAsia="Times New Roman" w:cstheme="minorHAnsi"/>
              </w:rPr>
              <w:t>транспортује</w:t>
            </w:r>
            <w:proofErr w:type="spellEnd"/>
            <w:r>
              <w:rPr>
                <w:rFonts w:eastAsia="Times New Roman" w:cstheme="minorHAnsi"/>
              </w:rPr>
              <w:t xml:space="preserve"> </w:t>
            </w:r>
            <w:proofErr w:type="spellStart"/>
            <w:r>
              <w:rPr>
                <w:rFonts w:eastAsia="Times New Roman" w:cstheme="minorHAnsi"/>
              </w:rPr>
              <w:t>отпад</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званичне</w:t>
            </w:r>
            <w:proofErr w:type="spellEnd"/>
            <w:r>
              <w:rPr>
                <w:rFonts w:eastAsia="Times New Roman" w:cstheme="minorHAnsi"/>
              </w:rPr>
              <w:t xml:space="preserve"> </w:t>
            </w:r>
            <w:proofErr w:type="spellStart"/>
            <w:r>
              <w:rPr>
                <w:rFonts w:eastAsia="Times New Roman" w:cstheme="minorHAnsi"/>
              </w:rPr>
              <w:t>депоније</w:t>
            </w:r>
            <w:proofErr w:type="spellEnd"/>
            <w:r>
              <w:rPr>
                <w:rFonts w:eastAsia="Times New Roman" w:cstheme="minorHAnsi"/>
              </w:rPr>
              <w:t xml:space="preserve"> и </w:t>
            </w:r>
            <w:proofErr w:type="spellStart"/>
            <w:r>
              <w:rPr>
                <w:rFonts w:eastAsia="Times New Roman" w:cstheme="minorHAnsi"/>
              </w:rPr>
              <w:t>одлаже</w:t>
            </w:r>
            <w:proofErr w:type="spellEnd"/>
            <w:r>
              <w:rPr>
                <w:rFonts w:eastAsia="Times New Roman" w:cstheme="minorHAnsi"/>
              </w:rPr>
              <w:t xml:space="preserve"> </w:t>
            </w:r>
            <w:proofErr w:type="spellStart"/>
            <w:r>
              <w:rPr>
                <w:rFonts w:eastAsia="Times New Roman" w:cstheme="minorHAnsi"/>
              </w:rPr>
              <w:t>вишак</w:t>
            </w:r>
            <w:proofErr w:type="spellEnd"/>
            <w:r>
              <w:rPr>
                <w:rFonts w:eastAsia="Times New Roman" w:cstheme="minorHAnsi"/>
              </w:rPr>
              <w:t xml:space="preserve"> </w:t>
            </w:r>
            <w:proofErr w:type="spellStart"/>
            <w:r>
              <w:rPr>
                <w:rFonts w:eastAsia="Times New Roman" w:cstheme="minorHAnsi"/>
              </w:rPr>
              <w:t>ископаног</w:t>
            </w:r>
            <w:proofErr w:type="spellEnd"/>
            <w:r>
              <w:rPr>
                <w:rFonts w:eastAsia="Times New Roman" w:cstheme="minorHAnsi"/>
              </w:rPr>
              <w:t xml:space="preserve"> </w:t>
            </w:r>
            <w:proofErr w:type="spellStart"/>
            <w:r>
              <w:rPr>
                <w:rFonts w:eastAsia="Times New Roman" w:cstheme="minorHAnsi"/>
              </w:rPr>
              <w:t>материјала</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локације</w:t>
            </w:r>
            <w:proofErr w:type="spellEnd"/>
            <w:r>
              <w:rPr>
                <w:rFonts w:eastAsia="Times New Roman" w:cstheme="minorHAnsi"/>
              </w:rPr>
              <w:t xml:space="preserve"> </w:t>
            </w:r>
            <w:proofErr w:type="spellStart"/>
            <w:r>
              <w:rPr>
                <w:rFonts w:eastAsia="Times New Roman" w:cstheme="minorHAnsi"/>
              </w:rPr>
              <w:t>договорене</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локалним</w:t>
            </w:r>
            <w:proofErr w:type="spellEnd"/>
            <w:r>
              <w:rPr>
                <w:rFonts w:eastAsia="Times New Roman" w:cstheme="minorHAnsi"/>
              </w:rPr>
              <w:t xml:space="preserve"> </w:t>
            </w:r>
            <w:proofErr w:type="spellStart"/>
            <w:r>
              <w:rPr>
                <w:rFonts w:eastAsia="Times New Roman" w:cstheme="minorHAnsi"/>
              </w:rPr>
              <w:t>властима</w:t>
            </w:r>
            <w:proofErr w:type="spellEnd"/>
            <w:r>
              <w:rPr>
                <w:rFonts w:eastAsia="Times New Roman" w:cstheme="minorHAnsi"/>
                <w:lang w:val="sr-Cyrl-RS"/>
              </w:rPr>
              <w:t>;</w:t>
            </w:r>
          </w:p>
          <w:p w14:paraId="54DAF649" w14:textId="77777777" w:rsidR="001347CB" w:rsidRDefault="00B20DF5">
            <w:pPr>
              <w:pStyle w:val="ListParagraph"/>
              <w:numPr>
                <w:ilvl w:val="0"/>
                <w:numId w:val="19"/>
              </w:numPr>
              <w:spacing w:after="40" w:line="240" w:lineRule="auto"/>
              <w:ind w:left="325"/>
              <w:jc w:val="both"/>
              <w:rPr>
                <w:rFonts w:eastAsia="Times New Roman" w:cstheme="minorHAnsi"/>
              </w:rPr>
            </w:pPr>
            <w:proofErr w:type="spellStart"/>
            <w:r>
              <w:rPr>
                <w:rFonts w:eastAsia="Times New Roman" w:cstheme="minorHAnsi"/>
              </w:rPr>
              <w:t>Не</w:t>
            </w:r>
            <w:proofErr w:type="spellEnd"/>
            <w:r>
              <w:rPr>
                <w:rFonts w:eastAsia="Times New Roman" w:cstheme="minorHAnsi"/>
              </w:rPr>
              <w:t xml:space="preserve"> </w:t>
            </w:r>
            <w:proofErr w:type="spellStart"/>
            <w:r>
              <w:rPr>
                <w:rFonts w:eastAsia="Times New Roman" w:cstheme="minorHAnsi"/>
              </w:rPr>
              <w:t>користити</w:t>
            </w:r>
            <w:proofErr w:type="spellEnd"/>
            <w:r>
              <w:rPr>
                <w:rFonts w:eastAsia="Times New Roman" w:cstheme="minorHAnsi"/>
              </w:rPr>
              <w:t xml:space="preserve"> </w:t>
            </w:r>
            <w:r>
              <w:rPr>
                <w:rFonts w:eastAsia="Times New Roman" w:cstheme="minorHAnsi"/>
                <w:lang w:val="sr-Cyrl-RS"/>
              </w:rPr>
              <w:t xml:space="preserve">материјале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отровним</w:t>
            </w:r>
            <w:proofErr w:type="spellEnd"/>
            <w:r>
              <w:rPr>
                <w:rFonts w:eastAsia="Times New Roman" w:cstheme="minorHAnsi"/>
              </w:rPr>
              <w:t xml:space="preserve"> </w:t>
            </w:r>
            <w:proofErr w:type="spellStart"/>
            <w:r>
              <w:rPr>
                <w:rFonts w:eastAsia="Times New Roman" w:cstheme="minorHAnsi"/>
              </w:rPr>
              <w:t>састојцима</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растварачима</w:t>
            </w:r>
            <w:proofErr w:type="spellEnd"/>
            <w:r>
              <w:rPr>
                <w:rFonts w:eastAsia="Times New Roman" w:cstheme="minorHAnsi"/>
              </w:rPr>
              <w:t xml:space="preserve">, </w:t>
            </w:r>
            <w:proofErr w:type="spellStart"/>
            <w:r>
              <w:rPr>
                <w:rFonts w:eastAsia="Times New Roman" w:cstheme="minorHAnsi"/>
              </w:rPr>
              <w:t>нити</w:t>
            </w:r>
            <w:proofErr w:type="spellEnd"/>
            <w:r>
              <w:rPr>
                <w:rFonts w:eastAsia="Times New Roman" w:cstheme="minorHAnsi"/>
              </w:rPr>
              <w:t xml:space="preserve"> </w:t>
            </w:r>
            <w:proofErr w:type="spellStart"/>
            <w:r>
              <w:rPr>
                <w:rFonts w:eastAsia="Times New Roman" w:cstheme="minorHAnsi"/>
              </w:rPr>
              <w:t>фарбе</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бази</w:t>
            </w:r>
            <w:proofErr w:type="spellEnd"/>
            <w:r>
              <w:rPr>
                <w:rFonts w:eastAsia="Times New Roman" w:cstheme="minorHAnsi"/>
              </w:rPr>
              <w:t xml:space="preserve"> </w:t>
            </w:r>
            <w:proofErr w:type="spellStart"/>
            <w:r>
              <w:rPr>
                <w:rFonts w:eastAsia="Times New Roman" w:cstheme="minorHAnsi"/>
              </w:rPr>
              <w:t>олова</w:t>
            </w:r>
            <w:proofErr w:type="spellEnd"/>
            <w:r>
              <w:rPr>
                <w:rFonts w:eastAsia="Times New Roman" w:cstheme="minorHAnsi"/>
                <w:lang w:val="sr-Cyrl-RS"/>
              </w:rPr>
              <w:t xml:space="preserve">. </w:t>
            </w:r>
          </w:p>
        </w:tc>
      </w:tr>
      <w:tr w:rsidR="001347CB" w:rsidRPr="007C5E3E" w14:paraId="5D4E9BD0" w14:textId="77777777">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E0C55" w14:textId="77777777" w:rsidR="001347CB" w:rsidRDefault="00B20DF5">
            <w:pPr>
              <w:pStyle w:val="ListParagraph"/>
              <w:numPr>
                <w:ilvl w:val="0"/>
                <w:numId w:val="8"/>
              </w:numPr>
              <w:tabs>
                <w:tab w:val="num" w:pos="390"/>
              </w:tabs>
              <w:spacing w:after="40" w:line="240" w:lineRule="auto"/>
              <w:ind w:left="300"/>
              <w:rPr>
                <w:rFonts w:cstheme="minorHAnsi"/>
                <w:b/>
                <w:lang w:val="sr-Cyrl-RS"/>
              </w:rPr>
            </w:pPr>
            <w:proofErr w:type="spellStart"/>
            <w:r>
              <w:rPr>
                <w:rFonts w:eastAsia="Times New Roman" w:cstheme="minorHAnsi"/>
                <w:b/>
              </w:rPr>
              <w:lastRenderedPageBreak/>
              <w:t>Безбедност</w:t>
            </w:r>
            <w:proofErr w:type="spellEnd"/>
            <w:r>
              <w:rPr>
                <w:rFonts w:eastAsia="Times New Roman" w:cstheme="minorHAnsi"/>
                <w:b/>
              </w:rPr>
              <w:t xml:space="preserve"> </w:t>
            </w:r>
            <w:proofErr w:type="spellStart"/>
            <w:r>
              <w:rPr>
                <w:rFonts w:eastAsia="Times New Roman" w:cstheme="minorHAnsi"/>
                <w:b/>
              </w:rPr>
              <w:t>саобраћаја</w:t>
            </w:r>
            <w:proofErr w:type="spellEnd"/>
            <w:r>
              <w:rPr>
                <w:rFonts w:eastAsia="Times New Roman" w:cstheme="minorHAnsi"/>
                <w:b/>
              </w:rPr>
              <w:t xml:space="preserve"> и </w:t>
            </w:r>
            <w:proofErr w:type="spellStart"/>
            <w:r>
              <w:rPr>
                <w:rFonts w:eastAsia="Times New Roman" w:cstheme="minorHAnsi"/>
                <w:b/>
              </w:rPr>
              <w:t>пешака</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6BF604" w14:textId="77777777" w:rsidR="001347CB" w:rsidRDefault="00B20DF5">
            <w:pPr>
              <w:spacing w:after="40" w:line="240" w:lineRule="auto"/>
              <w:rPr>
                <w:rFonts w:eastAsia="Times New Roman" w:cstheme="minorHAnsi"/>
                <w:lang w:val="sr-Cyrl-RS"/>
              </w:rPr>
            </w:pPr>
            <w:r>
              <w:rPr>
                <w:rFonts w:cstheme="minorHAnsi"/>
                <w:lang w:val="sr-Cyrl-RS"/>
              </w:rPr>
              <w:t>Директне или индиректне опасности за јавни саобраћај и пешаке због пројектних активности</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C9C8D3" w14:textId="77777777" w:rsidR="001347CB" w:rsidRDefault="00B20DF5">
            <w:pPr>
              <w:pStyle w:val="ListParagraph"/>
              <w:numPr>
                <w:ilvl w:val="0"/>
                <w:numId w:val="18"/>
              </w:numPr>
              <w:spacing w:after="40" w:line="240" w:lineRule="auto"/>
              <w:ind w:left="331"/>
              <w:jc w:val="both"/>
              <w:rPr>
                <w:rFonts w:eastAsia="Times New Roman" w:cstheme="minorHAnsi"/>
                <w:lang w:val="sr-Cyrl-RS"/>
              </w:rPr>
            </w:pPr>
            <w:r>
              <w:rPr>
                <w:rFonts w:eastAsia="Times New Roman" w:cstheme="minorHAnsi"/>
                <w:lang w:val="sr-Cyrl-RS"/>
              </w:rPr>
              <w:t xml:space="preserve">Прилагодити радно време локалним обрасцима саобраћаја, нпр. избегавати веће транспортне активности у време саобраћајног шпица; </w:t>
            </w:r>
          </w:p>
          <w:p w14:paraId="652A2A88" w14:textId="77777777" w:rsidR="001347CB" w:rsidRDefault="00B20DF5">
            <w:pPr>
              <w:pStyle w:val="ListParagraph"/>
              <w:numPr>
                <w:ilvl w:val="0"/>
                <w:numId w:val="18"/>
              </w:numPr>
              <w:spacing w:after="40" w:line="240" w:lineRule="auto"/>
              <w:ind w:left="331"/>
              <w:jc w:val="both"/>
              <w:rPr>
                <w:rFonts w:eastAsia="Times New Roman" w:cstheme="minorHAnsi"/>
                <w:lang w:val="sr-Cyrl-RS"/>
              </w:rPr>
            </w:pPr>
            <w:r>
              <w:rPr>
                <w:rFonts w:eastAsia="Times New Roman" w:cstheme="minorHAnsi"/>
                <w:lang w:val="sr-Cyrl-RS"/>
              </w:rPr>
              <w:t>Активно управљати саобраћајем ако је то потребно за сигуран и погодан пролаз за јавност приликом допремња материјала и опреме на локацију;</w:t>
            </w:r>
          </w:p>
          <w:p w14:paraId="1DAE8231" w14:textId="77777777" w:rsidR="001347CB" w:rsidRDefault="00B20DF5">
            <w:pPr>
              <w:pStyle w:val="ListParagraph"/>
              <w:numPr>
                <w:ilvl w:val="0"/>
                <w:numId w:val="18"/>
              </w:numPr>
              <w:spacing w:after="40" w:line="240" w:lineRule="auto"/>
              <w:ind w:left="331"/>
              <w:jc w:val="both"/>
              <w:rPr>
                <w:rFonts w:eastAsia="Times New Roman" w:cstheme="minorHAnsi"/>
                <w:lang w:val="sr-Cyrl-RS"/>
              </w:rPr>
            </w:pPr>
            <w:bookmarkStart w:id="20" w:name="_Hlk199197756"/>
            <w:r>
              <w:rPr>
                <w:rFonts w:eastAsia="Times New Roman" w:cstheme="minorHAnsi"/>
                <w:lang w:val="sr-Cyrl-RS"/>
              </w:rPr>
              <w:t>Поставити знакове упозорења/путоказе тако да градилиште буде јасно видљиво, а јавност упозорена на све потенцијалне опасности</w:t>
            </w:r>
            <w:bookmarkEnd w:id="20"/>
            <w:r>
              <w:rPr>
                <w:rFonts w:eastAsia="Times New Roman" w:cstheme="minorHAnsi"/>
                <w:lang w:val="sr-Cyrl-RS"/>
              </w:rPr>
              <w:t xml:space="preserve">. </w:t>
            </w:r>
            <w:r>
              <w:rPr>
                <w:lang w:val="sr-Cyrl-RS"/>
              </w:rPr>
              <w:t>Постављене табле и знакови не смеју да ометају безбедност и прегледност саобраћаја;</w:t>
            </w:r>
          </w:p>
          <w:p w14:paraId="4AC56306" w14:textId="77777777" w:rsidR="001347CB" w:rsidRDefault="00B20DF5">
            <w:pPr>
              <w:pStyle w:val="ListParagraph"/>
              <w:numPr>
                <w:ilvl w:val="0"/>
                <w:numId w:val="18"/>
              </w:numPr>
              <w:spacing w:after="40" w:line="240" w:lineRule="auto"/>
              <w:ind w:left="331"/>
              <w:jc w:val="both"/>
              <w:rPr>
                <w:lang w:val="sr-Cyrl-RS"/>
              </w:rPr>
            </w:pPr>
            <w:r>
              <w:rPr>
                <w:lang w:val="sr-Cyrl-RS"/>
              </w:rPr>
              <w:t>План управљања саобраћајем је припремљен уз координацију општинског особља и спроводи се у циљу обезбеђивања правилног одвијања саобраћаја и алтернативних праваца унутар пројектног подручја (и шире) и спречавања могућих саобраћајних незгода;</w:t>
            </w:r>
          </w:p>
          <w:p w14:paraId="1174B320" w14:textId="77777777" w:rsidR="001347CB" w:rsidRDefault="00B20DF5">
            <w:pPr>
              <w:pStyle w:val="ListParagraph"/>
              <w:numPr>
                <w:ilvl w:val="0"/>
                <w:numId w:val="18"/>
              </w:numPr>
              <w:spacing w:after="40" w:line="240" w:lineRule="auto"/>
              <w:ind w:left="331"/>
              <w:jc w:val="both"/>
              <w:rPr>
                <w:lang w:val="sr-Cyrl-RS"/>
              </w:rPr>
            </w:pPr>
            <w:r>
              <w:rPr>
                <w:lang w:val="sr-Cyrl-RS"/>
              </w:rPr>
              <w:t>Обезбеђене и постављене адекватне траке упозорења и ознаке;</w:t>
            </w:r>
          </w:p>
          <w:p w14:paraId="45089337" w14:textId="77777777" w:rsidR="001347CB" w:rsidRDefault="00B20DF5">
            <w:pPr>
              <w:pStyle w:val="ListParagraph"/>
              <w:numPr>
                <w:ilvl w:val="0"/>
                <w:numId w:val="18"/>
              </w:numPr>
              <w:spacing w:after="40" w:line="240" w:lineRule="auto"/>
              <w:ind w:left="331"/>
              <w:jc w:val="both"/>
              <w:rPr>
                <w:lang w:val="sr-Cyrl-RS"/>
              </w:rPr>
            </w:pPr>
            <w:r>
              <w:rPr>
                <w:lang w:val="sr-Cyrl-RS"/>
              </w:rPr>
              <w:t>Забранити прелазак незапослених лица кроз радни простор;</w:t>
            </w:r>
          </w:p>
          <w:p w14:paraId="75046E7B" w14:textId="77777777" w:rsidR="001347CB" w:rsidRDefault="00B20DF5">
            <w:pPr>
              <w:pStyle w:val="ListParagraph"/>
              <w:numPr>
                <w:ilvl w:val="0"/>
                <w:numId w:val="18"/>
              </w:numPr>
              <w:spacing w:after="40" w:line="240" w:lineRule="auto"/>
              <w:ind w:left="331"/>
              <w:jc w:val="both"/>
              <w:rPr>
                <w:lang w:val="sr-Cyrl-RS"/>
              </w:rPr>
            </w:pPr>
            <w:r>
              <w:rPr>
                <w:lang w:val="sr-Cyrl-RS"/>
              </w:rPr>
              <w:t>Активно управљање саобраћајем треба да води обучено и видљиво особље на локацији, ако је потребно за безбедан и погодан пролаз;</w:t>
            </w:r>
          </w:p>
          <w:p w14:paraId="460F6C27" w14:textId="77777777" w:rsidR="001347CB" w:rsidRDefault="00B20DF5">
            <w:pPr>
              <w:pStyle w:val="ListParagraph"/>
              <w:numPr>
                <w:ilvl w:val="0"/>
                <w:numId w:val="18"/>
              </w:numPr>
              <w:spacing w:after="40" w:line="240" w:lineRule="auto"/>
              <w:ind w:left="331"/>
              <w:jc w:val="both"/>
              <w:rPr>
                <w:lang w:val="sr-Cyrl-RS"/>
              </w:rPr>
            </w:pPr>
            <w:r>
              <w:rPr>
                <w:lang w:val="sr-Cyrl-RS"/>
              </w:rPr>
              <w:t>Месној заједници најавити благовремено алтернативно регулисање саобраћаја за време санационих радова;</w:t>
            </w:r>
          </w:p>
          <w:p w14:paraId="58B4FD97" w14:textId="77777777" w:rsidR="001347CB" w:rsidRDefault="00B20DF5">
            <w:pPr>
              <w:pStyle w:val="ListParagraph"/>
              <w:numPr>
                <w:ilvl w:val="0"/>
                <w:numId w:val="18"/>
              </w:numPr>
              <w:spacing w:after="40" w:line="240" w:lineRule="auto"/>
              <w:ind w:left="331"/>
              <w:jc w:val="both"/>
              <w:rPr>
                <w:lang w:val="sr-Cyrl-RS"/>
              </w:rPr>
            </w:pPr>
            <w:r>
              <w:rPr>
                <w:lang w:val="sr-Cyrl-RS"/>
              </w:rPr>
              <w:t>Обезбедити безбедност пешака. Посебан фокус на безбедност деце ако је школа у близини (оградите градилиште, поставите безбедне ходнике, ручно регулишете саобраћај у вршним сатима итд.);</w:t>
            </w:r>
          </w:p>
          <w:p w14:paraId="32717980" w14:textId="77777777" w:rsidR="001347CB" w:rsidRDefault="00B20DF5">
            <w:pPr>
              <w:pStyle w:val="ListParagraph"/>
              <w:numPr>
                <w:ilvl w:val="0"/>
                <w:numId w:val="18"/>
              </w:numPr>
              <w:ind w:left="331"/>
              <w:rPr>
                <w:rFonts w:eastAsia="Times New Roman" w:cstheme="minorHAnsi"/>
                <w:lang w:val="sr-Cyrl-RS"/>
              </w:rPr>
            </w:pPr>
            <w:r>
              <w:rPr>
                <w:lang w:val="sr-Cyrl-RS"/>
              </w:rPr>
              <w:t>Осигурати безбедан и континуиран приступ канцеларијским објектима, радњама и резиденцијама током рехабилитационих активности;</w:t>
            </w:r>
          </w:p>
          <w:p w14:paraId="464EEFB4" w14:textId="77777777" w:rsidR="001347CB" w:rsidRDefault="00B20DF5">
            <w:pPr>
              <w:pStyle w:val="ListParagraph"/>
              <w:numPr>
                <w:ilvl w:val="0"/>
                <w:numId w:val="18"/>
              </w:numPr>
              <w:ind w:left="331"/>
              <w:jc w:val="both"/>
              <w:rPr>
                <w:rFonts w:eastAsia="Times New Roman" w:cstheme="minorHAnsi"/>
                <w:lang w:val="sr-Cyrl-RS"/>
              </w:rPr>
            </w:pPr>
            <w:bookmarkStart w:id="21" w:name="_Hlk199197792"/>
            <w:r>
              <w:rPr>
                <w:rFonts w:cstheme="minorHAnsi"/>
                <w:lang w:val="sr-Cyrl-RS"/>
              </w:rPr>
              <w:t xml:space="preserve">Становништво ће бити детаљно  и благовремено обавештавано о изменама режима саобраћаја, ограничењима и алтернативним приступима објектима током трајања радова. Посебну пажњу у обезбеђивању алтернативних приступа треба обратити на угрожене и </w:t>
            </w:r>
            <w:r>
              <w:rPr>
                <w:rFonts w:cstheme="minorHAnsi"/>
                <w:lang w:val="sr-Cyrl-RS"/>
              </w:rPr>
              <w:lastRenderedPageBreak/>
              <w:t>рањиве категорије становништва укључујући особе са инвалидитетом, тако да се алтернативни приступи прилагоде свима.</w:t>
            </w:r>
            <w:bookmarkEnd w:id="21"/>
          </w:p>
        </w:tc>
      </w:tr>
      <w:tr w:rsidR="001347CB" w14:paraId="45F6D1A6" w14:textId="77777777">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2BBC6915" w14:textId="77777777" w:rsidR="001347CB" w:rsidRDefault="00B20DF5">
            <w:pPr>
              <w:tabs>
                <w:tab w:val="num" w:pos="390"/>
              </w:tabs>
              <w:spacing w:after="40" w:line="240" w:lineRule="auto"/>
              <w:ind w:left="300" w:hanging="360"/>
              <w:jc w:val="center"/>
              <w:rPr>
                <w:rFonts w:eastAsia="Times New Roman" w:cstheme="minorHAnsi"/>
              </w:rPr>
            </w:pPr>
            <w:r>
              <w:rPr>
                <w:rFonts w:cstheme="minorHAnsi"/>
                <w:b/>
                <w:bCs/>
              </w:rPr>
              <w:lastRenderedPageBreak/>
              <w:t>A</w:t>
            </w:r>
            <w:r>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76182165" w14:textId="77777777" w:rsidR="001347CB" w:rsidRDefault="00B20DF5">
            <w:pPr>
              <w:spacing w:after="0" w:line="240" w:lineRule="auto"/>
              <w:jc w:val="center"/>
              <w:rPr>
                <w:rFonts w:cstheme="minorHAnsi"/>
                <w:b/>
              </w:rPr>
            </w:pPr>
            <w:r>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tcPr>
          <w:p w14:paraId="16C60692" w14:textId="77777777" w:rsidR="001347CB" w:rsidRDefault="00B20DF5">
            <w:pPr>
              <w:spacing w:after="40" w:line="240" w:lineRule="auto"/>
              <w:jc w:val="center"/>
              <w:rPr>
                <w:rFonts w:cstheme="minorHAnsi"/>
                <w:b/>
              </w:rPr>
            </w:pPr>
            <w:r>
              <w:rPr>
                <w:rFonts w:cstheme="minorHAnsi"/>
                <w:b/>
                <w:bCs/>
                <w:lang w:val="sr-Cyrl-RS"/>
              </w:rPr>
              <w:t>КОНТРОЛНА ЛИСТА МЕРА УБЛАЖАВАЊА</w:t>
            </w:r>
          </w:p>
        </w:tc>
      </w:tr>
      <w:tr w:rsidR="001347CB" w:rsidRPr="007C5E3E" w14:paraId="4933B8E1" w14:textId="77777777">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28D5B981" w14:textId="77777777" w:rsidR="001347CB" w:rsidRDefault="00B20DF5">
            <w:pPr>
              <w:pStyle w:val="ListParagraph"/>
              <w:numPr>
                <w:ilvl w:val="0"/>
                <w:numId w:val="8"/>
              </w:numPr>
              <w:tabs>
                <w:tab w:val="num" w:pos="390"/>
              </w:tabs>
              <w:spacing w:after="120" w:line="240" w:lineRule="auto"/>
              <w:ind w:left="390"/>
              <w:rPr>
                <w:rFonts w:cstheme="minorHAnsi"/>
                <w:b/>
              </w:rPr>
            </w:pPr>
            <w:r>
              <w:rPr>
                <w:rFonts w:eastAsia="Times New Roman" w:cstheme="minorHAnsi"/>
                <w:b/>
                <w:lang w:val="sr-Cyrl-RS"/>
              </w:rPr>
              <w:t>Утицај на друштвено окружење (здравље, безбедност, информисаност</w:t>
            </w:r>
            <w:r>
              <w:rPr>
                <w:rFonts w:cstheme="minorHAnsi"/>
                <w:b/>
                <w:lang w:val="sr-Cyrl-RS"/>
              </w:rPr>
              <w:t>)</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3A486E" w14:textId="77777777" w:rsidR="001347CB" w:rsidRDefault="00B20DF5">
            <w:pPr>
              <w:spacing w:after="120" w:line="240" w:lineRule="auto"/>
              <w:rPr>
                <w:rFonts w:cstheme="minorHAnsi"/>
                <w:lang w:val="sr-Cyrl-RS"/>
              </w:rPr>
            </w:pPr>
            <w:r>
              <w:rPr>
                <w:rFonts w:cstheme="minorHAnsi"/>
                <w:lang w:val="sr-Cyrl-RS"/>
              </w:rPr>
              <w:t>Информисање, безбедност з</w:t>
            </w:r>
            <w:proofErr w:type="spellStart"/>
            <w:r>
              <w:rPr>
                <w:rFonts w:cstheme="minorHAnsi"/>
              </w:rPr>
              <w:t>аштита</w:t>
            </w:r>
            <w:proofErr w:type="spellEnd"/>
            <w:r>
              <w:rPr>
                <w:rFonts w:cstheme="minorHAnsi"/>
              </w:rPr>
              <w:t xml:space="preserve"> </w:t>
            </w:r>
            <w:proofErr w:type="spellStart"/>
            <w:r>
              <w:rPr>
                <w:rFonts w:cstheme="minorHAnsi"/>
              </w:rPr>
              <w:t>људског</w:t>
            </w:r>
            <w:proofErr w:type="spellEnd"/>
            <w:r>
              <w:rPr>
                <w:rFonts w:cstheme="minorHAnsi"/>
              </w:rPr>
              <w:t xml:space="preserve"> </w:t>
            </w:r>
            <w:proofErr w:type="spellStart"/>
            <w:r>
              <w:rPr>
                <w:rFonts w:cstheme="minorHAnsi"/>
              </w:rPr>
              <w:t>здравља</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F97124" w14:textId="77777777" w:rsidR="001347CB" w:rsidRDefault="00B20DF5">
            <w:pPr>
              <w:pStyle w:val="ListParagraph"/>
              <w:numPr>
                <w:ilvl w:val="1"/>
                <w:numId w:val="9"/>
              </w:numPr>
              <w:spacing w:after="40" w:line="240" w:lineRule="auto"/>
              <w:ind w:left="0" w:hanging="5"/>
              <w:jc w:val="both"/>
              <w:rPr>
                <w:rFonts w:eastAsia="Times New Roman" w:cstheme="minorHAnsi"/>
                <w:lang w:val="sr-Cyrl-RS"/>
              </w:rPr>
            </w:pPr>
            <w:r>
              <w:rPr>
                <w:rFonts w:eastAsia="Times New Roman" w:cstheme="minorHAnsi"/>
                <w:lang w:val="sr-Cyrl-RS"/>
              </w:rPr>
              <w:t>Обезбедити на локацији контакт особе које су задужене за комуникацију и пријем захтева/жалби од локалног становништва на на нивоу локације градилишта;</w:t>
            </w:r>
          </w:p>
          <w:p w14:paraId="34762900" w14:textId="77777777" w:rsidR="001347CB" w:rsidRDefault="00B20DF5">
            <w:pPr>
              <w:spacing w:after="40" w:line="240" w:lineRule="auto"/>
              <w:jc w:val="both"/>
              <w:rPr>
                <w:rFonts w:eastAsia="Times New Roman" w:cstheme="minorHAnsi"/>
                <w:lang w:val="sr-Cyrl-RS"/>
              </w:rPr>
            </w:pPr>
            <w:r>
              <w:rPr>
                <w:rFonts w:eastAsia="Times New Roman" w:cstheme="minorHAnsi"/>
                <w:b/>
                <w:bCs/>
                <w:lang w:val="sr-Cyrl-RS"/>
              </w:rPr>
              <w:t>2.</w:t>
            </w:r>
            <w:r>
              <w:rPr>
                <w:rFonts w:eastAsia="Times New Roman" w:cstheme="minorHAnsi"/>
                <w:lang w:val="sr-Cyrl-RS"/>
              </w:rPr>
              <w:tab/>
              <w:t xml:space="preserve">Сви извођачи радова, укључујући све подизвођаче и радно ангажоване појединце, су упознати са обавезом забране сексуалног узнемиравања/злостављања  и придржаваће се овога током свих активности извођења радова. Сваки покушај кршења или заташкавања ове обавазе биће строго санкционисан; бити документовано кроз: давање потписа на правилнике о понашању Code of Conduct итд. </w:t>
            </w:r>
          </w:p>
          <w:p w14:paraId="340FC44F" w14:textId="77777777" w:rsidR="001347CB" w:rsidRDefault="00B20DF5">
            <w:pPr>
              <w:spacing w:after="40" w:line="240" w:lineRule="auto"/>
              <w:jc w:val="both"/>
              <w:rPr>
                <w:rFonts w:eastAsia="Times New Roman" w:cstheme="minorHAnsi"/>
                <w:lang w:val="sr-Cyrl-RS"/>
              </w:rPr>
            </w:pPr>
            <w:r>
              <w:rPr>
                <w:rFonts w:eastAsia="Times New Roman" w:cstheme="minorHAnsi"/>
                <w:b/>
                <w:bCs/>
                <w:lang w:val="sr-Cyrl-RS"/>
              </w:rPr>
              <w:t>3.</w:t>
            </w:r>
            <w:r>
              <w:rPr>
                <w:rFonts w:eastAsia="Times New Roman" w:cstheme="minorHAnsi"/>
                <w:lang w:val="sr-Cyrl-RS"/>
              </w:rPr>
              <w:tab/>
              <w:t xml:space="preserve">Сви извођачи радова су у обавези да доставе писану сагласнот   запослених да ће поступати у складу са одредбом забране сексуланог злостављања, током извођења радова (кроз писаане изјаве или уговоре о раду); </w:t>
            </w:r>
          </w:p>
          <w:p w14:paraId="5BEAE656" w14:textId="77777777" w:rsidR="001347CB" w:rsidRDefault="00B20DF5">
            <w:pPr>
              <w:spacing w:after="40" w:line="240" w:lineRule="auto"/>
              <w:jc w:val="both"/>
              <w:rPr>
                <w:rFonts w:eastAsia="Times New Roman" w:cstheme="minorHAnsi"/>
                <w:lang w:val="sr-Cyrl-RS"/>
              </w:rPr>
            </w:pPr>
            <w:r>
              <w:rPr>
                <w:rFonts w:eastAsia="Times New Roman" w:cstheme="minorHAnsi"/>
                <w:lang w:val="sr-Cyrl-RS"/>
              </w:rPr>
              <w:t>4.</w:t>
            </w:r>
            <w:r>
              <w:rPr>
                <w:rFonts w:eastAsia="Times New Roman" w:cstheme="minorHAnsi"/>
                <w:lang w:val="sr-Cyrl-RS"/>
              </w:rPr>
              <w:tab/>
              <w:t>Сви извођачи радова ће доставити радницима приручник или упутсво за раднике у којем ће се налазити правила понашања (Кодекс понашања) у вези са сексуалним злостављањем и узнемиравањем.</w:t>
            </w:r>
          </w:p>
          <w:p w14:paraId="5D9350B3" w14:textId="77777777" w:rsidR="001347CB" w:rsidRDefault="00B20DF5">
            <w:pPr>
              <w:spacing w:after="40" w:line="240" w:lineRule="auto"/>
              <w:jc w:val="both"/>
              <w:rPr>
                <w:rFonts w:eastAsia="Times New Roman" w:cstheme="minorHAnsi"/>
                <w:lang w:val="sr-Cyrl-RS"/>
              </w:rPr>
            </w:pPr>
            <w:r>
              <w:rPr>
                <w:rFonts w:eastAsia="Times New Roman" w:cstheme="minorHAnsi"/>
                <w:lang w:val="sr-Cyrl-RS"/>
              </w:rPr>
              <w:t>5.</w:t>
            </w:r>
            <w:r>
              <w:rPr>
                <w:rFonts w:eastAsia="Times New Roman" w:cstheme="minorHAnsi"/>
                <w:lang w:val="sr-Cyrl-RS"/>
              </w:rPr>
              <w:tab/>
              <w:t xml:space="preserve">Ако је локација насељена, забраните грађевинске активности ноћу; </w:t>
            </w:r>
          </w:p>
          <w:p w14:paraId="778BCC99" w14:textId="77777777" w:rsidR="001347CB" w:rsidRDefault="00B20DF5">
            <w:pPr>
              <w:spacing w:after="40" w:line="240" w:lineRule="auto"/>
              <w:jc w:val="both"/>
              <w:rPr>
                <w:rFonts w:eastAsia="Times New Roman" w:cstheme="minorHAnsi"/>
                <w:lang w:val="sr-Cyrl-RS"/>
              </w:rPr>
            </w:pPr>
            <w:r>
              <w:rPr>
                <w:rFonts w:eastAsia="Times New Roman" w:cstheme="minorHAnsi"/>
                <w:lang w:val="sr-Cyrl-RS"/>
              </w:rPr>
              <w:t>6.</w:t>
            </w:r>
            <w:r>
              <w:rPr>
                <w:rFonts w:eastAsia="Times New Roman" w:cstheme="minorHAnsi"/>
                <w:lang w:val="sr-Cyrl-RS"/>
              </w:rPr>
              <w:tab/>
              <w:t xml:space="preserve">Правилно обележити градилиште (таблу са основним подацима о потпројекту, укључујући и доступност жалбених механизама) спречавајући улазак и излазак незапослених на градилиште да се мешају и комуницирају са радницима; </w:t>
            </w:r>
          </w:p>
          <w:p w14:paraId="49350729" w14:textId="77777777" w:rsidR="001347CB" w:rsidRDefault="00B20DF5">
            <w:pPr>
              <w:spacing w:after="40" w:line="240" w:lineRule="auto"/>
              <w:jc w:val="both"/>
              <w:rPr>
                <w:rFonts w:eastAsia="Times New Roman" w:cstheme="minorHAnsi"/>
                <w:lang w:val="sr-Cyrl-RS"/>
              </w:rPr>
            </w:pPr>
            <w:r>
              <w:rPr>
                <w:rFonts w:eastAsia="Times New Roman" w:cstheme="minorHAnsi"/>
                <w:lang w:val="sr-Cyrl-RS"/>
              </w:rPr>
              <w:t>7.</w:t>
            </w:r>
            <w:r>
              <w:rPr>
                <w:rFonts w:eastAsia="Times New Roman" w:cstheme="minorHAnsi"/>
                <w:lang w:val="sr-Cyrl-RS"/>
              </w:rPr>
              <w:tab/>
              <w:t>Приступ градилишту је јасно означен и разумљив укључујући за особе са инвалидитетом;</w:t>
            </w:r>
          </w:p>
          <w:p w14:paraId="12609A39" w14:textId="77777777" w:rsidR="001347CB" w:rsidRDefault="00B20DF5">
            <w:pPr>
              <w:spacing w:after="40" w:line="240" w:lineRule="auto"/>
              <w:jc w:val="both"/>
              <w:rPr>
                <w:rFonts w:eastAsia="Times New Roman" w:cstheme="minorHAnsi"/>
                <w:lang w:val="sr-Cyrl-RS"/>
              </w:rPr>
            </w:pPr>
            <w:r>
              <w:rPr>
                <w:rFonts w:eastAsia="Times New Roman" w:cstheme="minorHAnsi"/>
                <w:lang w:val="sr-Cyrl-RS"/>
              </w:rPr>
              <w:t>8.</w:t>
            </w:r>
            <w:r>
              <w:rPr>
                <w:rFonts w:eastAsia="Times New Roman" w:cstheme="minorHAnsi"/>
                <w:lang w:val="sr-Cyrl-RS"/>
              </w:rPr>
              <w:tab/>
              <w:t>Опасни делови градилишта су јасно означени и ограђени;</w:t>
            </w:r>
          </w:p>
          <w:p w14:paraId="1F092685" w14:textId="77777777" w:rsidR="001347CB" w:rsidRDefault="00B20DF5">
            <w:pPr>
              <w:spacing w:after="40" w:line="240" w:lineRule="auto"/>
              <w:jc w:val="both"/>
              <w:rPr>
                <w:rFonts w:eastAsia="Times New Roman" w:cstheme="minorHAnsi"/>
                <w:lang w:val="sr-Cyrl-RS"/>
              </w:rPr>
            </w:pPr>
            <w:r>
              <w:rPr>
                <w:rFonts w:eastAsia="Times New Roman" w:cstheme="minorHAnsi"/>
                <w:lang w:val="sr-Cyrl-RS"/>
              </w:rPr>
              <w:t>9.</w:t>
            </w:r>
            <w:r>
              <w:rPr>
                <w:rFonts w:eastAsia="Times New Roman" w:cstheme="minorHAnsi"/>
                <w:lang w:val="sr-Cyrl-RS"/>
              </w:rPr>
              <w:tab/>
              <w:t>Извршити све неопходне радње и провере да се осигура да је линијски објекат након извођења радова сигуран за употребу.</w:t>
            </w:r>
          </w:p>
          <w:p w14:paraId="3D177D6E" w14:textId="77777777" w:rsidR="001347CB" w:rsidRDefault="00B20DF5">
            <w:pPr>
              <w:spacing w:after="40" w:line="240" w:lineRule="auto"/>
              <w:jc w:val="both"/>
              <w:rPr>
                <w:rFonts w:eastAsia="Times New Roman" w:cstheme="minorHAnsi"/>
                <w:lang w:val="sr-Cyrl-RS"/>
              </w:rPr>
            </w:pPr>
            <w:r>
              <w:rPr>
                <w:rFonts w:eastAsia="Times New Roman" w:cstheme="minorHAnsi"/>
                <w:lang w:val="sr-Cyrl-RS"/>
              </w:rPr>
              <w:lastRenderedPageBreak/>
              <w:t>10.</w:t>
            </w:r>
            <w:r>
              <w:rPr>
                <w:rFonts w:eastAsia="Times New Roman" w:cstheme="minorHAnsi"/>
                <w:lang w:val="sr-Cyrl-RS"/>
              </w:rPr>
              <w:tab/>
              <w:t xml:space="preserve">Знакови опасности и обавезног ношења опреме су постављени на видљива места. </w:t>
            </w:r>
          </w:p>
        </w:tc>
      </w:tr>
      <w:tr w:rsidR="001347CB" w:rsidRPr="007C5E3E" w14:paraId="65F5F8CF" w14:textId="77777777">
        <w:trPr>
          <w:trHeight w:val="340"/>
        </w:trPr>
        <w:tc>
          <w:tcPr>
            <w:tcW w:w="0" w:type="auto"/>
            <w:vMerge/>
            <w:tcBorders>
              <w:left w:val="single" w:sz="4" w:space="0" w:color="auto"/>
              <w:bottom w:val="single" w:sz="4" w:space="0" w:color="auto"/>
              <w:right w:val="single" w:sz="4" w:space="0" w:color="auto"/>
            </w:tcBorders>
            <w:tcMar>
              <w:top w:w="28" w:type="dxa"/>
              <w:left w:w="57" w:type="dxa"/>
              <w:bottom w:w="28" w:type="dxa"/>
              <w:right w:w="57" w:type="dxa"/>
            </w:tcMar>
          </w:tcPr>
          <w:p w14:paraId="60487A5C" w14:textId="77777777" w:rsidR="001347CB" w:rsidRDefault="001347CB">
            <w:pPr>
              <w:spacing w:after="120" w:line="240" w:lineRule="auto"/>
              <w:rPr>
                <w:rFonts w:eastAsia="Times New Roman" w:cstheme="minorHAnsi"/>
                <w:b/>
                <w:lang w:val="sr-Cyrl-RS"/>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8B0778" w14:textId="77777777" w:rsidR="001347CB" w:rsidRDefault="00B20DF5">
            <w:pPr>
              <w:spacing w:after="120" w:line="240" w:lineRule="auto"/>
              <w:rPr>
                <w:rFonts w:cstheme="minorHAnsi"/>
                <w:lang w:val="sr-Cyrl-RS"/>
              </w:rPr>
            </w:pPr>
            <w:r>
              <w:rPr>
                <w:rFonts w:cstheme="minorHAnsi"/>
                <w:lang w:val="sr-Cyrl-RS"/>
              </w:rPr>
              <w:t>Безбедност и здравље на раду</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A5D97" w14:textId="77777777" w:rsidR="001347CB" w:rsidRDefault="00B20DF5">
            <w:pPr>
              <w:pStyle w:val="ListParagraph"/>
              <w:numPr>
                <w:ilvl w:val="1"/>
                <w:numId w:val="4"/>
              </w:numPr>
              <w:spacing w:after="40" w:line="240" w:lineRule="auto"/>
              <w:ind w:left="398" w:hanging="398"/>
              <w:jc w:val="both"/>
              <w:rPr>
                <w:rFonts w:eastAsia="Times New Roman" w:cstheme="minorHAnsi"/>
                <w:color w:val="000000" w:themeColor="text1"/>
                <w:lang w:val="sr-Cyrl-RS"/>
              </w:rPr>
            </w:pPr>
            <w:r>
              <w:rPr>
                <w:rFonts w:eastAsia="Times New Roman" w:cstheme="minorHAnsi"/>
                <w:color w:val="000000" w:themeColor="text1"/>
                <w:lang w:val="sr-Cyrl-RS"/>
              </w:rPr>
              <w:t>Сви ангажовани радници морају бити радно ангажовани у складу са националним законодавством (Закон о раду) како би се предупредило нелегално ангажовање радне снаге;</w:t>
            </w:r>
          </w:p>
          <w:p w14:paraId="21D518EA" w14:textId="77777777" w:rsidR="001347CB" w:rsidRDefault="00B20DF5">
            <w:pPr>
              <w:pStyle w:val="ListParagraph"/>
              <w:numPr>
                <w:ilvl w:val="1"/>
                <w:numId w:val="4"/>
              </w:numPr>
              <w:spacing w:after="40" w:line="240" w:lineRule="auto"/>
              <w:ind w:left="398" w:hanging="398"/>
              <w:jc w:val="both"/>
              <w:rPr>
                <w:rFonts w:eastAsia="Times New Roman" w:cstheme="minorHAnsi"/>
                <w:color w:val="000000" w:themeColor="text1"/>
                <w:lang w:val="sr-Cyrl-RS"/>
              </w:rPr>
            </w:pPr>
            <w:r>
              <w:rPr>
                <w:rFonts w:eastAsia="Times New Roman" w:cstheme="minorHAnsi"/>
                <w:color w:val="000000" w:themeColor="text1"/>
                <w:lang w:val="sr-Cyrl-RS"/>
              </w:rPr>
              <w:t>За грађевинске раднике – обавезна је примена мера у складу са Законом о безбедности и здрављу на раду у складу са, а посебно:</w:t>
            </w:r>
          </w:p>
          <w:p w14:paraId="07297F2F" w14:textId="77777777" w:rsidR="001347CB" w:rsidRDefault="00B20DF5">
            <w:pPr>
              <w:spacing w:after="40" w:line="240" w:lineRule="auto"/>
              <w:ind w:left="383"/>
              <w:jc w:val="both"/>
              <w:rPr>
                <w:rFonts w:eastAsia="Times New Roman" w:cstheme="minorHAnsi"/>
                <w:color w:val="000000" w:themeColor="text1"/>
                <w:lang w:val="sr-Cyrl-RS"/>
              </w:rPr>
            </w:pPr>
            <w:r>
              <w:rPr>
                <w:rFonts w:eastAsia="Times New Roman" w:cstheme="minorHAnsi"/>
                <w:color w:val="000000" w:themeColor="text1"/>
                <w:lang w:val="sr-Cyrl-RS"/>
              </w:rPr>
              <w:t>а) коришћење прописаних личних заштитних средстава као и средстава и опреме за колективну заштиту у складу са проценом ризика за конкретну активност;</w:t>
            </w:r>
          </w:p>
          <w:p w14:paraId="5E00EE10" w14:textId="77777777" w:rsidR="001347CB" w:rsidRDefault="00B20DF5">
            <w:pPr>
              <w:spacing w:after="40" w:line="240" w:lineRule="auto"/>
              <w:ind w:left="383"/>
              <w:jc w:val="both"/>
              <w:rPr>
                <w:rFonts w:eastAsia="Times New Roman" w:cstheme="minorHAnsi"/>
                <w:color w:val="000000" w:themeColor="text1"/>
                <w:lang w:val="sr-Cyrl-RS"/>
              </w:rPr>
            </w:pPr>
            <w:r>
              <w:rPr>
                <w:rFonts w:eastAsia="Times New Roman" w:cstheme="minorHAnsi"/>
                <w:color w:val="000000" w:themeColor="text1"/>
                <w:lang w:val="sr-Cyrl-RS"/>
              </w:rPr>
              <w:t>б) примена система дозвола за рад за активности код којих се јављају специфични ризици (рад на висини, у дубини, у скученом простору, на енергетском објекту, при коришћењу опасне хемијске материје, као и у зонама у којима је присутна неизбежна и непосредна опасност);</w:t>
            </w:r>
          </w:p>
          <w:p w14:paraId="64B9BA4C" w14:textId="77777777" w:rsidR="001347CB" w:rsidRDefault="00B20DF5">
            <w:pPr>
              <w:spacing w:after="40" w:line="240" w:lineRule="auto"/>
              <w:ind w:left="383"/>
              <w:jc w:val="both"/>
              <w:rPr>
                <w:rFonts w:eastAsia="Times New Roman" w:cstheme="minorHAnsi"/>
                <w:color w:val="000000" w:themeColor="text1"/>
                <w:lang w:val="sr-Cyrl-RS"/>
              </w:rPr>
            </w:pPr>
            <w:r>
              <w:rPr>
                <w:rFonts w:eastAsia="Times New Roman" w:cstheme="minorHAnsi"/>
                <w:color w:val="000000" w:themeColor="text1"/>
                <w:lang w:val="sr-Cyrl-RS"/>
              </w:rPr>
              <w:t>б) Обавезно је одржавање градилишта уредним, чистим и безбедним, уз редовно уклањање отпада, правилно складиштење материјала и обезбеђивање проходних комуникација, како би се спречиле опасности и обезбедили услови за безбедан рад;</w:t>
            </w:r>
          </w:p>
          <w:p w14:paraId="442CD152" w14:textId="77777777" w:rsidR="001347CB" w:rsidRDefault="00B20DF5">
            <w:pPr>
              <w:spacing w:after="40" w:line="240" w:lineRule="auto"/>
              <w:ind w:left="383"/>
              <w:jc w:val="both"/>
              <w:rPr>
                <w:rFonts w:eastAsia="Times New Roman" w:cstheme="minorHAnsi"/>
                <w:color w:val="000000" w:themeColor="text1"/>
                <w:lang w:val="sr-Cyrl-RS"/>
              </w:rPr>
            </w:pPr>
            <w:r>
              <w:rPr>
                <w:rFonts w:eastAsia="Times New Roman" w:cstheme="minorHAnsi"/>
                <w:color w:val="000000" w:themeColor="text1"/>
                <w:lang w:val="sr-Cyrl-RS"/>
              </w:rPr>
              <w:t>в) обавезно је да на градилишту буде обезбеђен комплет прве помоћи и довољан број лица обучених за пружање прве у складу са законом;</w:t>
            </w:r>
          </w:p>
          <w:p w14:paraId="06671D38" w14:textId="77777777" w:rsidR="001347CB" w:rsidRDefault="00B20DF5">
            <w:pPr>
              <w:pStyle w:val="ListParagraph"/>
              <w:numPr>
                <w:ilvl w:val="1"/>
                <w:numId w:val="4"/>
              </w:numPr>
              <w:spacing w:after="40" w:line="240" w:lineRule="auto"/>
              <w:ind w:left="398" w:hanging="398"/>
              <w:jc w:val="both"/>
              <w:rPr>
                <w:rFonts w:eastAsia="Times New Roman" w:cstheme="minorHAnsi"/>
                <w:color w:val="000000" w:themeColor="text1"/>
                <w:lang w:val="sr-Cyrl-RS"/>
              </w:rPr>
            </w:pPr>
            <w:r>
              <w:rPr>
                <w:rFonts w:eastAsia="Times New Roman" w:cstheme="minorHAnsi"/>
                <w:color w:val="000000" w:themeColor="text1"/>
                <w:lang w:val="sr-Cyrl-RS"/>
              </w:rPr>
              <w:t>Мере заштите од пожара су проведене, опрема за гашење почетних пожара је увек доступна, радници су прошли уводну обуку за поступање у случају пожара;</w:t>
            </w:r>
          </w:p>
          <w:p w14:paraId="3CD8AC6F" w14:textId="77777777" w:rsidR="001347CB" w:rsidRDefault="00B20DF5">
            <w:pPr>
              <w:pStyle w:val="ListParagraph"/>
              <w:numPr>
                <w:ilvl w:val="1"/>
                <w:numId w:val="4"/>
              </w:numPr>
              <w:spacing w:after="40" w:line="240" w:lineRule="auto"/>
              <w:ind w:left="398" w:hanging="398"/>
              <w:jc w:val="both"/>
              <w:rPr>
                <w:rFonts w:eastAsia="Times New Roman" w:cstheme="minorHAnsi"/>
                <w:color w:val="000000" w:themeColor="text1"/>
                <w:lang w:val="sr-Cyrl-RS"/>
              </w:rPr>
            </w:pPr>
            <w:r>
              <w:rPr>
                <w:rFonts w:eastAsia="Times New Roman" w:cstheme="minorHAnsi"/>
                <w:color w:val="000000" w:themeColor="text1"/>
                <w:lang w:val="sr-Cyrl-RS"/>
              </w:rPr>
              <w:t>Сви ангажовани радници су прошли обавезну уводну обуку из области безбедности и здравља на раду и упознати су са проценом ризика за конкретно радно место;</w:t>
            </w:r>
          </w:p>
          <w:p w14:paraId="5F5BF5EA" w14:textId="77777777" w:rsidR="001347CB" w:rsidRDefault="00B20DF5">
            <w:pPr>
              <w:pStyle w:val="ListParagraph"/>
              <w:numPr>
                <w:ilvl w:val="1"/>
                <w:numId w:val="4"/>
              </w:numPr>
              <w:spacing w:after="40" w:line="240" w:lineRule="auto"/>
              <w:ind w:left="398" w:hanging="398"/>
              <w:jc w:val="both"/>
              <w:rPr>
                <w:rFonts w:eastAsia="Times New Roman" w:cstheme="minorHAnsi"/>
                <w:color w:val="000000" w:themeColor="text1"/>
                <w:lang w:val="sr-Cyrl-RS"/>
              </w:rPr>
            </w:pPr>
            <w:r>
              <w:rPr>
                <w:rFonts w:eastAsia="Times New Roman" w:cstheme="minorHAnsi"/>
                <w:color w:val="000000" w:themeColor="text1"/>
                <w:lang w:val="sr-Cyrl-RS"/>
              </w:rPr>
              <w:t xml:space="preserve">Радници ангажовани на градилишту су у току уводне обуке упознати са  плановима из области безбедности на раду усвојеним за конкретно градилиште. </w:t>
            </w:r>
          </w:p>
        </w:tc>
      </w:tr>
      <w:tr w:rsidR="001347CB" w:rsidRPr="007C5E3E" w14:paraId="113A3B29" w14:textId="77777777">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56FF22" w14:textId="77777777" w:rsidR="001347CB" w:rsidRDefault="00B20DF5">
            <w:pPr>
              <w:pStyle w:val="ListParagraph"/>
              <w:numPr>
                <w:ilvl w:val="0"/>
                <w:numId w:val="8"/>
              </w:numPr>
              <w:tabs>
                <w:tab w:val="num" w:pos="390"/>
              </w:tabs>
              <w:spacing w:after="40" w:line="240" w:lineRule="auto"/>
              <w:ind w:left="300"/>
              <w:rPr>
                <w:rFonts w:eastAsia="Times New Roman" w:cstheme="minorHAnsi"/>
                <w:b/>
              </w:rPr>
            </w:pPr>
            <w:proofErr w:type="spellStart"/>
            <w:r>
              <w:rPr>
                <w:rFonts w:eastAsia="Times New Roman" w:cstheme="minorHAnsi"/>
                <w:b/>
              </w:rPr>
              <w:t>Историјске</w:t>
            </w:r>
            <w:proofErr w:type="spellEnd"/>
            <w:r>
              <w:rPr>
                <w:rFonts w:eastAsia="Times New Roman" w:cstheme="minorHAnsi"/>
                <w:b/>
              </w:rPr>
              <w:t xml:space="preserve"> </w:t>
            </w:r>
            <w:proofErr w:type="spellStart"/>
            <w:r>
              <w:rPr>
                <w:rFonts w:eastAsia="Times New Roman" w:cstheme="minorHAnsi"/>
                <w:b/>
              </w:rPr>
              <w:t>зграде</w:t>
            </w:r>
            <w:proofErr w:type="spellEnd"/>
            <w:r>
              <w:rPr>
                <w:rFonts w:eastAsia="Times New Roman" w:cstheme="minorHAnsi"/>
                <w:b/>
              </w:rPr>
              <w:t xml:space="preserve"> и </w:t>
            </w:r>
            <w:proofErr w:type="spellStart"/>
            <w:r>
              <w:rPr>
                <w:rFonts w:eastAsia="Times New Roman" w:cstheme="minorHAnsi"/>
                <w:b/>
              </w:rPr>
              <w:t>културне</w:t>
            </w:r>
            <w:proofErr w:type="spellEnd"/>
            <w:r>
              <w:rPr>
                <w:rFonts w:eastAsia="Times New Roman" w:cstheme="minorHAnsi"/>
                <w:b/>
              </w:rPr>
              <w:t xml:space="preserve"> </w:t>
            </w:r>
            <w:proofErr w:type="spellStart"/>
            <w:r>
              <w:rPr>
                <w:rFonts w:eastAsia="Times New Roman" w:cstheme="minorHAnsi"/>
                <w:b/>
              </w:rPr>
              <w:t>целине</w:t>
            </w:r>
            <w:proofErr w:type="spellEnd"/>
          </w:p>
          <w:p w14:paraId="2C867E57" w14:textId="77777777" w:rsidR="001347CB" w:rsidRDefault="001347CB">
            <w:pPr>
              <w:spacing w:after="12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A991EB" w14:textId="77777777" w:rsidR="001347CB" w:rsidRDefault="001347CB">
            <w:pPr>
              <w:spacing w:after="120" w:line="240" w:lineRule="auto"/>
              <w:rPr>
                <w:rFonts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4FB4B3" w14:textId="77777777" w:rsidR="001347CB" w:rsidRDefault="00B20DF5">
            <w:pPr>
              <w:spacing w:after="40" w:line="240" w:lineRule="auto"/>
              <w:jc w:val="both"/>
              <w:rPr>
                <w:rFonts w:eastAsia="Times New Roman" w:cstheme="minorHAnsi"/>
              </w:rPr>
            </w:pPr>
            <w:r>
              <w:rPr>
                <w:lang w:val="sr-Cyrl-RS"/>
              </w:rPr>
              <w:t>1.</w:t>
            </w:r>
            <w:r>
              <w:t xml:space="preserve"> </w:t>
            </w:r>
            <w:bookmarkStart w:id="22" w:name="_Hlk199197848"/>
            <w:proofErr w:type="spellStart"/>
            <w:r>
              <w:rPr>
                <w:rFonts w:eastAsia="Times New Roman" w:cstheme="minorHAnsi"/>
              </w:rPr>
              <w:t>Прибавити</w:t>
            </w:r>
            <w:proofErr w:type="spellEnd"/>
            <w:r>
              <w:rPr>
                <w:rFonts w:eastAsia="Times New Roman" w:cstheme="minorHAnsi"/>
              </w:rPr>
              <w:t xml:space="preserve"> </w:t>
            </w:r>
            <w:proofErr w:type="spellStart"/>
            <w:r>
              <w:rPr>
                <w:rFonts w:eastAsia="Times New Roman" w:cstheme="minorHAnsi"/>
              </w:rPr>
              <w:t>Сагласност</w:t>
            </w:r>
            <w:proofErr w:type="spellEnd"/>
            <w:r>
              <w:rPr>
                <w:rFonts w:eastAsia="Times New Roman" w:cstheme="minorHAnsi"/>
              </w:rPr>
              <w:t xml:space="preserve"> </w:t>
            </w:r>
            <w:proofErr w:type="spellStart"/>
            <w:r>
              <w:rPr>
                <w:rFonts w:eastAsia="Times New Roman" w:cstheme="minorHAnsi"/>
              </w:rPr>
              <w:t>надлежног</w:t>
            </w:r>
            <w:proofErr w:type="spellEnd"/>
            <w:r>
              <w:rPr>
                <w:rFonts w:eastAsia="Times New Roman" w:cstheme="minorHAnsi"/>
              </w:rPr>
              <w:t xml:space="preserve"> </w:t>
            </w:r>
            <w:proofErr w:type="spellStart"/>
            <w:r>
              <w:rPr>
                <w:rFonts w:eastAsia="Times New Roman" w:cstheme="minorHAnsi"/>
              </w:rPr>
              <w:t>Завода</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заштиту</w:t>
            </w:r>
            <w:proofErr w:type="spellEnd"/>
            <w:r>
              <w:rPr>
                <w:rFonts w:eastAsia="Times New Roman" w:cstheme="minorHAnsi"/>
              </w:rPr>
              <w:t xml:space="preserve"> </w:t>
            </w:r>
            <w:proofErr w:type="spellStart"/>
            <w:r>
              <w:rPr>
                <w:rFonts w:eastAsia="Times New Roman" w:cstheme="minorHAnsi"/>
              </w:rPr>
              <w:t>споменика</w:t>
            </w:r>
            <w:proofErr w:type="spellEnd"/>
            <w:r>
              <w:rPr>
                <w:rFonts w:eastAsia="Times New Roman" w:cstheme="minorHAnsi"/>
              </w:rPr>
              <w:t xml:space="preserve"> </w:t>
            </w:r>
            <w:proofErr w:type="spellStart"/>
            <w:r>
              <w:rPr>
                <w:rFonts w:eastAsia="Times New Roman" w:cstheme="minorHAnsi"/>
              </w:rPr>
              <w:t>културе</w:t>
            </w:r>
            <w:proofErr w:type="spellEnd"/>
            <w:r>
              <w:rPr>
                <w:rFonts w:eastAsia="Times New Roman" w:cstheme="minorHAnsi"/>
              </w:rPr>
              <w:t xml:space="preserve"> </w:t>
            </w:r>
            <w:proofErr w:type="spellStart"/>
            <w:r>
              <w:rPr>
                <w:rFonts w:eastAsia="Times New Roman" w:cstheme="minorHAnsi"/>
              </w:rPr>
              <w:t>пре</w:t>
            </w:r>
            <w:proofErr w:type="spellEnd"/>
            <w:r>
              <w:rPr>
                <w:rFonts w:eastAsia="Times New Roman" w:cstheme="minorHAnsi"/>
              </w:rPr>
              <w:t xml:space="preserve"> </w:t>
            </w:r>
            <w:proofErr w:type="spellStart"/>
            <w:r>
              <w:rPr>
                <w:rFonts w:eastAsia="Times New Roman" w:cstheme="minorHAnsi"/>
              </w:rPr>
              <w:t>почетка</w:t>
            </w:r>
            <w:proofErr w:type="spellEnd"/>
            <w:r>
              <w:rPr>
                <w:rFonts w:eastAsia="Times New Roman" w:cstheme="minorHAnsi"/>
              </w:rPr>
              <w:t xml:space="preserve"> </w:t>
            </w:r>
            <w:proofErr w:type="spellStart"/>
            <w:r>
              <w:rPr>
                <w:rFonts w:eastAsia="Times New Roman" w:cstheme="minorHAnsi"/>
              </w:rPr>
              <w:t>извођења</w:t>
            </w:r>
            <w:proofErr w:type="spellEnd"/>
            <w:r>
              <w:rPr>
                <w:rFonts w:eastAsia="Times New Roman" w:cstheme="minorHAnsi"/>
              </w:rPr>
              <w:t xml:space="preserve"> </w:t>
            </w:r>
            <w:proofErr w:type="spellStart"/>
            <w:r>
              <w:rPr>
                <w:rFonts w:eastAsia="Times New Roman" w:cstheme="minorHAnsi"/>
              </w:rPr>
              <w:t>радова</w:t>
            </w:r>
            <w:bookmarkEnd w:id="22"/>
            <w:proofErr w:type="spellEnd"/>
            <w:r>
              <w:rPr>
                <w:rFonts w:eastAsia="Times New Roman" w:cstheme="minorHAnsi"/>
              </w:rPr>
              <w:t xml:space="preserve">; </w:t>
            </w:r>
          </w:p>
          <w:p w14:paraId="2ED3DFB7" w14:textId="77777777" w:rsidR="001347CB" w:rsidRDefault="00B20DF5">
            <w:pPr>
              <w:spacing w:after="40" w:line="240" w:lineRule="auto"/>
              <w:jc w:val="both"/>
              <w:rPr>
                <w:rFonts w:eastAsia="Times New Roman" w:cstheme="minorHAnsi"/>
                <w:lang w:val="sr-Cyrl-RS"/>
              </w:rPr>
            </w:pPr>
            <w:r>
              <w:rPr>
                <w:rFonts w:eastAsia="Times New Roman" w:cstheme="minorHAnsi"/>
                <w:lang w:val="sr-Cyrl-RS"/>
              </w:rPr>
              <w:lastRenderedPageBreak/>
              <w:t xml:space="preserve">2. </w:t>
            </w:r>
            <w:proofErr w:type="spellStart"/>
            <w:r>
              <w:rPr>
                <w:rFonts w:eastAsia="Times New Roman" w:cstheme="minorHAnsi"/>
              </w:rPr>
              <w:t>Током</w:t>
            </w:r>
            <w:proofErr w:type="spellEnd"/>
            <w:r>
              <w:rPr>
                <w:rFonts w:eastAsia="Times New Roman" w:cstheme="minorHAnsi"/>
              </w:rPr>
              <w:t xml:space="preserve"> </w:t>
            </w:r>
            <w:proofErr w:type="spellStart"/>
            <w:r>
              <w:rPr>
                <w:rFonts w:eastAsia="Times New Roman" w:cstheme="minorHAnsi"/>
              </w:rPr>
              <w:t>извођења</w:t>
            </w:r>
            <w:proofErr w:type="spellEnd"/>
            <w:r>
              <w:rPr>
                <w:rFonts w:eastAsia="Times New Roman" w:cstheme="minorHAnsi"/>
              </w:rPr>
              <w:t xml:space="preserve"> </w:t>
            </w:r>
            <w:proofErr w:type="spellStart"/>
            <w:r>
              <w:rPr>
                <w:rFonts w:eastAsia="Times New Roman" w:cstheme="minorHAnsi"/>
              </w:rPr>
              <w:t>радова</w:t>
            </w:r>
            <w:proofErr w:type="spellEnd"/>
            <w:r>
              <w:rPr>
                <w:rFonts w:eastAsia="Times New Roman" w:cstheme="minorHAnsi"/>
              </w:rPr>
              <w:t xml:space="preserve"> </w:t>
            </w:r>
            <w:proofErr w:type="spellStart"/>
            <w:r>
              <w:rPr>
                <w:rFonts w:eastAsia="Times New Roman" w:cstheme="minorHAnsi"/>
              </w:rPr>
              <w:t>придржавати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општих</w:t>
            </w:r>
            <w:proofErr w:type="spellEnd"/>
            <w:r>
              <w:rPr>
                <w:rFonts w:eastAsia="Times New Roman" w:cstheme="minorHAnsi"/>
              </w:rPr>
              <w:t xml:space="preserve"> </w:t>
            </w:r>
            <w:proofErr w:type="spellStart"/>
            <w:r>
              <w:rPr>
                <w:rFonts w:eastAsia="Times New Roman" w:cstheme="minorHAnsi"/>
              </w:rPr>
              <w:t>услова</w:t>
            </w:r>
            <w:proofErr w:type="spellEnd"/>
            <w:r>
              <w:rPr>
                <w:rFonts w:eastAsia="Times New Roman" w:cstheme="minorHAnsi"/>
              </w:rPr>
              <w:t xml:space="preserve"> </w:t>
            </w:r>
            <w:proofErr w:type="spellStart"/>
            <w:r>
              <w:rPr>
                <w:rFonts w:eastAsia="Times New Roman" w:cstheme="minorHAnsi"/>
              </w:rPr>
              <w:t>заштите</w:t>
            </w:r>
            <w:proofErr w:type="spellEnd"/>
            <w:r>
              <w:rPr>
                <w:rFonts w:eastAsia="Times New Roman" w:cstheme="minorHAnsi"/>
              </w:rPr>
              <w:t xml:space="preserve"> </w:t>
            </w:r>
            <w:proofErr w:type="spellStart"/>
            <w:r>
              <w:rPr>
                <w:rFonts w:eastAsia="Times New Roman" w:cstheme="minorHAnsi"/>
              </w:rPr>
              <w:t>објекта</w:t>
            </w:r>
            <w:proofErr w:type="spellEnd"/>
            <w:r>
              <w:rPr>
                <w:rFonts w:eastAsia="Times New Roman" w:cstheme="minorHAnsi"/>
              </w:rPr>
              <w:t xml:space="preserve"> и </w:t>
            </w:r>
            <w:proofErr w:type="spellStart"/>
            <w:r>
              <w:rPr>
                <w:rFonts w:eastAsia="Times New Roman" w:cstheme="minorHAnsi"/>
              </w:rPr>
              <w:t>евентуалних</w:t>
            </w:r>
            <w:proofErr w:type="spellEnd"/>
            <w:r>
              <w:rPr>
                <w:rFonts w:eastAsia="Times New Roman" w:cstheme="minorHAnsi"/>
              </w:rPr>
              <w:t xml:space="preserve"> </w:t>
            </w:r>
            <w:proofErr w:type="spellStart"/>
            <w:r>
              <w:rPr>
                <w:rFonts w:eastAsia="Times New Roman" w:cstheme="minorHAnsi"/>
              </w:rPr>
              <w:t>прописаних</w:t>
            </w:r>
            <w:proofErr w:type="spellEnd"/>
            <w:r>
              <w:rPr>
                <w:rFonts w:eastAsia="Times New Roman" w:cstheme="minorHAnsi"/>
              </w:rPr>
              <w:t xml:space="preserve"> </w:t>
            </w:r>
            <w:proofErr w:type="spellStart"/>
            <w:r>
              <w:rPr>
                <w:rFonts w:eastAsia="Times New Roman" w:cstheme="minorHAnsi"/>
              </w:rPr>
              <w:t>мера</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које</w:t>
            </w:r>
            <w:proofErr w:type="spellEnd"/>
            <w:r>
              <w:rPr>
                <w:rFonts w:eastAsia="Times New Roman" w:cstheme="minorHAnsi"/>
              </w:rPr>
              <w:t xml:space="preserve"> </w:t>
            </w:r>
            <w:proofErr w:type="spellStart"/>
            <w:r>
              <w:rPr>
                <w:rFonts w:eastAsia="Times New Roman" w:cstheme="minorHAnsi"/>
              </w:rPr>
              <w:t>указује</w:t>
            </w:r>
            <w:proofErr w:type="spellEnd"/>
            <w:r>
              <w:rPr>
                <w:rFonts w:eastAsia="Times New Roman" w:cstheme="minorHAnsi"/>
              </w:rPr>
              <w:t xml:space="preserve"> Завод;</w:t>
            </w:r>
            <w:proofErr w:type="gramStart"/>
            <w:r>
              <w:rPr>
                <w:rFonts w:eastAsia="Times New Roman" w:cstheme="minorHAnsi"/>
                <w:lang w:val="sr-Cyrl-RS"/>
              </w:rPr>
              <w:t>3.У</w:t>
            </w:r>
            <w:proofErr w:type="gramEnd"/>
            <w:r>
              <w:rPr>
                <w:rFonts w:eastAsia="Times New Roman" w:cstheme="minorHAnsi"/>
                <w:lang w:val="sr-Cyrl-RS"/>
              </w:rPr>
              <w:t xml:space="preserve"> случају проналаска археолошких и/или културних налазака, радове је потребно одмах прекинути те обавестити за то надлежно тело (нпр. Завод за заштиту споменика културе Србије) и предузети мере да се налаз не уништи и не оштети и да се сачува на месту и у положају у коме је откривен. Радови се могу наставити када надлежно тело за то изда одобрење.</w:t>
            </w:r>
          </w:p>
        </w:tc>
      </w:tr>
      <w:tr w:rsidR="001347CB" w:rsidRPr="007C5E3E" w14:paraId="154A02EB" w14:textId="77777777">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C58E8" w14:textId="77777777" w:rsidR="001347CB" w:rsidRDefault="00B20DF5">
            <w:pPr>
              <w:pStyle w:val="ListParagraph"/>
              <w:numPr>
                <w:ilvl w:val="0"/>
                <w:numId w:val="8"/>
              </w:numPr>
              <w:tabs>
                <w:tab w:val="num" w:pos="390"/>
              </w:tabs>
              <w:spacing w:after="40" w:line="240" w:lineRule="auto"/>
              <w:ind w:left="300"/>
              <w:rPr>
                <w:rFonts w:eastAsia="Times New Roman" w:cstheme="minorHAnsi"/>
                <w:b/>
                <w:lang w:val="sr-Cyrl-RS"/>
              </w:rPr>
            </w:pPr>
            <w:r>
              <w:rPr>
                <w:rFonts w:eastAsia="Times New Roman" w:cstheme="minorHAnsi"/>
                <w:b/>
                <w:color w:val="000000"/>
                <w:lang w:val="sr-Cyrl-RS"/>
              </w:rPr>
              <w:lastRenderedPageBreak/>
              <w:t>Утицај на природу и заштићена подручја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EB7AEC" w14:textId="77777777" w:rsidR="001347CB" w:rsidRDefault="001347CB">
            <w:pPr>
              <w:spacing w:after="120" w:line="240" w:lineRule="auto"/>
              <w:rPr>
                <w:rFonts w:cstheme="minorHAnsi"/>
                <w:lang w:val="sr-Cyrl-RS"/>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783E2" w14:textId="77777777" w:rsidR="001347CB" w:rsidRDefault="00B20DF5">
            <w:pPr>
              <w:pStyle w:val="TableParagraph"/>
              <w:numPr>
                <w:ilvl w:val="0"/>
                <w:numId w:val="20"/>
              </w:numPr>
              <w:tabs>
                <w:tab w:val="clear" w:pos="720"/>
                <w:tab w:val="left" w:pos="55"/>
                <w:tab w:val="num" w:pos="505"/>
              </w:tabs>
              <w:spacing w:line="276" w:lineRule="auto"/>
              <w:ind w:left="505" w:right="91" w:hanging="450"/>
              <w:jc w:val="both"/>
              <w:rPr>
                <w:rFonts w:asciiTheme="minorHAnsi" w:hAnsiTheme="minorHAnsi"/>
                <w:lang w:val="sr-Cyrl-RS"/>
              </w:rPr>
            </w:pPr>
            <w:r>
              <w:rPr>
                <w:rFonts w:asciiTheme="minorHAnsi" w:hAnsiTheme="minorHAnsi"/>
                <w:lang w:val="sr-Cyrl-RS"/>
              </w:rPr>
              <w:t>Уколико дође до уклањања зелених површина потребно је извршити поновно озелењавање;</w:t>
            </w:r>
          </w:p>
          <w:p w14:paraId="42EB3EE8" w14:textId="77777777" w:rsidR="001347CB" w:rsidRDefault="00B20DF5">
            <w:pPr>
              <w:pStyle w:val="TableParagraph"/>
              <w:numPr>
                <w:ilvl w:val="0"/>
                <w:numId w:val="20"/>
              </w:numPr>
              <w:tabs>
                <w:tab w:val="clear" w:pos="720"/>
                <w:tab w:val="left" w:pos="55"/>
                <w:tab w:val="num" w:pos="505"/>
              </w:tabs>
              <w:spacing w:before="4"/>
              <w:ind w:left="505" w:hanging="450"/>
              <w:rPr>
                <w:rFonts w:asciiTheme="minorHAnsi" w:hAnsiTheme="minorHAnsi"/>
                <w:lang w:val="sr-Cyrl-RS"/>
              </w:rPr>
            </w:pPr>
            <w:r>
              <w:rPr>
                <w:rFonts w:asciiTheme="minorHAnsi" w:hAnsiTheme="minorHAnsi"/>
                <w:lang w:val="sr-Cyrl-RS"/>
              </w:rPr>
              <w:t>Уништена стабла потребно је заменити новим одговарајућим врстама;</w:t>
            </w:r>
          </w:p>
          <w:p w14:paraId="55D920E6" w14:textId="77777777" w:rsidR="001347CB" w:rsidRDefault="00B20DF5">
            <w:pPr>
              <w:pStyle w:val="TableParagraph"/>
              <w:numPr>
                <w:ilvl w:val="0"/>
                <w:numId w:val="20"/>
              </w:numPr>
              <w:tabs>
                <w:tab w:val="clear" w:pos="720"/>
                <w:tab w:val="left" w:pos="55"/>
                <w:tab w:val="num" w:pos="505"/>
              </w:tabs>
              <w:spacing w:before="4"/>
              <w:ind w:left="505" w:hanging="450"/>
              <w:jc w:val="both"/>
              <w:rPr>
                <w:rFonts w:asciiTheme="minorHAnsi" w:eastAsia="Times New Roman" w:hAnsiTheme="minorHAnsi" w:cstheme="minorHAnsi"/>
                <w:lang w:val="sr-Cyrl-RS"/>
              </w:rPr>
            </w:pPr>
            <w:r>
              <w:rPr>
                <w:rFonts w:asciiTheme="minorHAnsi" w:hAnsiTheme="minorHAnsi"/>
                <w:lang w:val="sr-Cyrl-RS"/>
              </w:rPr>
              <w:t>Нема беспотребног уклањања стабала. Сеча је могућа само уз претходно одобрење надлежних органа</w:t>
            </w:r>
            <w:r>
              <w:rPr>
                <w:rFonts w:asciiTheme="minorHAnsi" w:hAnsiTheme="minorHAnsi"/>
                <w:spacing w:val="-2"/>
                <w:lang w:val="sr-Cyrl-RS"/>
              </w:rPr>
              <w:t xml:space="preserve"> и извештај о валоризацији. Кумуллативан број стабала на крају радова мора бити већи од оног пре почетка радова (3:1)</w:t>
            </w:r>
          </w:p>
          <w:p w14:paraId="05CFF080" w14:textId="77777777" w:rsidR="001347CB" w:rsidRDefault="00B20DF5">
            <w:pPr>
              <w:pStyle w:val="TableParagraph"/>
              <w:numPr>
                <w:ilvl w:val="0"/>
                <w:numId w:val="20"/>
              </w:numPr>
              <w:tabs>
                <w:tab w:val="clear" w:pos="720"/>
                <w:tab w:val="left" w:pos="55"/>
                <w:tab w:val="num" w:pos="505"/>
              </w:tabs>
              <w:spacing w:before="4"/>
              <w:ind w:left="505" w:hanging="450"/>
              <w:jc w:val="both"/>
              <w:rPr>
                <w:rFonts w:asciiTheme="minorHAnsi" w:eastAsia="Times New Roman" w:hAnsiTheme="minorHAnsi" w:cstheme="minorHAnsi"/>
                <w:lang w:val="sr-Cyrl-RS"/>
              </w:rPr>
            </w:pPr>
            <w:r>
              <w:rPr>
                <w:rFonts w:asciiTheme="minorHAnsi" w:eastAsia="Times New Roman" w:hAnsiTheme="minorHAnsi" w:cstheme="minorHAnsi"/>
                <w:lang w:val="sr-Cyrl-RS"/>
              </w:rPr>
              <w:t xml:space="preserve">Прибавити Услове/Сагласност надлежног Завода за заштиту природе пре почетка извођења радова. </w:t>
            </w:r>
          </w:p>
        </w:tc>
      </w:tr>
    </w:tbl>
    <w:p w14:paraId="535EAF7C" w14:textId="77777777" w:rsidR="001347CB" w:rsidRDefault="00B20DF5">
      <w:pPr>
        <w:spacing w:after="120" w:line="240" w:lineRule="auto"/>
        <w:rPr>
          <w:rFonts w:eastAsia="Times New Roman" w:cstheme="minorHAnsi"/>
          <w:color w:val="000000"/>
          <w:sz w:val="28"/>
          <w:szCs w:val="28"/>
          <w:lang w:val="sr-Cyrl-RS"/>
        </w:rPr>
      </w:pPr>
      <w:r>
        <w:rPr>
          <w:rFonts w:eastAsia="Times New Roman" w:cstheme="minorHAnsi"/>
          <w:color w:val="000000"/>
          <w:sz w:val="10"/>
          <w:szCs w:val="10"/>
        </w:rPr>
        <w:t> </w:t>
      </w:r>
      <w:r>
        <w:rPr>
          <w:rFonts w:eastAsia="Times New Roman" w:cstheme="minorHAnsi"/>
          <w:color w:val="000000"/>
          <w:sz w:val="27"/>
          <w:szCs w:val="27"/>
          <w:lang w:val="sr-Cyrl-RS"/>
        </w:rPr>
        <w:br w:type="page" w:clear="all"/>
      </w:r>
    </w:p>
    <w:p w14:paraId="727F1823" w14:textId="77777777" w:rsidR="001347CB" w:rsidRDefault="00B20DF5">
      <w:pPr>
        <w:pStyle w:val="Heading2"/>
        <w:rPr>
          <w:rFonts w:cstheme="minorHAnsi"/>
          <w:sz w:val="28"/>
          <w:szCs w:val="28"/>
        </w:rPr>
      </w:pPr>
      <w:bookmarkStart w:id="23" w:name="_Toc75381311"/>
      <w:bookmarkStart w:id="24" w:name="_Toc83780748"/>
      <w:bookmarkStart w:id="25" w:name="_Toc151044108"/>
      <w:bookmarkStart w:id="26" w:name="_Toc235533181"/>
      <w:r>
        <w:rPr>
          <w:rFonts w:cstheme="minorHAnsi"/>
          <w:sz w:val="28"/>
          <w:szCs w:val="28"/>
          <w:lang w:val="sr-Cyrl-RS"/>
        </w:rPr>
        <w:lastRenderedPageBreak/>
        <w:t>ДЕО</w:t>
      </w:r>
      <w:r>
        <w:rPr>
          <w:rFonts w:cstheme="minorHAnsi"/>
          <w:sz w:val="28"/>
          <w:szCs w:val="28"/>
        </w:rPr>
        <w:t xml:space="preserve"> 3: </w:t>
      </w:r>
      <w:r>
        <w:rPr>
          <w:rFonts w:cstheme="minorHAnsi"/>
          <w:sz w:val="28"/>
          <w:szCs w:val="28"/>
          <w:lang w:val="sr-Cyrl-RS"/>
        </w:rPr>
        <w:t>План мониторинга</w:t>
      </w:r>
      <w:bookmarkEnd w:id="26"/>
      <w:r>
        <w:rPr>
          <w:rFonts w:cstheme="minorHAnsi"/>
          <w:sz w:val="28"/>
          <w:szCs w:val="28"/>
          <w:lang w:val="sr-Cyrl-RS"/>
        </w:rPr>
        <w:t xml:space="preserve"> </w:t>
      </w:r>
      <w:bookmarkEnd w:id="23"/>
      <w:bookmarkEnd w:id="24"/>
      <w:bookmarkEnd w:id="25"/>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553"/>
        <w:gridCol w:w="1867"/>
        <w:gridCol w:w="1759"/>
        <w:gridCol w:w="2281"/>
        <w:gridCol w:w="1751"/>
        <w:gridCol w:w="1824"/>
        <w:gridCol w:w="1118"/>
        <w:gridCol w:w="1511"/>
      </w:tblGrid>
      <w:tr w:rsidR="001347CB" w14:paraId="46FF78B5" w14:textId="77777777">
        <w:trPr>
          <w:trHeight w:val="340"/>
          <w:tblHead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D1E7A8" w:themeFill="accent2" w:themeFillTint="66"/>
            <w:tcMar>
              <w:top w:w="14" w:type="dxa"/>
              <w:left w:w="57" w:type="dxa"/>
              <w:bottom w:w="14" w:type="dxa"/>
              <w:right w:w="57" w:type="dxa"/>
            </w:tcMar>
            <w:vAlign w:val="center"/>
          </w:tcPr>
          <w:p w14:paraId="10CDECBB" w14:textId="77777777" w:rsidR="001347CB" w:rsidRDefault="00B20DF5">
            <w:pPr>
              <w:spacing w:after="0" w:line="240" w:lineRule="auto"/>
              <w:jc w:val="center"/>
              <w:rPr>
                <w:rFonts w:eastAsia="Times New Roman" w:cstheme="minorHAnsi"/>
              </w:rPr>
            </w:pPr>
            <w:r>
              <w:rPr>
                <w:rFonts w:eastAsia="Times New Roman" w:cstheme="minorHAnsi"/>
                <w:b/>
                <w:bCs/>
                <w:color w:val="000000"/>
                <w:lang w:val="sr-Cyrl-RS"/>
              </w:rPr>
              <w:t>ДЕО</w:t>
            </w:r>
            <w:r>
              <w:rPr>
                <w:rFonts w:eastAsia="Times New Roman" w:cstheme="minorHAnsi"/>
                <w:b/>
                <w:bCs/>
                <w:color w:val="000000"/>
              </w:rPr>
              <w:t xml:space="preserve"> 3: ПЛАН МОНИТОРИНГА</w:t>
            </w:r>
          </w:p>
        </w:tc>
      </w:tr>
      <w:tr w:rsidR="001347CB" w14:paraId="7A0B4A0A" w14:textId="77777777">
        <w:trPr>
          <w:trHeight w:val="340"/>
          <w:tblHeader/>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51C68920" w14:textId="77777777" w:rsidR="001347CB" w:rsidRDefault="00B20DF5">
            <w:pPr>
              <w:spacing w:after="0" w:line="240" w:lineRule="auto"/>
              <w:rPr>
                <w:rFonts w:eastAsia="Times New Roman" w:cstheme="minorHAnsi"/>
                <w:lang w:val="sr-Cyrl-RS"/>
              </w:rPr>
            </w:pPr>
            <w:r>
              <w:rPr>
                <w:rFonts w:eastAsia="Times New Roman" w:cstheme="minorHAnsi"/>
                <w:b/>
                <w:bCs/>
                <w:lang w:val="sr-Cyrl-RS"/>
              </w:rPr>
              <w:t>Фаза</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48877481" w14:textId="77777777" w:rsidR="001347CB" w:rsidRDefault="00B20DF5">
            <w:pPr>
              <w:spacing w:after="0" w:line="240" w:lineRule="auto"/>
              <w:jc w:val="center"/>
              <w:rPr>
                <w:rFonts w:eastAsia="Times New Roman" w:cstheme="minorHAnsi"/>
                <w:b/>
                <w:lang w:val="sr-Cyrl-RS"/>
              </w:rPr>
            </w:pPr>
            <w:r>
              <w:rPr>
                <w:rFonts w:eastAsia="Times New Roman" w:cstheme="minorHAnsi"/>
                <w:b/>
                <w:lang w:val="sr-Cyrl-RS"/>
              </w:rPr>
              <w:t>Који се параметар прати?</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0F8D5793" w14:textId="77777777" w:rsidR="001347CB" w:rsidRDefault="00B20DF5">
            <w:pPr>
              <w:spacing w:after="0" w:line="240" w:lineRule="auto"/>
              <w:jc w:val="center"/>
              <w:rPr>
                <w:rFonts w:eastAsia="Times New Roman" w:cstheme="minorHAnsi"/>
                <w:b/>
              </w:rPr>
            </w:pPr>
            <w:r>
              <w:rPr>
                <w:rFonts w:eastAsia="Times New Roman" w:cstheme="minorHAnsi"/>
                <w:b/>
                <w:bCs/>
                <w:lang w:val="sr-Cyrl-RS"/>
              </w:rPr>
              <w:t>Где</w:t>
            </w:r>
            <w:r>
              <w:rPr>
                <w:rFonts w:eastAsia="Times New Roman" w:cstheme="minorHAnsi"/>
                <w:b/>
                <w:bCs/>
              </w:rPr>
              <w:t>?</w:t>
            </w:r>
          </w:p>
          <w:p w14:paraId="3C656CA8" w14:textId="77777777" w:rsidR="001347CB" w:rsidRDefault="001347CB">
            <w:pPr>
              <w:spacing w:after="0" w:line="240" w:lineRule="auto"/>
              <w:jc w:val="center"/>
              <w:rPr>
                <w:rFonts w:eastAsia="Times New Roman" w:cstheme="minorHAnsi"/>
                <w:b/>
              </w:rPr>
            </w:pP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1A064319" w14:textId="77777777" w:rsidR="001347CB" w:rsidRDefault="00B20DF5">
            <w:pPr>
              <w:spacing w:after="0" w:line="240" w:lineRule="auto"/>
              <w:jc w:val="center"/>
              <w:rPr>
                <w:rFonts w:eastAsia="Times New Roman" w:cstheme="minorHAnsi"/>
              </w:rPr>
            </w:pPr>
            <w:r>
              <w:rPr>
                <w:rFonts w:cstheme="minorHAnsi"/>
                <w:b/>
                <w:bCs/>
                <w:color w:val="000000"/>
                <w:lang w:val="sr-Cyrl-RS"/>
              </w:rPr>
              <w:t>Како ће се пратитит параметар</w:t>
            </w:r>
            <w:r>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7D48D64B" w14:textId="77777777" w:rsidR="001347CB" w:rsidRDefault="00B20DF5">
            <w:pPr>
              <w:spacing w:after="0" w:line="240" w:lineRule="auto"/>
              <w:jc w:val="center"/>
              <w:rPr>
                <w:rFonts w:eastAsia="Times New Roman" w:cstheme="minorHAnsi"/>
              </w:rPr>
            </w:pPr>
            <w:r>
              <w:rPr>
                <w:rFonts w:cstheme="minorHAnsi"/>
                <w:b/>
                <w:bCs/>
                <w:color w:val="000000"/>
                <w:lang w:val="sr-Cyrl-RS"/>
              </w:rPr>
              <w:t>Када ће се пратитит параметар (учесталост мерења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6E51EEA2" w14:textId="77777777" w:rsidR="001347CB" w:rsidRDefault="00B20DF5">
            <w:pPr>
              <w:spacing w:after="0" w:line="240" w:lineRule="auto"/>
              <w:jc w:val="center"/>
              <w:rPr>
                <w:rFonts w:eastAsia="Times New Roman" w:cstheme="minorHAnsi"/>
              </w:rPr>
            </w:pPr>
            <w:r>
              <w:rPr>
                <w:rFonts w:cstheme="minorHAnsi"/>
                <w:b/>
                <w:bCs/>
                <w:color w:val="000000"/>
                <w:lang w:val="sr-Cyrl-RS"/>
              </w:rPr>
              <w:t>Зашто ће се пратити параметар</w:t>
            </w:r>
            <w:r>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583CB290" w14:textId="77777777" w:rsidR="001347CB" w:rsidRDefault="00B20DF5">
            <w:pPr>
              <w:spacing w:after="0" w:line="240" w:lineRule="auto"/>
              <w:jc w:val="center"/>
              <w:rPr>
                <w:rFonts w:eastAsia="Times New Roman" w:cstheme="minorHAnsi"/>
                <w:b/>
                <w:bCs/>
              </w:rPr>
            </w:pPr>
            <w:r>
              <w:rPr>
                <w:rFonts w:eastAsia="Times New Roman" w:cstheme="minorHAnsi"/>
                <w:b/>
                <w:bCs/>
                <w:lang w:val="sr-Cyrl-RS"/>
              </w:rPr>
              <w:t xml:space="preserve">Трошак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2B9B25F1" w14:textId="77777777" w:rsidR="001347CB" w:rsidRDefault="00B20DF5">
            <w:pPr>
              <w:spacing w:after="0" w:line="240" w:lineRule="auto"/>
              <w:jc w:val="center"/>
              <w:rPr>
                <w:rFonts w:eastAsia="Times New Roman" w:cstheme="minorHAnsi"/>
              </w:rPr>
            </w:pPr>
            <w:r>
              <w:rPr>
                <w:rFonts w:cstheme="minorHAnsi"/>
                <w:b/>
                <w:bCs/>
                <w:color w:val="000000"/>
                <w:lang w:val="sr-Cyrl-RS"/>
              </w:rPr>
              <w:t>Одговорност</w:t>
            </w:r>
          </w:p>
        </w:tc>
      </w:tr>
      <w:tr w:rsidR="001347CB" w14:paraId="7611D1BE" w14:textId="77777777">
        <w:trPr>
          <w:trHeight w:val="322"/>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99"/>
            <w:tcMar>
              <w:top w:w="14" w:type="dxa"/>
              <w:left w:w="57" w:type="dxa"/>
              <w:bottom w:w="14" w:type="dxa"/>
              <w:right w:w="57" w:type="dxa"/>
            </w:tcMar>
            <w:vAlign w:val="center"/>
          </w:tcPr>
          <w:p w14:paraId="1E246A61" w14:textId="77777777" w:rsidR="001347CB" w:rsidRDefault="00B20DF5">
            <w:pPr>
              <w:pStyle w:val="Default"/>
              <w:rPr>
                <w:rFonts w:asciiTheme="minorHAnsi" w:hAnsiTheme="minorHAnsi" w:cstheme="minorHAnsi"/>
                <w:sz w:val="22"/>
                <w:szCs w:val="22"/>
                <w:lang w:val="sr-Cyrl-RS"/>
              </w:rPr>
            </w:pPr>
            <w:r>
              <w:rPr>
                <w:rFonts w:asciiTheme="minorHAnsi" w:hAnsiTheme="minorHAnsi" w:cstheme="minorHAnsi"/>
                <w:sz w:val="22"/>
                <w:szCs w:val="22"/>
                <w:lang w:val="sr-Cyrl-RS"/>
              </w:rPr>
              <w:t>ФАЗА ПРИПРЕМНИХ РАДОВА – ПРЕ  ПОЧЕТКА ИЗВОЂЕЊА РАДОВА</w:t>
            </w:r>
          </w:p>
        </w:tc>
      </w:tr>
      <w:tr w:rsidR="001347CB" w14:paraId="2B9D2C89" w14:textId="77777777">
        <w:trPr>
          <w:trHeight w:val="1753"/>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4A8634E"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AF675C9" w14:textId="77777777" w:rsidR="001347CB" w:rsidRDefault="00B20DF5">
            <w:pPr>
              <w:pStyle w:val="TableParagraph"/>
              <w:tabs>
                <w:tab w:val="left" w:pos="1372"/>
              </w:tabs>
              <w:ind w:left="22" w:right="111"/>
              <w:rPr>
                <w:rFonts w:asciiTheme="minorHAnsi" w:hAnsiTheme="minorHAnsi" w:cstheme="minorHAnsi"/>
              </w:rPr>
            </w:pPr>
            <w:proofErr w:type="spellStart"/>
            <w:r>
              <w:rPr>
                <w:rFonts w:asciiTheme="minorHAnsi" w:hAnsiTheme="minorHAnsi" w:cstheme="minorHAnsi"/>
                <w:spacing w:val="-1"/>
              </w:rPr>
              <w:t>Све</w:t>
            </w:r>
            <w:proofErr w:type="spellEnd"/>
            <w:r>
              <w:rPr>
                <w:rFonts w:asciiTheme="minorHAnsi" w:hAnsiTheme="minorHAnsi" w:cstheme="minorHAnsi"/>
                <w:spacing w:val="-1"/>
              </w:rPr>
              <w:t xml:space="preserve"> </w:t>
            </w:r>
            <w:proofErr w:type="spellStart"/>
            <w:r>
              <w:rPr>
                <w:rFonts w:asciiTheme="minorHAnsi" w:hAnsiTheme="minorHAnsi" w:cstheme="minorHAnsi"/>
                <w:spacing w:val="-1"/>
              </w:rPr>
              <w:t>потребн</w:t>
            </w:r>
            <w:proofErr w:type="spellEnd"/>
            <w:r>
              <w:rPr>
                <w:rFonts w:asciiTheme="minorHAnsi" w:hAnsiTheme="minorHAnsi" w:cstheme="minorHAnsi"/>
                <w:spacing w:val="-1"/>
                <w:lang w:val="sr-Cyrl-RS"/>
              </w:rPr>
              <w:t xml:space="preserve">е </w:t>
            </w:r>
            <w:proofErr w:type="spellStart"/>
            <w:r>
              <w:rPr>
                <w:rFonts w:asciiTheme="minorHAnsi" w:hAnsiTheme="minorHAnsi" w:cstheme="minorHAnsi"/>
              </w:rPr>
              <w:t>дозволе</w:t>
            </w:r>
            <w:proofErr w:type="spellEnd"/>
          </w:p>
          <w:p w14:paraId="0C1180AE" w14:textId="77777777" w:rsidR="001347CB" w:rsidRDefault="00B20DF5">
            <w:pPr>
              <w:pStyle w:val="TableParagraph"/>
              <w:tabs>
                <w:tab w:val="left" w:pos="1372"/>
              </w:tabs>
              <w:ind w:left="22" w:right="111"/>
              <w:rPr>
                <w:rFonts w:asciiTheme="minorHAnsi" w:eastAsia="Times New Roman" w:hAnsiTheme="minorHAnsi" w:cstheme="minorHAnsi"/>
              </w:rPr>
            </w:pPr>
            <w:proofErr w:type="spellStart"/>
            <w:r>
              <w:rPr>
                <w:rFonts w:asciiTheme="minorHAnsi" w:hAnsiTheme="minorHAnsi" w:cstheme="minorHAnsi"/>
              </w:rPr>
              <w:t>добијају</w:t>
            </w:r>
            <w:proofErr w:type="spellEnd"/>
            <w:r>
              <w:rPr>
                <w:rFonts w:asciiTheme="minorHAnsi" w:hAnsiTheme="minorHAnsi" w:cstheme="minorHAnsi"/>
                <w:lang w:val="sr-Cyrl-RS"/>
              </w:rPr>
              <w:t xml:space="preserve"> се пре извођења радова на реконструкцији </w:t>
            </w:r>
          </w:p>
          <w:p w14:paraId="168252FA" w14:textId="77777777" w:rsidR="001347CB" w:rsidRDefault="001347CB">
            <w:pPr>
              <w:tabs>
                <w:tab w:val="left" w:pos="1372"/>
              </w:tabs>
              <w:spacing w:after="0" w:line="240" w:lineRule="auto"/>
              <w:ind w:left="-68"/>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0B60A67" w14:textId="77777777" w:rsidR="001347CB" w:rsidRDefault="00B20DF5">
            <w:pPr>
              <w:spacing w:after="0" w:line="240" w:lineRule="auto"/>
              <w:rPr>
                <w:rFonts w:eastAsia="Times New Roman" w:cstheme="minorHAnsi"/>
                <w:lang w:val="sr-Cyrl-RS"/>
              </w:rPr>
            </w:pPr>
            <w:r>
              <w:rPr>
                <w:rFonts w:eastAsia="Times New Roman" w:cstheme="minorHAnsi"/>
                <w:lang w:val="sr-Cyrl-RS"/>
              </w:rPr>
              <w:t xml:space="preserve">Општина </w:t>
            </w:r>
          </w:p>
          <w:p w14:paraId="02B9D322" w14:textId="25D901C8" w:rsidR="001347CB" w:rsidRDefault="00355F20">
            <w:pPr>
              <w:spacing w:after="120" w:line="240" w:lineRule="auto"/>
              <w:rPr>
                <w:rFonts w:eastAsia="Times New Roman" w:cstheme="minorHAnsi"/>
                <w:lang w:val="sr-Cyrl-RS"/>
              </w:rPr>
            </w:pPr>
            <w:r>
              <w:rPr>
                <w:rFonts w:eastAsia="Times New Roman" w:cstheme="minorHAnsi"/>
                <w:lang w:val="sr-Cyrl-RS"/>
              </w:rPr>
              <w:t>Пријепоље</w:t>
            </w:r>
          </w:p>
          <w:p w14:paraId="2DE57E4B" w14:textId="77777777" w:rsidR="001347CB" w:rsidRDefault="00B20DF5">
            <w:pPr>
              <w:spacing w:after="0" w:line="240" w:lineRule="auto"/>
              <w:rPr>
                <w:rFonts w:eastAsia="Times New Roman" w:cstheme="minorHAnsi"/>
                <w:lang w:val="sr-Cyrl-RS"/>
              </w:rPr>
            </w:pPr>
            <w:r>
              <w:rPr>
                <w:rFonts w:eastAsia="Times New Roman" w:cstheme="minorHAnsi"/>
                <w:lang w:val="sr-Cyrl-RS"/>
              </w:rPr>
              <w:t>Администрација општинске  управе</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82ACCE7" w14:textId="77777777" w:rsidR="001347CB" w:rsidRDefault="00B20DF5">
            <w:pPr>
              <w:spacing w:after="0" w:line="240" w:lineRule="auto"/>
              <w:rPr>
                <w:rFonts w:eastAsia="Times New Roman" w:cstheme="minorHAnsi"/>
              </w:rPr>
            </w:pPr>
            <w:proofErr w:type="spellStart"/>
            <w:r>
              <w:rPr>
                <w:rFonts w:eastAsia="Times New Roman" w:cstheme="minorHAnsi"/>
              </w:rPr>
              <w:t>Преглед</w:t>
            </w:r>
            <w:proofErr w:type="spellEnd"/>
            <w:r>
              <w:rPr>
                <w:rFonts w:eastAsia="Times New Roman" w:cstheme="minorHAnsi"/>
              </w:rPr>
              <w:t xml:space="preserve"> </w:t>
            </w:r>
            <w:proofErr w:type="spellStart"/>
            <w:r>
              <w:rPr>
                <w:rFonts w:eastAsia="Times New Roman" w:cstheme="minorHAnsi"/>
              </w:rPr>
              <w:t>неопходних</w:t>
            </w:r>
            <w:proofErr w:type="spellEnd"/>
            <w:r>
              <w:rPr>
                <w:rFonts w:eastAsia="Times New Roman" w:cstheme="minorHAnsi"/>
              </w:rPr>
              <w:t xml:space="preserve"> </w:t>
            </w:r>
            <w:proofErr w:type="spellStart"/>
            <w:r>
              <w:rPr>
                <w:rFonts w:eastAsia="Times New Roman" w:cstheme="minorHAnsi"/>
              </w:rPr>
              <w:t>дозвола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D039999" w14:textId="77777777" w:rsidR="001347CB" w:rsidRDefault="00B20DF5">
            <w:pPr>
              <w:spacing w:after="0" w:line="240" w:lineRule="auto"/>
              <w:rPr>
                <w:rFonts w:eastAsia="Times New Roman" w:cstheme="minorHAnsi"/>
              </w:rPr>
            </w:pPr>
            <w:proofErr w:type="spellStart"/>
            <w:r>
              <w:rPr>
                <w:rFonts w:eastAsia="Times New Roman" w:cstheme="minorHAnsi"/>
              </w:rPr>
              <w:t>Пре</w:t>
            </w:r>
            <w:proofErr w:type="spellEnd"/>
            <w:r>
              <w:rPr>
                <w:rFonts w:eastAsia="Times New Roman" w:cstheme="minorHAnsi"/>
              </w:rPr>
              <w:t xml:space="preserve"> </w:t>
            </w:r>
            <w:proofErr w:type="spellStart"/>
            <w:r>
              <w:rPr>
                <w:rFonts w:eastAsia="Times New Roman" w:cstheme="minorHAnsi"/>
              </w:rPr>
              <w:t>почетка</w:t>
            </w:r>
            <w:proofErr w:type="spellEnd"/>
            <w:r>
              <w:rPr>
                <w:rFonts w:eastAsia="Times New Roman" w:cstheme="minorHAnsi"/>
              </w:rPr>
              <w:t xml:space="preserve"> </w:t>
            </w:r>
            <w:proofErr w:type="spellStart"/>
            <w:r>
              <w:rPr>
                <w:rFonts w:eastAsia="Times New Roman" w:cstheme="minorHAnsi"/>
              </w:rPr>
              <w:t>грађевинских</w:t>
            </w:r>
            <w:proofErr w:type="spellEnd"/>
            <w:r>
              <w:rPr>
                <w:rFonts w:eastAsia="Times New Roman" w:cstheme="minorHAnsi"/>
              </w:rPr>
              <w:t xml:space="preserve"> </w:t>
            </w:r>
            <w:proofErr w:type="spellStart"/>
            <w:r>
              <w:rPr>
                <w:rFonts w:eastAsia="Times New Roman" w:cstheme="minorHAnsi"/>
              </w:rPr>
              <w:t>радова</w:t>
            </w:r>
            <w:proofErr w:type="spellEnd"/>
            <w:r>
              <w:rPr>
                <w:rFonts w:eastAsia="Times New Roman" w:cstheme="minorHAnsi"/>
              </w:rPr>
              <w:t xml:space="preserve"> </w:t>
            </w:r>
          </w:p>
          <w:p w14:paraId="0E288110"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2EC0DAA" w14:textId="77777777" w:rsidR="001347CB" w:rsidRDefault="00B20DF5">
            <w:pPr>
              <w:spacing w:after="0" w:line="240" w:lineRule="auto"/>
              <w:rPr>
                <w:rFonts w:eastAsia="Times New Roman" w:cstheme="minorHAnsi"/>
              </w:rPr>
            </w:pPr>
            <w:proofErr w:type="spellStart"/>
            <w:r>
              <w:rPr>
                <w:rFonts w:eastAsia="Times New Roman" w:cstheme="minorHAnsi"/>
              </w:rPr>
              <w:t>Како</w:t>
            </w:r>
            <w:proofErr w:type="spellEnd"/>
            <w:r>
              <w:rPr>
                <w:rFonts w:eastAsia="Times New Roman" w:cstheme="minorHAnsi"/>
              </w:rPr>
              <w:t xml:space="preserve"> </w:t>
            </w:r>
            <w:proofErr w:type="spellStart"/>
            <w:r>
              <w:rPr>
                <w:rFonts w:eastAsia="Times New Roman" w:cstheme="minorHAnsi"/>
              </w:rPr>
              <w:t>би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осигурала</w:t>
            </w:r>
            <w:proofErr w:type="spellEnd"/>
            <w:r>
              <w:rPr>
                <w:rFonts w:eastAsia="Times New Roman" w:cstheme="minorHAnsi"/>
              </w:rPr>
              <w:t xml:space="preserve"> </w:t>
            </w:r>
            <w:proofErr w:type="spellStart"/>
            <w:r>
              <w:rPr>
                <w:rFonts w:eastAsia="Times New Roman" w:cstheme="minorHAnsi"/>
              </w:rPr>
              <w:t>потпуна</w:t>
            </w:r>
            <w:proofErr w:type="spellEnd"/>
            <w:r>
              <w:rPr>
                <w:rFonts w:eastAsia="Times New Roman" w:cstheme="minorHAnsi"/>
              </w:rPr>
              <w:t xml:space="preserve"> </w:t>
            </w:r>
            <w:proofErr w:type="spellStart"/>
            <w:r>
              <w:rPr>
                <w:rFonts w:eastAsia="Times New Roman" w:cstheme="minorHAnsi"/>
              </w:rPr>
              <w:t>усклађеност</w:t>
            </w:r>
            <w:proofErr w:type="spellEnd"/>
            <w:r>
              <w:rPr>
                <w:rFonts w:eastAsia="Times New Roman" w:cstheme="minorHAnsi"/>
              </w:rPr>
              <w:t xml:space="preserve"> с</w:t>
            </w:r>
            <w:r>
              <w:rPr>
                <w:rFonts w:eastAsia="Times New Roman" w:cstheme="minorHAnsi"/>
                <w:lang w:val="sr-Cyrl-RS"/>
              </w:rPr>
              <w:t>а</w:t>
            </w:r>
            <w:r>
              <w:rPr>
                <w:rFonts w:eastAsia="Times New Roman" w:cstheme="minorHAnsi"/>
              </w:rPr>
              <w:t xml:space="preserve"> </w:t>
            </w:r>
            <w:proofErr w:type="spellStart"/>
            <w:r>
              <w:rPr>
                <w:rFonts w:eastAsia="Times New Roman" w:cstheme="minorHAnsi"/>
              </w:rPr>
              <w:t>прописима</w:t>
            </w:r>
            <w:proofErr w:type="spellEnd"/>
            <w:r>
              <w:rPr>
                <w:rFonts w:eastAsia="Times New Roman" w:cstheme="minorHAnsi"/>
              </w:rPr>
              <w:t xml:space="preserve"> </w:t>
            </w:r>
            <w:proofErr w:type="spellStart"/>
            <w:r>
              <w:rPr>
                <w:rFonts w:eastAsia="Times New Roman" w:cstheme="minorHAnsi"/>
              </w:rPr>
              <w:t>Републике</w:t>
            </w:r>
            <w:proofErr w:type="spellEnd"/>
            <w:r>
              <w:rPr>
                <w:rFonts w:eastAsia="Times New Roman" w:cstheme="minorHAnsi"/>
              </w:rPr>
              <w:t xml:space="preserve"> </w:t>
            </w:r>
            <w:proofErr w:type="spellStart"/>
            <w:r>
              <w:rPr>
                <w:rFonts w:eastAsia="Times New Roman" w:cstheme="minorHAnsi"/>
              </w:rPr>
              <w:t>Србије</w:t>
            </w:r>
            <w:proofErr w:type="spellEnd"/>
            <w:r>
              <w:rPr>
                <w:rFonts w:eastAsia="Times New Roman" w:cstheme="minorHAnsi"/>
              </w:rPr>
              <w:t xml:space="preserve"> и </w:t>
            </w:r>
            <w:proofErr w:type="spellStart"/>
            <w:r>
              <w:rPr>
                <w:rFonts w:eastAsia="Times New Roman" w:cstheme="minorHAnsi"/>
              </w:rPr>
              <w:t>зајмодавца</w:t>
            </w:r>
            <w:proofErr w:type="spellEnd"/>
            <w:r>
              <w:rPr>
                <w:rFonts w:eastAsia="Times New Roman" w:cstheme="minorHAnsi"/>
              </w:rPr>
              <w:t xml:space="preserve">. </w:t>
            </w:r>
          </w:p>
          <w:p w14:paraId="74D51E34"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EF49CDD" w14:textId="77777777" w:rsidR="001347CB" w:rsidRDefault="00B20DF5">
            <w:pPr>
              <w:spacing w:after="0" w:line="240" w:lineRule="auto"/>
              <w:rPr>
                <w:rFonts w:eastAsia="Times New Roman" w:cstheme="minorHAnsi"/>
                <w:lang w:val="sr-Cyrl-RS"/>
              </w:rPr>
            </w:pPr>
            <w:proofErr w:type="spellStart"/>
            <w:r>
              <w:rPr>
                <w:rFonts w:cstheme="minorHAnsi"/>
              </w:rPr>
              <w:t>Укључено</w:t>
            </w:r>
            <w:proofErr w:type="spellEnd"/>
            <w:r>
              <w:rPr>
                <w:rFonts w:cstheme="minorHAnsi"/>
              </w:rPr>
              <w:t xml:space="preserve"> </w:t>
            </w:r>
            <w:proofErr w:type="gramStart"/>
            <w:r>
              <w:rPr>
                <w:rFonts w:cstheme="minorHAnsi"/>
              </w:rPr>
              <w:t>у</w:t>
            </w:r>
            <w:r>
              <w:rPr>
                <w:rFonts w:cstheme="minorHAnsi"/>
                <w:lang w:val="sr-Cyrl-RS"/>
              </w:rPr>
              <w:t xml:space="preserve"> </w:t>
            </w:r>
            <w:r>
              <w:rPr>
                <w:rFonts w:cstheme="minorHAnsi"/>
                <w:spacing w:val="-43"/>
              </w:rPr>
              <w:t xml:space="preserve"> </w:t>
            </w:r>
            <w:proofErr w:type="spellStart"/>
            <w:r>
              <w:rPr>
                <w:rFonts w:cstheme="minorHAnsi"/>
              </w:rPr>
              <w:t>буџет</w:t>
            </w:r>
            <w:proofErr w:type="spellEnd"/>
            <w:proofErr w:type="gramEnd"/>
            <w:r>
              <w:rPr>
                <w:rFonts w:cstheme="minorHAnsi"/>
              </w:rPr>
              <w:t xml:space="preserve"> </w:t>
            </w:r>
            <w:r>
              <w:rPr>
                <w:rFonts w:cstheme="minorHAnsi"/>
                <w:lang w:val="sr-Cyrl-RS"/>
              </w:rPr>
              <w:t>пројекта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9329A61" w14:textId="77777777" w:rsidR="001347CB" w:rsidRDefault="00B20DF5">
            <w:pPr>
              <w:spacing w:after="0" w:line="240" w:lineRule="auto"/>
              <w:ind w:left="-24" w:firstLine="24"/>
              <w:rPr>
                <w:rFonts w:eastAsia="Times New Roman" w:cstheme="minorHAnsi"/>
                <w:lang w:val="sr-Cyrl-RS"/>
              </w:rPr>
            </w:pPr>
            <w:r>
              <w:rPr>
                <w:rFonts w:eastAsia="Times New Roman" w:cstheme="minorHAnsi"/>
                <w:lang w:val="sr-Cyrl-RS"/>
              </w:rPr>
              <w:t>Извођач</w:t>
            </w:r>
          </w:p>
          <w:p w14:paraId="2559821C" w14:textId="77777777" w:rsidR="001347CB" w:rsidRDefault="00B20DF5">
            <w:pPr>
              <w:spacing w:after="0" w:line="240" w:lineRule="auto"/>
              <w:ind w:left="-24" w:firstLine="24"/>
              <w:rPr>
                <w:rFonts w:eastAsia="Times New Roman" w:cstheme="minorHAnsi"/>
                <w:lang w:val="sr-Cyrl-RS"/>
              </w:rPr>
            </w:pPr>
            <w:r>
              <w:rPr>
                <w:rFonts w:eastAsia="Times New Roman" w:cstheme="minorHAnsi"/>
                <w:lang w:val="sr-Cyrl-RS"/>
              </w:rPr>
              <w:t xml:space="preserve">Стручни надзор </w:t>
            </w:r>
          </w:p>
          <w:p w14:paraId="75E14436" w14:textId="77777777" w:rsidR="001347CB" w:rsidRDefault="00B20DF5">
            <w:pPr>
              <w:spacing w:after="0" w:line="240" w:lineRule="auto"/>
              <w:ind w:left="-24" w:firstLine="24"/>
              <w:rPr>
                <w:rFonts w:eastAsia="Times New Roman" w:cstheme="minorHAnsi"/>
                <w:lang w:val="sr-Cyrl-RS"/>
              </w:rPr>
            </w:pPr>
            <w:r>
              <w:rPr>
                <w:rFonts w:eastAsia="Times New Roman" w:cstheme="minorHAnsi"/>
                <w:lang w:val="sr-Cyrl-RS"/>
              </w:rPr>
              <w:t xml:space="preserve">ЈЛС - Инвеститор </w:t>
            </w:r>
          </w:p>
          <w:p w14:paraId="5E02B5DD" w14:textId="77777777" w:rsidR="001347CB" w:rsidRDefault="00B20DF5">
            <w:pPr>
              <w:pStyle w:val="TableParagraph"/>
              <w:ind w:left="-24" w:firstLine="24"/>
              <w:rPr>
                <w:rFonts w:asciiTheme="minorHAnsi" w:hAnsiTheme="minorHAnsi" w:cstheme="minorHAnsi"/>
                <w:lang w:val="sr-Cyrl-RS"/>
              </w:rPr>
            </w:pPr>
            <w:r>
              <w:rPr>
                <w:rFonts w:asciiTheme="minorHAnsi" w:eastAsia="Times New Roman" w:hAnsiTheme="minorHAnsi" w:cstheme="minorHAnsi"/>
                <w:lang w:val="sr-Cyrl-RS"/>
              </w:rPr>
              <w:t>ЈУП</w:t>
            </w:r>
            <w:r>
              <w:rPr>
                <w:rFonts w:asciiTheme="minorHAnsi" w:hAnsiTheme="minorHAnsi" w:cstheme="minorHAnsi"/>
                <w:lang w:val="sr-Cyrl-RS"/>
              </w:rPr>
              <w:t xml:space="preserve"> </w:t>
            </w:r>
          </w:p>
          <w:p w14:paraId="2907CF01" w14:textId="77777777" w:rsidR="001347CB" w:rsidRDefault="00B20DF5">
            <w:pPr>
              <w:pStyle w:val="TableParagraph"/>
              <w:ind w:left="-24" w:firstLine="24"/>
              <w:rPr>
                <w:rFonts w:asciiTheme="minorHAnsi" w:eastAsia="Times New Roman" w:hAnsiTheme="minorHAnsi" w:cstheme="minorHAnsi"/>
              </w:rPr>
            </w:pPr>
            <w:r>
              <w:rPr>
                <w:rFonts w:asciiTheme="minorHAnsi" w:hAnsiTheme="minorHAnsi" w:cstheme="minorHAnsi"/>
                <w:lang w:val="sr-Cyrl-RS"/>
              </w:rPr>
              <w:t xml:space="preserve">Инспекцијске службе </w:t>
            </w:r>
          </w:p>
        </w:tc>
      </w:tr>
      <w:tr w:rsidR="001347CB" w14:paraId="4A879999" w14:textId="77777777">
        <w:trPr>
          <w:trHeight w:val="641"/>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7C24F13"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vAlign w:val="bottom"/>
          </w:tcPr>
          <w:p w14:paraId="04605470" w14:textId="77777777" w:rsidR="001347CB" w:rsidRDefault="00B20DF5">
            <w:pPr>
              <w:spacing w:after="0" w:line="240" w:lineRule="auto"/>
              <w:rPr>
                <w:rFonts w:eastAsia="Times New Roman" w:cstheme="minorHAnsi"/>
              </w:rPr>
            </w:pPr>
            <w:proofErr w:type="spellStart"/>
            <w:r>
              <w:rPr>
                <w:rFonts w:eastAsia="Times New Roman" w:cstheme="minorHAnsi"/>
              </w:rPr>
              <w:t>Укључивање</w:t>
            </w:r>
            <w:proofErr w:type="spellEnd"/>
            <w:r>
              <w:rPr>
                <w:rFonts w:eastAsia="Times New Roman" w:cstheme="minorHAnsi"/>
              </w:rPr>
              <w:t xml:space="preserve"> </w:t>
            </w:r>
            <w:proofErr w:type="spellStart"/>
            <w:r>
              <w:rPr>
                <w:rFonts w:eastAsia="Times New Roman" w:cstheme="minorHAnsi"/>
              </w:rPr>
              <w:t>одредби</w:t>
            </w:r>
            <w:proofErr w:type="spellEnd"/>
            <w:r>
              <w:rPr>
                <w:rFonts w:eastAsia="Times New Roman" w:cstheme="minorHAnsi"/>
              </w:rPr>
              <w:t xml:space="preserve"> </w:t>
            </w:r>
          </w:p>
          <w:p w14:paraId="7E93F991" w14:textId="77777777" w:rsidR="001347CB" w:rsidRDefault="00B20DF5">
            <w:pPr>
              <w:spacing w:after="0" w:line="240" w:lineRule="auto"/>
              <w:rPr>
                <w:rFonts w:eastAsia="Times New Roman" w:cstheme="minorHAnsi"/>
              </w:rPr>
            </w:pPr>
            <w:r>
              <w:rPr>
                <w:rFonts w:eastAsia="Times New Roman" w:cstheme="minorHAnsi"/>
              </w:rPr>
              <w:t xml:space="preserve">ЕСМП </w:t>
            </w:r>
            <w:proofErr w:type="spellStart"/>
            <w:r>
              <w:rPr>
                <w:rFonts w:eastAsia="Times New Roman" w:cstheme="minorHAnsi"/>
              </w:rPr>
              <w:t>Контролне</w:t>
            </w:r>
            <w:proofErr w:type="spellEnd"/>
            <w:r>
              <w:rPr>
                <w:rFonts w:eastAsia="Times New Roman" w:cstheme="minorHAnsi"/>
              </w:rPr>
              <w:t xml:space="preserve"> </w:t>
            </w:r>
            <w:proofErr w:type="spellStart"/>
            <w:r>
              <w:rPr>
                <w:rFonts w:eastAsia="Times New Roman" w:cstheme="minorHAnsi"/>
              </w:rPr>
              <w:t>листе</w:t>
            </w:r>
            <w:proofErr w:type="spellEnd"/>
            <w:r>
              <w:rPr>
                <w:rFonts w:eastAsia="Times New Roman" w:cstheme="minorHAnsi"/>
              </w:rPr>
              <w:t xml:space="preserve"> у </w:t>
            </w:r>
            <w:proofErr w:type="spellStart"/>
            <w:r>
              <w:rPr>
                <w:rFonts w:eastAsia="Times New Roman" w:cstheme="minorHAnsi"/>
              </w:rPr>
              <w:t>уговоре</w:t>
            </w:r>
            <w:proofErr w:type="spellEnd"/>
            <w:r>
              <w:rPr>
                <w:rFonts w:eastAsia="Times New Roman" w:cstheme="minorHAnsi"/>
              </w:rPr>
              <w:t xml:space="preserve"> </w:t>
            </w:r>
          </w:p>
          <w:p w14:paraId="0DDA2850" w14:textId="77777777" w:rsidR="001347CB" w:rsidRDefault="00B20DF5">
            <w:pPr>
              <w:spacing w:after="0" w:line="240" w:lineRule="auto"/>
              <w:rPr>
                <w:rFonts w:eastAsia="Times New Roman" w:cstheme="minorHAnsi"/>
              </w:rPr>
            </w:pPr>
            <w:r>
              <w:rPr>
                <w:rFonts w:eastAsia="Times New Roman" w:cstheme="minorHAnsi"/>
              </w:rPr>
              <w:t>(</w:t>
            </w:r>
            <w:proofErr w:type="spellStart"/>
            <w:r>
              <w:rPr>
                <w:rFonts w:eastAsia="Times New Roman" w:cstheme="minorHAnsi"/>
              </w:rPr>
              <w:t>План</w:t>
            </w:r>
            <w:proofErr w:type="spellEnd"/>
            <w:r>
              <w:rPr>
                <w:rFonts w:eastAsia="Times New Roman" w:cstheme="minorHAnsi"/>
              </w:rPr>
              <w:t xml:space="preserve"> </w:t>
            </w:r>
            <w:proofErr w:type="spellStart"/>
            <w:r>
              <w:rPr>
                <w:rFonts w:eastAsia="Times New Roman" w:cstheme="minorHAnsi"/>
              </w:rPr>
              <w:t>организације</w:t>
            </w:r>
            <w:proofErr w:type="spellEnd"/>
            <w:r>
              <w:rPr>
                <w:rFonts w:eastAsia="Times New Roman" w:cstheme="minorHAnsi"/>
              </w:rPr>
              <w:t xml:space="preserve"> </w:t>
            </w:r>
            <w:proofErr w:type="spellStart"/>
            <w:r>
              <w:rPr>
                <w:rFonts w:eastAsia="Times New Roman" w:cstheme="minorHAnsi"/>
              </w:rPr>
              <w:t>градилишта</w:t>
            </w:r>
            <w:proofErr w:type="spellEnd"/>
            <w:r>
              <w:rPr>
                <w:rFonts w:eastAsia="Times New Roman" w:cstheme="minorHAnsi"/>
              </w:rPr>
              <w:t xml:space="preserve">, </w:t>
            </w:r>
            <w:proofErr w:type="spellStart"/>
            <w:r>
              <w:rPr>
                <w:rFonts w:eastAsia="Times New Roman" w:cstheme="minorHAnsi"/>
              </w:rPr>
              <w:t>План</w:t>
            </w:r>
            <w:proofErr w:type="spellEnd"/>
            <w:r>
              <w:rPr>
                <w:rFonts w:eastAsia="Times New Roman" w:cstheme="minorHAnsi"/>
              </w:rPr>
              <w:t xml:space="preserve"> </w:t>
            </w:r>
            <w:proofErr w:type="spellStart"/>
            <w:r>
              <w:rPr>
                <w:rFonts w:eastAsia="Times New Roman" w:cstheme="minorHAnsi"/>
              </w:rPr>
              <w:t>управљања</w:t>
            </w:r>
            <w:proofErr w:type="spellEnd"/>
            <w:r>
              <w:rPr>
                <w:rFonts w:eastAsia="Times New Roman" w:cstheme="minorHAnsi"/>
              </w:rPr>
              <w:t xml:space="preserve"> </w:t>
            </w:r>
            <w:proofErr w:type="spellStart"/>
            <w:r>
              <w:rPr>
                <w:rFonts w:eastAsia="Times New Roman" w:cstheme="minorHAnsi"/>
              </w:rPr>
              <w:t>грађевинским</w:t>
            </w:r>
            <w:proofErr w:type="spellEnd"/>
            <w:r>
              <w:rPr>
                <w:rFonts w:eastAsia="Times New Roman" w:cstheme="minorHAnsi"/>
              </w:rPr>
              <w:t xml:space="preserve"> </w:t>
            </w:r>
            <w:proofErr w:type="spellStart"/>
            <w:r>
              <w:rPr>
                <w:rFonts w:eastAsia="Times New Roman" w:cstheme="minorHAnsi"/>
              </w:rPr>
              <w:t>отпадом</w:t>
            </w:r>
            <w:proofErr w:type="spellEnd"/>
            <w:r>
              <w:rPr>
                <w:rFonts w:eastAsia="Times New Roman" w:cstheme="minorHAnsi"/>
              </w:rPr>
              <w:t xml:space="preserve">, </w:t>
            </w:r>
            <w:proofErr w:type="spellStart"/>
            <w:r>
              <w:rPr>
                <w:rFonts w:eastAsia="Times New Roman" w:cstheme="minorHAnsi"/>
              </w:rPr>
              <w:t>План</w:t>
            </w:r>
            <w:proofErr w:type="spellEnd"/>
            <w:r>
              <w:rPr>
                <w:rFonts w:eastAsia="Times New Roman" w:cstheme="minorHAnsi"/>
              </w:rPr>
              <w:t xml:space="preserve"> </w:t>
            </w:r>
            <w:proofErr w:type="spellStart"/>
            <w:r>
              <w:rPr>
                <w:rFonts w:eastAsia="Times New Roman" w:cstheme="minorHAnsi"/>
              </w:rPr>
              <w:t>управљања</w:t>
            </w:r>
            <w:proofErr w:type="spellEnd"/>
            <w:r>
              <w:rPr>
                <w:rFonts w:eastAsia="Times New Roman" w:cstheme="minorHAnsi"/>
              </w:rPr>
              <w:t xml:space="preserve"> </w:t>
            </w:r>
            <w:proofErr w:type="spellStart"/>
            <w:r>
              <w:rPr>
                <w:rFonts w:eastAsia="Times New Roman" w:cstheme="minorHAnsi"/>
              </w:rPr>
              <w:t>токовима</w:t>
            </w:r>
            <w:proofErr w:type="spellEnd"/>
            <w:r>
              <w:rPr>
                <w:rFonts w:eastAsia="Times New Roman" w:cstheme="minorHAnsi"/>
              </w:rPr>
              <w:t xml:space="preserve"> </w:t>
            </w:r>
            <w:proofErr w:type="spellStart"/>
            <w:r>
              <w:rPr>
                <w:rFonts w:eastAsia="Times New Roman" w:cstheme="minorHAnsi"/>
              </w:rPr>
              <w:t>отпада</w:t>
            </w:r>
            <w:proofErr w:type="spellEnd"/>
            <w:r>
              <w:rPr>
                <w:rFonts w:eastAsia="Times New Roman" w:cstheme="minorHAnsi"/>
              </w:rPr>
              <w:t xml:space="preserve"> </w:t>
            </w:r>
            <w:proofErr w:type="spellStart"/>
            <w:r>
              <w:rPr>
                <w:rFonts w:eastAsia="Times New Roman" w:cstheme="minorHAnsi"/>
              </w:rPr>
              <w:t>који</w:t>
            </w:r>
            <w:proofErr w:type="spellEnd"/>
            <w:r>
              <w:rPr>
                <w:rFonts w:eastAsia="Times New Roman" w:cstheme="minorHAnsi"/>
              </w:rPr>
              <w:t xml:space="preserve"> </w:t>
            </w:r>
            <w:proofErr w:type="spellStart"/>
            <w:r>
              <w:rPr>
                <w:rFonts w:eastAsia="Times New Roman" w:cstheme="minorHAnsi"/>
              </w:rPr>
              <w:t>ће</w:t>
            </w:r>
            <w:proofErr w:type="spellEnd"/>
            <w:r>
              <w:rPr>
                <w:rFonts w:eastAsia="Times New Roman" w:cstheme="minorHAnsi"/>
              </w:rPr>
              <w:t xml:space="preserve"> </w:t>
            </w:r>
            <w:proofErr w:type="spellStart"/>
            <w:r>
              <w:rPr>
                <w:rFonts w:eastAsia="Times New Roman" w:cstheme="minorHAnsi"/>
              </w:rPr>
              <w:t>бити</w:t>
            </w:r>
            <w:proofErr w:type="spellEnd"/>
            <w:r>
              <w:rPr>
                <w:rFonts w:eastAsia="Times New Roman" w:cstheme="minorHAnsi"/>
              </w:rPr>
              <w:t xml:space="preserve"> </w:t>
            </w:r>
            <w:proofErr w:type="spellStart"/>
            <w:r>
              <w:rPr>
                <w:rFonts w:eastAsia="Times New Roman" w:cstheme="minorHAnsi"/>
              </w:rPr>
              <w:t>генерисан</w:t>
            </w:r>
            <w:proofErr w:type="spellEnd"/>
            <w:r>
              <w:rPr>
                <w:rFonts w:eastAsia="Times New Roman" w:cstheme="minorHAnsi"/>
              </w:rPr>
              <w:t xml:space="preserve">, </w:t>
            </w:r>
            <w:proofErr w:type="spellStart"/>
            <w:r>
              <w:rPr>
                <w:rFonts w:eastAsia="Times New Roman" w:cstheme="minorHAnsi"/>
              </w:rPr>
              <w:t>Именована</w:t>
            </w:r>
            <w:proofErr w:type="spellEnd"/>
            <w:r>
              <w:rPr>
                <w:rFonts w:eastAsia="Times New Roman" w:cstheme="minorHAnsi"/>
              </w:rPr>
              <w:t xml:space="preserve"> </w:t>
            </w:r>
            <w:proofErr w:type="spellStart"/>
            <w:r>
              <w:rPr>
                <w:rFonts w:eastAsia="Times New Roman" w:cstheme="minorHAnsi"/>
              </w:rPr>
              <w:t>особа</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пријем</w:t>
            </w:r>
            <w:proofErr w:type="spellEnd"/>
            <w:r>
              <w:rPr>
                <w:rFonts w:eastAsia="Times New Roman" w:cstheme="minorHAnsi"/>
              </w:rPr>
              <w:t xml:space="preserve"> </w:t>
            </w:r>
            <w:proofErr w:type="spellStart"/>
            <w:r>
              <w:rPr>
                <w:rFonts w:eastAsia="Times New Roman" w:cstheme="minorHAnsi"/>
              </w:rPr>
              <w:t>жалби</w:t>
            </w:r>
            <w:proofErr w:type="spellEnd"/>
            <w:r>
              <w:rPr>
                <w:rFonts w:eastAsia="Times New Roman" w:cstheme="minorHAnsi"/>
              </w:rPr>
              <w:t xml:space="preserve">, </w:t>
            </w:r>
            <w:proofErr w:type="spellStart"/>
            <w:r>
              <w:rPr>
                <w:rFonts w:eastAsia="Times New Roman" w:cstheme="minorHAnsi"/>
              </w:rPr>
              <w:lastRenderedPageBreak/>
              <w:t>План</w:t>
            </w:r>
            <w:proofErr w:type="spellEnd"/>
            <w:r>
              <w:rPr>
                <w:rFonts w:eastAsia="Times New Roman" w:cstheme="minorHAnsi"/>
              </w:rPr>
              <w:t xml:space="preserve"> </w:t>
            </w:r>
            <w:proofErr w:type="spellStart"/>
            <w:r>
              <w:rPr>
                <w:rFonts w:eastAsia="Times New Roman" w:cstheme="minorHAnsi"/>
              </w:rPr>
              <w:t>превентивних</w:t>
            </w:r>
            <w:proofErr w:type="spellEnd"/>
            <w:r>
              <w:rPr>
                <w:rFonts w:eastAsia="Times New Roman" w:cstheme="minorHAnsi"/>
              </w:rPr>
              <w:t xml:space="preserve"> </w:t>
            </w:r>
            <w:proofErr w:type="spellStart"/>
            <w:r>
              <w:rPr>
                <w:rFonts w:eastAsia="Times New Roman" w:cstheme="minorHAnsi"/>
              </w:rPr>
              <w:t>мера</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безбедност</w:t>
            </w:r>
            <w:proofErr w:type="spellEnd"/>
            <w:r>
              <w:rPr>
                <w:rFonts w:eastAsia="Times New Roman" w:cstheme="minorHAnsi"/>
              </w:rPr>
              <w:t xml:space="preserve"> и </w:t>
            </w:r>
            <w:proofErr w:type="spellStart"/>
            <w:r>
              <w:rPr>
                <w:rFonts w:eastAsia="Times New Roman" w:cstheme="minorHAnsi"/>
              </w:rPr>
              <w:t>здравље</w:t>
            </w:r>
            <w:proofErr w:type="spellEnd"/>
            <w:r>
              <w:rPr>
                <w:rFonts w:eastAsia="Times New Roman" w:cstheme="minorHAnsi"/>
              </w:rPr>
              <w:t xml:space="preserve"> </w:t>
            </w: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раду</w:t>
            </w:r>
            <w:proofErr w:type="spellEnd"/>
            <w:r>
              <w:rPr>
                <w:rFonts w:eastAsia="Times New Roman" w:cstheme="minorHAnsi"/>
              </w:rPr>
              <w:t>,</w:t>
            </w:r>
          </w:p>
          <w:p w14:paraId="054949A0" w14:textId="77777777" w:rsidR="001347CB" w:rsidRDefault="00B20DF5">
            <w:pPr>
              <w:spacing w:after="0" w:line="240" w:lineRule="auto"/>
              <w:rPr>
                <w:rFonts w:eastAsia="Times New Roman" w:cstheme="minorHAnsi"/>
                <w:lang w:val="sr-Cyrl-RS"/>
              </w:rPr>
            </w:pPr>
            <w:proofErr w:type="spellStart"/>
            <w:r>
              <w:rPr>
                <w:rFonts w:eastAsia="Times New Roman" w:cstheme="minorHAnsi"/>
              </w:rPr>
              <w:t>Извештај</w:t>
            </w:r>
            <w:proofErr w:type="spellEnd"/>
            <w:r>
              <w:rPr>
                <w:rFonts w:eastAsia="Times New Roman" w:cstheme="minorHAnsi"/>
              </w:rPr>
              <w:t xml:space="preserve"> о </w:t>
            </w:r>
            <w:proofErr w:type="spellStart"/>
            <w:r>
              <w:rPr>
                <w:rFonts w:eastAsia="Times New Roman" w:cstheme="minorHAnsi"/>
              </w:rPr>
              <w:t>усаглашености</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proofErr w:type="spellStart"/>
            <w:r>
              <w:rPr>
                <w:rFonts w:eastAsia="Times New Roman" w:cstheme="minorHAnsi"/>
              </w:rPr>
              <w:t>планом</w:t>
            </w:r>
            <w:proofErr w:type="spellEnd"/>
            <w:r>
              <w:rPr>
                <w:rFonts w:eastAsia="Times New Roman" w:cstheme="minorHAnsi"/>
              </w:rPr>
              <w:t xml:space="preserve"> </w:t>
            </w:r>
            <w:proofErr w:type="spellStart"/>
            <w:r>
              <w:rPr>
                <w:rFonts w:eastAsia="Times New Roman" w:cstheme="minorHAnsi"/>
              </w:rPr>
              <w:t>управљања</w:t>
            </w:r>
            <w:proofErr w:type="spellEnd"/>
            <w:r>
              <w:rPr>
                <w:rFonts w:eastAsia="Times New Roman" w:cstheme="minorHAnsi"/>
              </w:rPr>
              <w:t xml:space="preserve"> </w:t>
            </w:r>
            <w:proofErr w:type="spellStart"/>
            <w:r>
              <w:rPr>
                <w:rFonts w:eastAsia="Times New Roman" w:cstheme="minorHAnsi"/>
              </w:rPr>
              <w:t>радном</w:t>
            </w:r>
            <w:proofErr w:type="spellEnd"/>
            <w:r>
              <w:rPr>
                <w:rFonts w:eastAsia="Times New Roman" w:cstheme="minorHAnsi"/>
              </w:rPr>
              <w:t xml:space="preserve"> </w:t>
            </w:r>
            <w:proofErr w:type="spellStart"/>
            <w:r>
              <w:rPr>
                <w:rFonts w:eastAsia="Times New Roman" w:cstheme="minorHAnsi"/>
              </w:rPr>
              <w:t>снагом</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трећа</w:t>
            </w:r>
            <w:proofErr w:type="spellEnd"/>
            <w:r>
              <w:rPr>
                <w:rFonts w:eastAsia="Times New Roman" w:cstheme="minorHAnsi"/>
              </w:rPr>
              <w:t xml:space="preserve"> </w:t>
            </w:r>
            <w:proofErr w:type="spellStart"/>
            <w:r>
              <w:rPr>
                <w:rFonts w:eastAsia="Times New Roman" w:cstheme="minorHAnsi"/>
              </w:rPr>
              <w:t>лица</w:t>
            </w:r>
            <w:proofErr w:type="spellEnd"/>
            <w:r>
              <w:rPr>
                <w:rFonts w:eastAsia="Times New Roman" w:cstheme="minorHAnsi"/>
              </w:rPr>
              <w:t xml:space="preserve"> </w:t>
            </w:r>
            <w:proofErr w:type="spellStart"/>
            <w:r>
              <w:rPr>
                <w:rFonts w:eastAsia="Times New Roman" w:cstheme="minorHAnsi"/>
              </w:rPr>
              <w:t>која</w:t>
            </w:r>
            <w:proofErr w:type="spellEnd"/>
            <w:r>
              <w:rPr>
                <w:rFonts w:eastAsia="Times New Roman" w:cstheme="minorHAnsi"/>
              </w:rPr>
              <w:t xml:space="preserve"> </w:t>
            </w:r>
            <w:proofErr w:type="spellStart"/>
            <w:r>
              <w:rPr>
                <w:rFonts w:eastAsia="Times New Roman" w:cstheme="minorHAnsi"/>
              </w:rPr>
              <w:t>ангажују</w:t>
            </w:r>
            <w:proofErr w:type="spellEnd"/>
            <w:r>
              <w:rPr>
                <w:rFonts w:eastAsia="Times New Roman" w:cstheme="minorHAnsi"/>
              </w:rPr>
              <w:t xml:space="preserve"> </w:t>
            </w:r>
            <w:proofErr w:type="spellStart"/>
            <w:r>
              <w:rPr>
                <w:rFonts w:eastAsia="Times New Roman" w:cstheme="minorHAnsi"/>
              </w:rPr>
              <w:t>уговорене</w:t>
            </w:r>
            <w:proofErr w:type="spellEnd"/>
            <w:r>
              <w:rPr>
                <w:rFonts w:eastAsia="Times New Roman" w:cstheme="minorHAnsi"/>
              </w:rPr>
              <w:t xml:space="preserve"> </w:t>
            </w:r>
            <w:proofErr w:type="spellStart"/>
            <w:r>
              <w:rPr>
                <w:rFonts w:eastAsia="Times New Roman" w:cstheme="minorHAnsi"/>
              </w:rPr>
              <w:t>раднике</w:t>
            </w:r>
            <w:proofErr w:type="spellEnd"/>
            <w:r>
              <w:rPr>
                <w:rFonts w:eastAsia="Times New Roman" w:cstheme="minorHAnsi"/>
              </w:rPr>
              <w:t xml:space="preserve">, </w:t>
            </w:r>
            <w:proofErr w:type="spellStart"/>
            <w:r>
              <w:rPr>
                <w:rFonts w:eastAsia="Times New Roman" w:cstheme="minorHAnsi"/>
              </w:rPr>
              <w:t>Изјава</w:t>
            </w:r>
            <w:proofErr w:type="spellEnd"/>
            <w:r>
              <w:rPr>
                <w:rFonts w:eastAsia="Times New Roman" w:cstheme="minorHAnsi"/>
              </w:rPr>
              <w:t xml:space="preserve"> о </w:t>
            </w:r>
            <w:proofErr w:type="spellStart"/>
            <w:r>
              <w:rPr>
                <w:rFonts w:eastAsia="Times New Roman" w:cstheme="minorHAnsi"/>
              </w:rPr>
              <w:t>правној</w:t>
            </w:r>
            <w:proofErr w:type="spellEnd"/>
            <w:r>
              <w:rPr>
                <w:rFonts w:eastAsia="Times New Roman" w:cstheme="minorHAnsi"/>
              </w:rPr>
              <w:t xml:space="preserve"> и </w:t>
            </w:r>
            <w:proofErr w:type="spellStart"/>
            <w:r>
              <w:rPr>
                <w:rFonts w:eastAsia="Times New Roman" w:cstheme="minorHAnsi"/>
              </w:rPr>
              <w:t>регулативној</w:t>
            </w:r>
            <w:proofErr w:type="spellEnd"/>
            <w:r>
              <w:rPr>
                <w:rFonts w:eastAsia="Times New Roman" w:cstheme="minorHAnsi"/>
              </w:rPr>
              <w:t xml:space="preserve"> </w:t>
            </w:r>
            <w:proofErr w:type="spellStart"/>
            <w:r>
              <w:rPr>
                <w:rFonts w:eastAsia="Times New Roman" w:cstheme="minorHAnsi"/>
              </w:rPr>
              <w:t>усаглашености</w:t>
            </w:r>
            <w:proofErr w:type="spellEnd"/>
            <w:r>
              <w:rPr>
                <w:rFonts w:eastAsia="Times New Roman" w:cstheme="minorHAnsi"/>
              </w:rPr>
              <w:t>).</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79A3A51" w14:textId="77777777" w:rsidR="001347CB" w:rsidRDefault="00B20DF5">
            <w:pPr>
              <w:spacing w:after="0" w:line="240" w:lineRule="auto"/>
              <w:rPr>
                <w:rFonts w:eastAsia="Times New Roman" w:cstheme="minorHAnsi"/>
                <w:lang w:val="sr-Cyrl-RS"/>
              </w:rPr>
            </w:pPr>
            <w:r>
              <w:rPr>
                <w:rFonts w:eastAsia="Times New Roman" w:cstheme="minorHAnsi"/>
                <w:lang w:val="sr-Cyrl-RS"/>
              </w:rPr>
              <w:lastRenderedPageBreak/>
              <w:t xml:space="preserve">На локацији </w:t>
            </w:r>
          </w:p>
          <w:p w14:paraId="22BC224C" w14:textId="77777777" w:rsidR="001347CB" w:rsidRDefault="00B20DF5">
            <w:pPr>
              <w:spacing w:after="0" w:line="240" w:lineRule="auto"/>
              <w:rPr>
                <w:rFonts w:eastAsia="Times New Roman" w:cstheme="minorHAnsi"/>
                <w:lang w:val="sr-Cyrl-RS"/>
              </w:rPr>
            </w:pPr>
            <w:r>
              <w:rPr>
                <w:rFonts w:eastAsia="Times New Roman" w:cstheme="minorHAnsi"/>
                <w:lang w:val="sr-Cyrl-RS"/>
              </w:rPr>
              <w:t xml:space="preserve">ЈЛС - Инвеститор </w:t>
            </w:r>
          </w:p>
          <w:p w14:paraId="267C9487" w14:textId="77777777" w:rsidR="001347CB" w:rsidRDefault="00B20DF5">
            <w:pPr>
              <w:spacing w:after="0" w:line="240" w:lineRule="auto"/>
              <w:rPr>
                <w:rFonts w:eastAsia="Times New Roman" w:cstheme="minorHAnsi"/>
                <w:lang w:val="sr-Cyrl-RS"/>
              </w:rPr>
            </w:pPr>
            <w:r>
              <w:rPr>
                <w:rFonts w:eastAsia="Times New Roman" w:cstheme="minorHAnsi"/>
                <w:lang w:val="sr-Cyrl-RS"/>
              </w:rPr>
              <w:t>и Извођач</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45ACD7F" w14:textId="77777777" w:rsidR="001347CB" w:rsidRDefault="00B20DF5">
            <w:pPr>
              <w:spacing w:after="0" w:line="240" w:lineRule="auto"/>
              <w:rPr>
                <w:rFonts w:eastAsia="Times New Roman" w:cstheme="minorHAnsi"/>
                <w:lang w:val="sr-Cyrl-RS"/>
              </w:rPr>
            </w:pPr>
            <w:r>
              <w:rPr>
                <w:rFonts w:eastAsia="Times New Roman" w:cstheme="minorHAnsi"/>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A8A3B6D" w14:textId="77777777" w:rsidR="001347CB" w:rsidRDefault="00B20DF5">
            <w:pPr>
              <w:spacing w:after="0" w:line="240" w:lineRule="auto"/>
              <w:rPr>
                <w:rFonts w:eastAsia="Times New Roman" w:cstheme="minorHAnsi"/>
              </w:rPr>
            </w:pPr>
            <w:proofErr w:type="spellStart"/>
            <w:r>
              <w:rPr>
                <w:rFonts w:eastAsia="Times New Roman" w:cstheme="minorHAnsi"/>
              </w:rPr>
              <w:t>Пре</w:t>
            </w:r>
            <w:proofErr w:type="spellEnd"/>
            <w:r>
              <w:rPr>
                <w:rFonts w:eastAsia="Times New Roman" w:cstheme="minorHAnsi"/>
              </w:rPr>
              <w:t xml:space="preserve"> </w:t>
            </w:r>
            <w:proofErr w:type="spellStart"/>
            <w:r>
              <w:rPr>
                <w:rFonts w:eastAsia="Times New Roman" w:cstheme="minorHAnsi"/>
              </w:rPr>
              <w:t>почетка</w:t>
            </w:r>
            <w:proofErr w:type="spellEnd"/>
            <w:r>
              <w:rPr>
                <w:rFonts w:eastAsia="Times New Roman" w:cstheme="minorHAnsi"/>
              </w:rPr>
              <w:t xml:space="preserve"> </w:t>
            </w:r>
            <w:proofErr w:type="spellStart"/>
            <w:r>
              <w:rPr>
                <w:rFonts w:eastAsia="Times New Roman" w:cstheme="minorHAnsi"/>
              </w:rPr>
              <w:t>грађевинских</w:t>
            </w:r>
            <w:proofErr w:type="spellEnd"/>
            <w:r>
              <w:rPr>
                <w:rFonts w:eastAsia="Times New Roman" w:cstheme="minorHAnsi"/>
              </w:rPr>
              <w:t xml:space="preserve"> </w:t>
            </w:r>
            <w:proofErr w:type="spellStart"/>
            <w:r>
              <w:rPr>
                <w:rFonts w:eastAsia="Times New Roman" w:cstheme="minorHAnsi"/>
              </w:rPr>
              <w:t>радова</w:t>
            </w:r>
            <w:proofErr w:type="spellEnd"/>
            <w:r>
              <w:rPr>
                <w:rFonts w:eastAsia="Times New Roman" w:cstheme="minorHAnsi"/>
              </w:rPr>
              <w:t xml:space="preserve"> </w:t>
            </w:r>
          </w:p>
          <w:p w14:paraId="2416D0F1"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A5A6945" w14:textId="77777777" w:rsidR="001347CB" w:rsidRDefault="00B20DF5">
            <w:pPr>
              <w:spacing w:after="0" w:line="240" w:lineRule="auto"/>
              <w:rPr>
                <w:rFonts w:eastAsia="Times New Roman" w:cstheme="minorHAnsi"/>
              </w:rPr>
            </w:pPr>
            <w:proofErr w:type="spellStart"/>
            <w:r>
              <w:rPr>
                <w:rFonts w:eastAsia="Times New Roman" w:cstheme="minorHAnsi"/>
              </w:rPr>
              <w:t>Како</w:t>
            </w:r>
            <w:proofErr w:type="spellEnd"/>
            <w:r>
              <w:rPr>
                <w:rFonts w:eastAsia="Times New Roman" w:cstheme="minorHAnsi"/>
              </w:rPr>
              <w:t xml:space="preserve"> </w:t>
            </w:r>
            <w:proofErr w:type="spellStart"/>
            <w:r>
              <w:rPr>
                <w:rFonts w:eastAsia="Times New Roman" w:cstheme="minorHAnsi"/>
              </w:rPr>
              <w:t>би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осигурала</w:t>
            </w:r>
            <w:proofErr w:type="spellEnd"/>
            <w:r>
              <w:rPr>
                <w:rFonts w:eastAsia="Times New Roman" w:cstheme="minorHAnsi"/>
              </w:rPr>
              <w:t xml:space="preserve"> </w:t>
            </w:r>
            <w:proofErr w:type="spellStart"/>
            <w:r>
              <w:rPr>
                <w:rFonts w:eastAsia="Times New Roman" w:cstheme="minorHAnsi"/>
              </w:rPr>
              <w:t>потпуна</w:t>
            </w:r>
            <w:proofErr w:type="spellEnd"/>
            <w:r>
              <w:rPr>
                <w:rFonts w:eastAsia="Times New Roman" w:cstheme="minorHAnsi"/>
              </w:rPr>
              <w:t xml:space="preserve"> </w:t>
            </w:r>
            <w:proofErr w:type="spellStart"/>
            <w:r>
              <w:rPr>
                <w:rFonts w:eastAsia="Times New Roman" w:cstheme="minorHAnsi"/>
              </w:rPr>
              <w:t>усклађеност</w:t>
            </w:r>
            <w:proofErr w:type="spellEnd"/>
            <w:r>
              <w:rPr>
                <w:rFonts w:eastAsia="Times New Roman" w:cstheme="minorHAnsi"/>
              </w:rPr>
              <w:t xml:space="preserve"> с</w:t>
            </w:r>
            <w:r>
              <w:rPr>
                <w:rFonts w:eastAsia="Times New Roman" w:cstheme="minorHAnsi"/>
                <w:lang w:val="sr-Cyrl-RS"/>
              </w:rPr>
              <w:t>а</w:t>
            </w:r>
            <w:r>
              <w:rPr>
                <w:rFonts w:eastAsia="Times New Roman" w:cstheme="minorHAnsi"/>
              </w:rPr>
              <w:t xml:space="preserve"> </w:t>
            </w:r>
            <w:proofErr w:type="spellStart"/>
            <w:r>
              <w:rPr>
                <w:rFonts w:eastAsia="Times New Roman" w:cstheme="minorHAnsi"/>
              </w:rPr>
              <w:t>прописима</w:t>
            </w:r>
            <w:proofErr w:type="spellEnd"/>
            <w:r>
              <w:rPr>
                <w:rFonts w:eastAsia="Times New Roman" w:cstheme="minorHAnsi"/>
              </w:rPr>
              <w:t xml:space="preserve"> </w:t>
            </w:r>
            <w:proofErr w:type="spellStart"/>
            <w:r>
              <w:rPr>
                <w:rFonts w:eastAsia="Times New Roman" w:cstheme="minorHAnsi"/>
              </w:rPr>
              <w:t>Републике</w:t>
            </w:r>
            <w:proofErr w:type="spellEnd"/>
            <w:r>
              <w:rPr>
                <w:rFonts w:eastAsia="Times New Roman" w:cstheme="minorHAnsi"/>
              </w:rPr>
              <w:t xml:space="preserve"> </w:t>
            </w:r>
            <w:proofErr w:type="spellStart"/>
            <w:r>
              <w:rPr>
                <w:rFonts w:eastAsia="Times New Roman" w:cstheme="minorHAnsi"/>
              </w:rPr>
              <w:t>Србије</w:t>
            </w:r>
            <w:proofErr w:type="spellEnd"/>
            <w:r>
              <w:rPr>
                <w:rFonts w:eastAsia="Times New Roman" w:cstheme="minorHAnsi"/>
              </w:rPr>
              <w:t xml:space="preserve"> и </w:t>
            </w:r>
            <w:proofErr w:type="spellStart"/>
            <w:r>
              <w:rPr>
                <w:rFonts w:eastAsia="Times New Roman" w:cstheme="minorHAnsi"/>
              </w:rPr>
              <w:t>зајмодавца</w:t>
            </w:r>
            <w:proofErr w:type="spellEnd"/>
            <w:r>
              <w:rPr>
                <w:rFonts w:eastAsia="Times New Roman" w:cstheme="minorHAnsi"/>
              </w:rPr>
              <w:t xml:space="preserve">. </w:t>
            </w:r>
          </w:p>
          <w:p w14:paraId="19854CFE" w14:textId="77777777" w:rsidR="001347CB" w:rsidRDefault="00B20DF5">
            <w:pPr>
              <w:spacing w:after="0" w:line="240" w:lineRule="auto"/>
              <w:rPr>
                <w:rFonts w:eastAsia="Times New Roman" w:cstheme="minorHAnsi"/>
              </w:rPr>
            </w:pPr>
            <w:proofErr w:type="spellStart"/>
            <w:r>
              <w:rPr>
                <w:rFonts w:eastAsia="Times New Roman" w:cstheme="minorHAnsi"/>
              </w:rPr>
              <w:t>Како</w:t>
            </w:r>
            <w:proofErr w:type="spellEnd"/>
            <w:r>
              <w:rPr>
                <w:rFonts w:eastAsia="Times New Roman" w:cstheme="minorHAnsi"/>
              </w:rPr>
              <w:t xml:space="preserve"> </w:t>
            </w:r>
            <w:proofErr w:type="spellStart"/>
            <w:r>
              <w:rPr>
                <w:rFonts w:eastAsia="Times New Roman" w:cstheme="minorHAnsi"/>
              </w:rPr>
              <w:t>би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осигурала</w:t>
            </w:r>
            <w:proofErr w:type="spellEnd"/>
            <w:r>
              <w:rPr>
                <w:rFonts w:eastAsia="Times New Roman" w:cstheme="minorHAnsi"/>
              </w:rPr>
              <w:t xml:space="preserve"> </w:t>
            </w:r>
            <w:proofErr w:type="spellStart"/>
            <w:r>
              <w:rPr>
                <w:rFonts w:eastAsia="Times New Roman" w:cstheme="minorHAnsi"/>
              </w:rPr>
              <w:t>пуна</w:t>
            </w:r>
            <w:proofErr w:type="spellEnd"/>
            <w:r>
              <w:rPr>
                <w:rFonts w:eastAsia="Times New Roman" w:cstheme="minorHAnsi"/>
              </w:rPr>
              <w:t xml:space="preserve"> </w:t>
            </w:r>
            <w:proofErr w:type="spellStart"/>
            <w:r>
              <w:rPr>
                <w:rFonts w:eastAsia="Times New Roman" w:cstheme="minorHAnsi"/>
              </w:rPr>
              <w:t>примена</w:t>
            </w:r>
            <w:proofErr w:type="spellEnd"/>
            <w:r>
              <w:rPr>
                <w:rFonts w:eastAsia="Times New Roman" w:cstheme="minorHAnsi"/>
              </w:rPr>
              <w:t xml:space="preserve"> </w:t>
            </w:r>
            <w:proofErr w:type="spellStart"/>
            <w:r>
              <w:rPr>
                <w:rFonts w:eastAsia="Times New Roman" w:cstheme="minorHAnsi"/>
              </w:rPr>
              <w:t>Контролне</w:t>
            </w:r>
            <w:proofErr w:type="spellEnd"/>
            <w:r>
              <w:rPr>
                <w:rFonts w:eastAsia="Times New Roman" w:cstheme="minorHAnsi"/>
              </w:rPr>
              <w:t xml:space="preserve"> </w:t>
            </w:r>
            <w:proofErr w:type="spellStart"/>
            <w:r>
              <w:rPr>
                <w:rFonts w:eastAsia="Times New Roman" w:cstheme="minorHAnsi"/>
              </w:rPr>
              <w:t>листе</w:t>
            </w:r>
            <w:proofErr w:type="spellEnd"/>
            <w:r>
              <w:rPr>
                <w:rFonts w:eastAsia="Times New Roman" w:cstheme="minorHAnsi"/>
              </w:rPr>
              <w:t xml:space="preserve"> ЕСМП </w:t>
            </w:r>
            <w:proofErr w:type="spellStart"/>
            <w:r>
              <w:rPr>
                <w:rFonts w:eastAsia="Times New Roman" w:cstheme="minorHAnsi"/>
              </w:rPr>
              <w:t>од</w:t>
            </w:r>
            <w:proofErr w:type="spellEnd"/>
            <w:r>
              <w:rPr>
                <w:rFonts w:eastAsia="Times New Roman" w:cstheme="minorHAnsi"/>
              </w:rPr>
              <w:t xml:space="preserve"> </w:t>
            </w:r>
            <w:proofErr w:type="spellStart"/>
            <w:r>
              <w:rPr>
                <w:rFonts w:eastAsia="Times New Roman" w:cstheme="minorHAnsi"/>
              </w:rPr>
              <w:t>стране</w:t>
            </w:r>
            <w:proofErr w:type="spellEnd"/>
            <w:r>
              <w:rPr>
                <w:rFonts w:eastAsia="Times New Roman" w:cstheme="minorHAnsi"/>
              </w:rPr>
              <w:t xml:space="preserve"> </w:t>
            </w:r>
            <w:proofErr w:type="spellStart"/>
            <w:r>
              <w:rPr>
                <w:rFonts w:eastAsia="Times New Roman" w:cstheme="minorHAnsi"/>
              </w:rPr>
              <w:t>Извођача</w:t>
            </w:r>
            <w:proofErr w:type="spellEnd"/>
            <w:r>
              <w:rPr>
                <w:rFonts w:eastAsia="Times New Roman"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9E76658" w14:textId="77777777" w:rsidR="001347CB" w:rsidRDefault="00B20DF5">
            <w:pPr>
              <w:spacing w:after="0" w:line="240" w:lineRule="auto"/>
              <w:rPr>
                <w:rFonts w:eastAsia="Times New Roman" w:cstheme="minorHAnsi"/>
              </w:rPr>
            </w:pPr>
            <w:proofErr w:type="spellStart"/>
            <w:r>
              <w:rPr>
                <w:rFonts w:cstheme="minorHAnsi"/>
              </w:rPr>
              <w:t>Укључено</w:t>
            </w:r>
            <w:proofErr w:type="spellEnd"/>
            <w:r>
              <w:rPr>
                <w:rFonts w:cstheme="minorHAnsi"/>
              </w:rPr>
              <w:t xml:space="preserve"> у</w:t>
            </w:r>
            <w:r>
              <w:rPr>
                <w:rFonts w:cstheme="minorHAnsi"/>
                <w:spacing w:val="-43"/>
              </w:rPr>
              <w:t xml:space="preserve"> </w:t>
            </w:r>
            <w:proofErr w:type="spellStart"/>
            <w:r>
              <w:rPr>
                <w:rFonts w:cstheme="minorHAnsi"/>
              </w:rPr>
              <w:t>буџет</w:t>
            </w:r>
            <w:proofErr w:type="spellEnd"/>
            <w:r>
              <w:rPr>
                <w:rFonts w:cstheme="minorHAnsi"/>
              </w:rPr>
              <w:t xml:space="preserve"> </w:t>
            </w:r>
            <w:r>
              <w:rPr>
                <w:rFonts w:cstheme="minorHAnsi"/>
                <w:lang w:val="sr-Cyrl-RS"/>
              </w:rPr>
              <w:t>пројекта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D4E0F0B" w14:textId="77777777" w:rsidR="001347CB" w:rsidRDefault="00B20DF5">
            <w:pPr>
              <w:spacing w:after="0" w:line="240" w:lineRule="auto"/>
              <w:rPr>
                <w:rFonts w:eastAsia="Times New Roman" w:cstheme="minorHAnsi"/>
              </w:rPr>
            </w:pPr>
            <w:proofErr w:type="spellStart"/>
            <w:r>
              <w:rPr>
                <w:rFonts w:eastAsia="Times New Roman" w:cstheme="minorHAnsi"/>
              </w:rPr>
              <w:t>Извођач</w:t>
            </w:r>
            <w:proofErr w:type="spellEnd"/>
            <w:r>
              <w:rPr>
                <w:rFonts w:eastAsia="Times New Roman" w:cstheme="minorHAnsi"/>
              </w:rPr>
              <w:t xml:space="preserve"> </w:t>
            </w:r>
          </w:p>
          <w:p w14:paraId="26A3E101" w14:textId="77777777" w:rsidR="001347CB" w:rsidRDefault="00B20DF5">
            <w:pPr>
              <w:spacing w:after="0" w:line="240" w:lineRule="auto"/>
              <w:rPr>
                <w:rFonts w:eastAsia="Times New Roman" w:cstheme="minorHAnsi"/>
              </w:rPr>
            </w:pPr>
            <w:proofErr w:type="spellStart"/>
            <w:r>
              <w:rPr>
                <w:rFonts w:eastAsia="Times New Roman" w:cstheme="minorHAnsi"/>
              </w:rPr>
              <w:t>Стручни</w:t>
            </w:r>
            <w:proofErr w:type="spellEnd"/>
            <w:r>
              <w:rPr>
                <w:rFonts w:eastAsia="Times New Roman" w:cstheme="minorHAnsi"/>
              </w:rPr>
              <w:t xml:space="preserve"> </w:t>
            </w:r>
            <w:proofErr w:type="spellStart"/>
            <w:r>
              <w:rPr>
                <w:rFonts w:eastAsia="Times New Roman" w:cstheme="minorHAnsi"/>
              </w:rPr>
              <w:t>надзор</w:t>
            </w:r>
            <w:proofErr w:type="spellEnd"/>
            <w:r>
              <w:rPr>
                <w:rFonts w:eastAsia="Times New Roman" w:cstheme="minorHAnsi"/>
              </w:rPr>
              <w:t xml:space="preserve"> </w:t>
            </w:r>
          </w:p>
          <w:p w14:paraId="77FBAC31" w14:textId="77777777" w:rsidR="001347CB" w:rsidRDefault="00B20DF5">
            <w:pPr>
              <w:spacing w:after="0" w:line="240" w:lineRule="auto"/>
              <w:rPr>
                <w:rFonts w:eastAsia="Times New Roman" w:cstheme="minorHAnsi"/>
              </w:rPr>
            </w:pPr>
            <w:r>
              <w:rPr>
                <w:rFonts w:eastAsia="Times New Roman" w:cstheme="minorHAnsi"/>
              </w:rPr>
              <w:t xml:space="preserve">ЈЛС - </w:t>
            </w:r>
            <w:proofErr w:type="spellStart"/>
            <w:r>
              <w:rPr>
                <w:rFonts w:eastAsia="Times New Roman" w:cstheme="minorHAnsi"/>
              </w:rPr>
              <w:t>Инвеститор</w:t>
            </w:r>
            <w:proofErr w:type="spellEnd"/>
            <w:r>
              <w:rPr>
                <w:rFonts w:eastAsia="Times New Roman" w:cstheme="minorHAnsi"/>
              </w:rPr>
              <w:t xml:space="preserve"> </w:t>
            </w:r>
          </w:p>
          <w:p w14:paraId="0D09C2EC" w14:textId="77777777" w:rsidR="001347CB" w:rsidRDefault="001347CB">
            <w:pPr>
              <w:spacing w:after="0" w:line="240" w:lineRule="auto"/>
              <w:rPr>
                <w:rFonts w:eastAsia="Times New Roman" w:cstheme="minorHAnsi"/>
              </w:rPr>
            </w:pPr>
          </w:p>
        </w:tc>
      </w:tr>
      <w:tr w:rsidR="001347CB" w14:paraId="4CBCAF53" w14:textId="77777777">
        <w:trPr>
          <w:trHeight w:val="983"/>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F1C4F75"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C212348" w14:textId="77777777" w:rsidR="001347CB" w:rsidRDefault="00B20DF5">
            <w:pPr>
              <w:pStyle w:val="Default"/>
              <w:rPr>
                <w:rFonts w:asciiTheme="minorHAnsi" w:eastAsia="Times New Roman" w:hAnsiTheme="minorHAnsi" w:cstheme="minorHAnsi"/>
                <w:sz w:val="22"/>
                <w:szCs w:val="22"/>
                <w:lang w:val="sr-Cyrl-RS"/>
              </w:rPr>
            </w:pPr>
            <w:r>
              <w:rPr>
                <w:rFonts w:asciiTheme="minorHAnsi" w:hAnsiTheme="minorHAnsi" w:cstheme="minorHAnsi"/>
                <w:sz w:val="22"/>
                <w:szCs w:val="22"/>
                <w:lang w:val="sr-Cyrl-CS"/>
              </w:rPr>
              <w:t xml:space="preserve">План управљања саобраћајем (који укључује захтеве и мере за безбедно кретање возила, покретних погона и пешака унутар, кроз и око локација)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E534A95" w14:textId="77777777" w:rsidR="001347CB" w:rsidRDefault="00B20DF5">
            <w:pPr>
              <w:spacing w:after="0" w:line="240" w:lineRule="auto"/>
              <w:rPr>
                <w:rFonts w:eastAsia="Times New Roman" w:cstheme="minorHAnsi"/>
                <w:lang w:val="sr-Cyrl-RS"/>
              </w:rPr>
            </w:pPr>
            <w:r>
              <w:rPr>
                <w:rFonts w:eastAsia="Times New Roman" w:cstheme="minorHAnsi"/>
                <w:lang w:val="sr-Cyrl-RS"/>
              </w:rPr>
              <w:t xml:space="preserve">На локацији </w:t>
            </w:r>
          </w:p>
          <w:p w14:paraId="0C6136A2" w14:textId="77777777" w:rsidR="001347CB" w:rsidRDefault="00B20DF5">
            <w:pPr>
              <w:spacing w:after="0" w:line="240" w:lineRule="auto"/>
              <w:rPr>
                <w:rFonts w:eastAsia="Times New Roman" w:cstheme="minorHAnsi"/>
                <w:lang w:val="sr-Cyrl-RS"/>
              </w:rPr>
            </w:pPr>
            <w:r>
              <w:rPr>
                <w:rFonts w:eastAsia="Times New Roman" w:cstheme="minorHAnsi"/>
                <w:lang w:val="sr-Cyrl-RS"/>
              </w:rPr>
              <w:t xml:space="preserve">ЈЛС - Инвеститор </w:t>
            </w:r>
          </w:p>
          <w:p w14:paraId="0879AC1D" w14:textId="77777777" w:rsidR="001347CB" w:rsidRDefault="00B20DF5">
            <w:pPr>
              <w:pStyle w:val="Default"/>
              <w:rPr>
                <w:rFonts w:asciiTheme="minorHAnsi" w:eastAsia="Times New Roman" w:hAnsiTheme="minorHAnsi" w:cstheme="minorHAnsi"/>
                <w:sz w:val="22"/>
                <w:szCs w:val="22"/>
                <w:lang w:val="sr-Cyrl-RS"/>
              </w:rPr>
            </w:pPr>
            <w:r>
              <w:rPr>
                <w:rFonts w:asciiTheme="minorHAnsi" w:eastAsia="Times New Roman" w:hAnsiTheme="minorHAnsi" w:cstheme="minorHAnsi"/>
                <w:sz w:val="22"/>
                <w:szCs w:val="22"/>
                <w:lang w:val="sr-Cyrl-RS"/>
              </w:rPr>
              <w:t>и Извођач</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ECC7E0C" w14:textId="77777777" w:rsidR="001347CB" w:rsidRDefault="00B20DF5">
            <w:pPr>
              <w:spacing w:after="0" w:line="240" w:lineRule="auto"/>
              <w:rPr>
                <w:rFonts w:eastAsia="Times New Roman" w:cstheme="minorHAnsi"/>
                <w:lang w:val="sr-Cyrl-RS"/>
              </w:rPr>
            </w:pPr>
            <w:r>
              <w:rPr>
                <w:rFonts w:eastAsia="Times New Roman" w:cstheme="minorHAnsi"/>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60C5DF6" w14:textId="77777777" w:rsidR="001347CB" w:rsidRDefault="00B20DF5">
            <w:pPr>
              <w:spacing w:after="0" w:line="240" w:lineRule="auto"/>
              <w:rPr>
                <w:rFonts w:eastAsia="Times New Roman" w:cstheme="minorHAnsi"/>
              </w:rPr>
            </w:pPr>
            <w:proofErr w:type="spellStart"/>
            <w:r>
              <w:rPr>
                <w:rFonts w:eastAsia="Times New Roman" w:cstheme="minorHAnsi"/>
              </w:rPr>
              <w:t>Пре</w:t>
            </w:r>
            <w:proofErr w:type="spellEnd"/>
            <w:r>
              <w:rPr>
                <w:rFonts w:eastAsia="Times New Roman" w:cstheme="minorHAnsi"/>
              </w:rPr>
              <w:t xml:space="preserve"> </w:t>
            </w:r>
            <w:proofErr w:type="spellStart"/>
            <w:r>
              <w:rPr>
                <w:rFonts w:eastAsia="Times New Roman" w:cstheme="minorHAnsi"/>
              </w:rPr>
              <w:t>почетка</w:t>
            </w:r>
            <w:proofErr w:type="spellEnd"/>
            <w:r>
              <w:rPr>
                <w:rFonts w:eastAsia="Times New Roman" w:cstheme="minorHAnsi"/>
              </w:rPr>
              <w:t xml:space="preserve"> </w:t>
            </w:r>
            <w:proofErr w:type="spellStart"/>
            <w:r>
              <w:rPr>
                <w:rFonts w:eastAsia="Times New Roman" w:cstheme="minorHAnsi"/>
              </w:rPr>
              <w:t>грађевинских</w:t>
            </w:r>
            <w:proofErr w:type="spellEnd"/>
            <w:r>
              <w:rPr>
                <w:rFonts w:eastAsia="Times New Roman" w:cstheme="minorHAnsi"/>
              </w:rPr>
              <w:t xml:space="preserve"> </w:t>
            </w:r>
            <w:proofErr w:type="spellStart"/>
            <w:r>
              <w:rPr>
                <w:rFonts w:eastAsia="Times New Roman" w:cstheme="minorHAnsi"/>
              </w:rPr>
              <w:t>радова</w:t>
            </w:r>
            <w:proofErr w:type="spellEnd"/>
            <w:r>
              <w:rPr>
                <w:rFonts w:eastAsia="Times New Roman" w:cstheme="minorHAnsi"/>
              </w:rPr>
              <w:t xml:space="preserve"> </w:t>
            </w:r>
          </w:p>
          <w:p w14:paraId="637D8AC5" w14:textId="77777777" w:rsidR="001347CB" w:rsidRDefault="001347CB">
            <w:pPr>
              <w:pStyle w:val="Default"/>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24190B0" w14:textId="77777777" w:rsidR="001347CB" w:rsidRDefault="00B20DF5">
            <w:pPr>
              <w:spacing w:after="0" w:line="240" w:lineRule="auto"/>
              <w:rPr>
                <w:rFonts w:eastAsia="Times New Roman" w:cstheme="minorHAnsi"/>
              </w:rPr>
            </w:pPr>
            <w:proofErr w:type="spellStart"/>
            <w:r>
              <w:rPr>
                <w:rFonts w:eastAsia="Times New Roman" w:cstheme="minorHAnsi"/>
              </w:rPr>
              <w:t>Како</w:t>
            </w:r>
            <w:proofErr w:type="spellEnd"/>
            <w:r>
              <w:rPr>
                <w:rFonts w:eastAsia="Times New Roman" w:cstheme="minorHAnsi"/>
              </w:rPr>
              <w:t xml:space="preserve"> </w:t>
            </w:r>
            <w:proofErr w:type="spellStart"/>
            <w:r>
              <w:rPr>
                <w:rFonts w:eastAsia="Times New Roman" w:cstheme="minorHAnsi"/>
              </w:rPr>
              <w:t>би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осигурала</w:t>
            </w:r>
            <w:proofErr w:type="spellEnd"/>
            <w:r>
              <w:rPr>
                <w:rFonts w:eastAsia="Times New Roman" w:cstheme="minorHAnsi"/>
              </w:rPr>
              <w:t xml:space="preserve"> </w:t>
            </w:r>
            <w:proofErr w:type="spellStart"/>
            <w:r>
              <w:rPr>
                <w:rFonts w:eastAsia="Times New Roman" w:cstheme="minorHAnsi"/>
              </w:rPr>
              <w:t>потпуна</w:t>
            </w:r>
            <w:proofErr w:type="spellEnd"/>
            <w:r>
              <w:rPr>
                <w:rFonts w:eastAsia="Times New Roman" w:cstheme="minorHAnsi"/>
              </w:rPr>
              <w:t xml:space="preserve"> </w:t>
            </w:r>
            <w:proofErr w:type="spellStart"/>
            <w:r>
              <w:rPr>
                <w:rFonts w:eastAsia="Times New Roman" w:cstheme="minorHAnsi"/>
              </w:rPr>
              <w:t>усклађеност</w:t>
            </w:r>
            <w:proofErr w:type="spellEnd"/>
            <w:r>
              <w:rPr>
                <w:rFonts w:eastAsia="Times New Roman" w:cstheme="minorHAnsi"/>
              </w:rPr>
              <w:t xml:space="preserve"> с</w:t>
            </w:r>
            <w:r>
              <w:rPr>
                <w:rFonts w:eastAsia="Times New Roman" w:cstheme="minorHAnsi"/>
                <w:lang w:val="sr-Cyrl-RS"/>
              </w:rPr>
              <w:t>а</w:t>
            </w:r>
            <w:r>
              <w:rPr>
                <w:rFonts w:eastAsia="Times New Roman" w:cstheme="minorHAnsi"/>
              </w:rPr>
              <w:t xml:space="preserve"> </w:t>
            </w:r>
            <w:proofErr w:type="spellStart"/>
            <w:r>
              <w:rPr>
                <w:rFonts w:eastAsia="Times New Roman" w:cstheme="minorHAnsi"/>
              </w:rPr>
              <w:t>прописима</w:t>
            </w:r>
            <w:proofErr w:type="spellEnd"/>
            <w:r>
              <w:rPr>
                <w:rFonts w:eastAsia="Times New Roman" w:cstheme="minorHAnsi"/>
              </w:rPr>
              <w:t xml:space="preserve"> </w:t>
            </w:r>
            <w:proofErr w:type="spellStart"/>
            <w:r>
              <w:rPr>
                <w:rFonts w:eastAsia="Times New Roman" w:cstheme="minorHAnsi"/>
              </w:rPr>
              <w:t>Републике</w:t>
            </w:r>
            <w:proofErr w:type="spellEnd"/>
            <w:r>
              <w:rPr>
                <w:rFonts w:eastAsia="Times New Roman" w:cstheme="minorHAnsi"/>
              </w:rPr>
              <w:t xml:space="preserve"> </w:t>
            </w:r>
            <w:proofErr w:type="spellStart"/>
            <w:r>
              <w:rPr>
                <w:rFonts w:eastAsia="Times New Roman" w:cstheme="minorHAnsi"/>
              </w:rPr>
              <w:t>Србије</w:t>
            </w:r>
            <w:proofErr w:type="spellEnd"/>
            <w:r>
              <w:rPr>
                <w:rFonts w:eastAsia="Times New Roman" w:cstheme="minorHAnsi"/>
              </w:rPr>
              <w:t xml:space="preserve"> и </w:t>
            </w:r>
            <w:proofErr w:type="spellStart"/>
            <w:r>
              <w:rPr>
                <w:rFonts w:eastAsia="Times New Roman" w:cstheme="minorHAnsi"/>
              </w:rPr>
              <w:t>зајмодавца</w:t>
            </w:r>
            <w:proofErr w:type="spellEnd"/>
            <w:r>
              <w:rPr>
                <w:rFonts w:eastAsia="Times New Roman" w:cstheme="minorHAnsi"/>
              </w:rPr>
              <w:t xml:space="preserve">. </w:t>
            </w:r>
          </w:p>
          <w:p w14:paraId="0858AA13" w14:textId="77777777" w:rsidR="001347CB" w:rsidRDefault="00B20DF5">
            <w:pPr>
              <w:pStyle w:val="Default"/>
              <w:rPr>
                <w:rFonts w:asciiTheme="minorHAnsi" w:eastAsia="Times New Roman" w:hAnsiTheme="minorHAnsi" w:cstheme="minorHAnsi"/>
                <w:sz w:val="22"/>
                <w:szCs w:val="22"/>
              </w:rPr>
            </w:pPr>
            <w:proofErr w:type="spellStart"/>
            <w:r>
              <w:rPr>
                <w:rFonts w:asciiTheme="minorHAnsi" w:eastAsia="Times New Roman" w:hAnsiTheme="minorHAnsi" w:cstheme="minorHAnsi"/>
                <w:sz w:val="22"/>
                <w:szCs w:val="22"/>
              </w:rPr>
              <w:t>Како</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би</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се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осигурала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пуна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примена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lastRenderedPageBreak/>
              <w:t>Контролне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листе</w:t>
            </w:r>
            <w:proofErr w:type="spellEnd"/>
            <w:r>
              <w:rPr>
                <w:rFonts w:asciiTheme="minorHAnsi" w:eastAsia="Times New Roman" w:hAnsiTheme="minorHAnsi" w:cstheme="minorHAnsi"/>
                <w:sz w:val="22"/>
                <w:szCs w:val="22"/>
              </w:rPr>
              <w:t xml:space="preserve"> ЕСМП </w:t>
            </w:r>
            <w:proofErr w:type="spellStart"/>
            <w:r>
              <w:rPr>
                <w:rFonts w:asciiTheme="minorHAnsi" w:eastAsia="Times New Roman" w:hAnsiTheme="minorHAnsi" w:cstheme="minorHAnsi"/>
                <w:sz w:val="22"/>
                <w:szCs w:val="22"/>
              </w:rPr>
              <w:t>од</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стране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Извођача</w:t>
            </w:r>
            <w:proofErr w:type="spellEnd"/>
            <w:r>
              <w:rPr>
                <w:rFonts w:asciiTheme="minorHAnsi" w:eastAsia="Times New Roman" w:hAnsiTheme="minorHAnsi" w:cstheme="minorHAnsi"/>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C81513A" w14:textId="77777777" w:rsidR="001347CB" w:rsidRDefault="00B20DF5">
            <w:pPr>
              <w:spacing w:after="0" w:line="240" w:lineRule="auto"/>
              <w:rPr>
                <w:rFonts w:eastAsia="Times New Roman" w:cstheme="minorHAnsi"/>
              </w:rPr>
            </w:pPr>
            <w:r>
              <w:rPr>
                <w:rFonts w:cstheme="minorHAnsi"/>
                <w:lang w:val="sr-Cyrl-RS"/>
              </w:rPr>
              <w:lastRenderedPageBreak/>
              <w:t>Извођач</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815EC00" w14:textId="77777777" w:rsidR="001347CB" w:rsidRDefault="00B20DF5">
            <w:pPr>
              <w:spacing w:after="0" w:line="240" w:lineRule="auto"/>
              <w:rPr>
                <w:rFonts w:eastAsia="Times New Roman" w:cstheme="minorHAnsi"/>
              </w:rPr>
            </w:pPr>
            <w:proofErr w:type="spellStart"/>
            <w:r>
              <w:rPr>
                <w:rFonts w:eastAsia="Times New Roman" w:cstheme="minorHAnsi"/>
              </w:rPr>
              <w:t>Извођач</w:t>
            </w:r>
            <w:proofErr w:type="spellEnd"/>
            <w:r>
              <w:rPr>
                <w:rFonts w:eastAsia="Times New Roman" w:cstheme="minorHAnsi"/>
              </w:rPr>
              <w:t xml:space="preserve"> </w:t>
            </w:r>
          </w:p>
          <w:p w14:paraId="1C0B6BE2" w14:textId="77777777" w:rsidR="001347CB" w:rsidRDefault="00B20DF5">
            <w:pPr>
              <w:spacing w:after="0" w:line="240" w:lineRule="auto"/>
              <w:rPr>
                <w:rFonts w:eastAsia="Times New Roman" w:cstheme="minorHAnsi"/>
              </w:rPr>
            </w:pPr>
            <w:proofErr w:type="spellStart"/>
            <w:r>
              <w:rPr>
                <w:rFonts w:eastAsia="Times New Roman" w:cstheme="minorHAnsi"/>
              </w:rPr>
              <w:t>Стручни</w:t>
            </w:r>
            <w:proofErr w:type="spellEnd"/>
            <w:r>
              <w:rPr>
                <w:rFonts w:eastAsia="Times New Roman" w:cstheme="minorHAnsi"/>
              </w:rPr>
              <w:t xml:space="preserve"> </w:t>
            </w:r>
            <w:proofErr w:type="spellStart"/>
            <w:r>
              <w:rPr>
                <w:rFonts w:eastAsia="Times New Roman" w:cstheme="minorHAnsi"/>
              </w:rPr>
              <w:t>надзор</w:t>
            </w:r>
            <w:proofErr w:type="spellEnd"/>
            <w:r>
              <w:rPr>
                <w:rFonts w:eastAsia="Times New Roman" w:cstheme="minorHAnsi"/>
              </w:rPr>
              <w:t xml:space="preserve"> </w:t>
            </w:r>
          </w:p>
          <w:p w14:paraId="7D367332" w14:textId="77777777" w:rsidR="001347CB" w:rsidRDefault="00B20DF5">
            <w:pPr>
              <w:spacing w:after="0" w:line="240" w:lineRule="auto"/>
              <w:rPr>
                <w:rFonts w:eastAsia="Times New Roman" w:cstheme="minorHAnsi"/>
              </w:rPr>
            </w:pPr>
            <w:r>
              <w:rPr>
                <w:rFonts w:eastAsia="Times New Roman" w:cstheme="minorHAnsi"/>
              </w:rPr>
              <w:t xml:space="preserve">ЈЛС - </w:t>
            </w:r>
            <w:proofErr w:type="spellStart"/>
            <w:r>
              <w:rPr>
                <w:rFonts w:eastAsia="Times New Roman" w:cstheme="minorHAnsi"/>
              </w:rPr>
              <w:t>Инвеститор</w:t>
            </w:r>
            <w:proofErr w:type="spellEnd"/>
            <w:r>
              <w:rPr>
                <w:rFonts w:eastAsia="Times New Roman" w:cstheme="minorHAnsi"/>
              </w:rPr>
              <w:t xml:space="preserve"> </w:t>
            </w:r>
          </w:p>
          <w:p w14:paraId="2CEE4AEA" w14:textId="77777777" w:rsidR="001347CB" w:rsidRDefault="00B20DF5">
            <w:pPr>
              <w:spacing w:after="0" w:line="240" w:lineRule="auto"/>
              <w:ind w:left="-24" w:firstLine="24"/>
              <w:rPr>
                <w:rFonts w:cstheme="minorHAnsi"/>
              </w:rPr>
            </w:pPr>
            <w:r>
              <w:rPr>
                <w:rFonts w:eastAsia="Times New Roman" w:cstheme="minorHAnsi"/>
              </w:rPr>
              <w:t>ЈУП</w:t>
            </w:r>
          </w:p>
        </w:tc>
      </w:tr>
      <w:tr w:rsidR="001347CB" w14:paraId="1B5795BF" w14:textId="77777777">
        <w:trPr>
          <w:trHeight w:val="641"/>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D9EE574"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3D59F55" w14:textId="77777777" w:rsidR="001347CB" w:rsidRDefault="00B20DF5">
            <w:pPr>
              <w:pStyle w:val="Default"/>
              <w:rPr>
                <w:rFonts w:asciiTheme="minorHAnsi" w:hAnsiTheme="minorHAnsi" w:cstheme="minorHAnsi"/>
                <w:sz w:val="22"/>
                <w:szCs w:val="22"/>
                <w:lang w:val="sr-Cyrl-RS"/>
              </w:rPr>
            </w:pPr>
            <w:proofErr w:type="spellStart"/>
            <w:r>
              <w:rPr>
                <w:rFonts w:asciiTheme="minorHAnsi" w:eastAsia="Times New Roman" w:hAnsiTheme="minorHAnsi" w:cstheme="minorHAnsi"/>
                <w:sz w:val="22"/>
                <w:szCs w:val="22"/>
              </w:rPr>
              <w:t>Благовремено</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обавестити</w:t>
            </w:r>
            <w:proofErr w:type="spellEnd"/>
            <w:r>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lang w:val="sr-Cyrl-RS"/>
              </w:rPr>
              <w:t xml:space="preserve">све грађане у зони утицаја </w:t>
            </w:r>
            <w:r>
              <w:rPr>
                <w:rFonts w:asciiTheme="minorHAnsi" w:eastAsia="Times New Roman" w:hAnsiTheme="minorHAnsi" w:cstheme="minorHAnsi"/>
                <w:sz w:val="22"/>
                <w:szCs w:val="22"/>
              </w:rPr>
              <w:t xml:space="preserve">о </w:t>
            </w:r>
            <w:proofErr w:type="spellStart"/>
            <w:r>
              <w:rPr>
                <w:rFonts w:asciiTheme="minorHAnsi" w:eastAsia="Times New Roman" w:hAnsiTheme="minorHAnsi" w:cstheme="minorHAnsi"/>
                <w:sz w:val="22"/>
                <w:szCs w:val="22"/>
              </w:rPr>
              <w:t>тачном</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датуму</w:t>
            </w:r>
            <w:proofErr w:type="spellEnd"/>
            <w:r>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lang w:val="sr-Cyrl-RS"/>
              </w:rPr>
              <w:t xml:space="preserve">почетка радова </w:t>
            </w:r>
            <w:r>
              <w:rPr>
                <w:rFonts w:asciiTheme="minorHAnsi" w:eastAsia="Times New Roman" w:hAnsiTheme="minorHAnsi" w:cstheme="minorHAnsi"/>
                <w:sz w:val="22"/>
                <w:szCs w:val="22"/>
              </w:rPr>
              <w:t xml:space="preserve">и </w:t>
            </w:r>
            <w:proofErr w:type="spellStart"/>
            <w:r>
              <w:rPr>
                <w:rFonts w:asciiTheme="minorHAnsi" w:eastAsia="Times New Roman" w:hAnsiTheme="minorHAnsi" w:cstheme="minorHAnsi"/>
                <w:sz w:val="22"/>
                <w:szCs w:val="22"/>
              </w:rPr>
              <w:t>времену</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трајања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као</w:t>
            </w:r>
            <w:proofErr w:type="spellEnd"/>
            <w:r>
              <w:rPr>
                <w:rFonts w:asciiTheme="minorHAnsi" w:eastAsia="Times New Roman" w:hAnsiTheme="minorHAnsi" w:cstheme="minorHAnsi"/>
                <w:sz w:val="22"/>
                <w:szCs w:val="22"/>
              </w:rPr>
              <w:t xml:space="preserve"> и о </w:t>
            </w:r>
            <w:proofErr w:type="spellStart"/>
            <w:r>
              <w:rPr>
                <w:rFonts w:asciiTheme="minorHAnsi" w:eastAsia="Times New Roman" w:hAnsiTheme="minorHAnsi" w:cstheme="minorHAnsi"/>
                <w:sz w:val="22"/>
                <w:szCs w:val="22"/>
              </w:rPr>
              <w:t>условима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током</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измењеног</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распореда</w:t>
            </w:r>
            <w:proofErr w:type="spellEnd"/>
            <w:r>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lang w:val="sr-Cyrl-RS"/>
              </w:rPr>
              <w:t>саобраћаја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54E5406" w14:textId="77777777" w:rsidR="001347CB" w:rsidRDefault="00B20DF5">
            <w:pPr>
              <w:pStyle w:val="Default"/>
              <w:rPr>
                <w:rFonts w:asciiTheme="minorHAnsi" w:hAnsiTheme="minorHAnsi" w:cstheme="minorHAnsi"/>
                <w:sz w:val="22"/>
                <w:szCs w:val="22"/>
                <w:lang w:val="sr-Cyrl-RS"/>
              </w:rPr>
            </w:pPr>
            <w:r>
              <w:rPr>
                <w:rFonts w:asciiTheme="minorHAnsi" w:eastAsia="Times New Roman" w:hAnsiTheme="minorHAnsi" w:cstheme="minorHAnsi"/>
                <w:sz w:val="22"/>
                <w:szCs w:val="22"/>
                <w:lang w:val="sr-Cyrl-RS"/>
              </w:rPr>
              <w:t>На локацији градилишта (Улице која је у реконструкцији)</w:t>
            </w:r>
            <w:r>
              <w:rPr>
                <w:rFonts w:asciiTheme="minorHAnsi" w:eastAsia="Times New Roman" w:hAnsiTheme="minorHAnsi" w:cstheme="minorHAnsi"/>
                <w:sz w:val="22"/>
                <w:szCs w:val="22"/>
                <w:lang w:val="sr-Latn-RS"/>
              </w:rPr>
              <w:t xml:space="preserve"> </w:t>
            </w:r>
            <w:r>
              <w:rPr>
                <w:rFonts w:asciiTheme="minorHAnsi" w:eastAsia="Times New Roman" w:hAnsiTheme="minorHAnsi" w:cstheme="minorHAnsi"/>
                <w:sz w:val="22"/>
                <w:szCs w:val="22"/>
                <w:lang w:val="sr-Cyrl-RS"/>
              </w:rPr>
              <w:t>и путем медија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8FA4358" w14:textId="77777777" w:rsidR="001347CB" w:rsidRDefault="00B20DF5">
            <w:pPr>
              <w:spacing w:after="0" w:line="240" w:lineRule="auto"/>
              <w:rPr>
                <w:rFonts w:eastAsia="Times New Roman" w:cstheme="minorHAnsi"/>
                <w:lang w:val="sr-Cyrl-RS"/>
              </w:rPr>
            </w:pPr>
            <w:r>
              <w:rPr>
                <w:rFonts w:eastAsia="Times New Roman" w:cstheme="minorHAnsi"/>
                <w:lang w:val="sr-Cyrl-RS"/>
              </w:rPr>
              <w:t xml:space="preserve">Увидом у припремљена обавештења за грађане </w:t>
            </w:r>
          </w:p>
          <w:p w14:paraId="63F666A6" w14:textId="77777777" w:rsidR="001347CB" w:rsidRDefault="00B20DF5">
            <w:pPr>
              <w:spacing w:after="0" w:line="240" w:lineRule="auto"/>
              <w:rPr>
                <w:rFonts w:cstheme="minorHAnsi"/>
                <w:color w:val="000000"/>
                <w:lang w:val="sr-Cyrl-RS"/>
              </w:rPr>
            </w:pPr>
            <w:r>
              <w:rPr>
                <w:rFonts w:eastAsia="Times New Roman" w:cstheme="minorHAnsi"/>
                <w:lang w:val="sr-Cyrl-RS"/>
              </w:rPr>
              <w:t xml:space="preserve">Осигурати могућност коришћења жалбеног механизма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ECCECC8" w14:textId="77777777" w:rsidR="001347CB" w:rsidRDefault="00B20DF5">
            <w:pPr>
              <w:pStyle w:val="Default"/>
              <w:rPr>
                <w:rFonts w:asciiTheme="minorHAnsi" w:hAnsiTheme="minorHAnsi" w:cstheme="minorHAnsi"/>
                <w:sz w:val="22"/>
                <w:szCs w:val="22"/>
              </w:rPr>
            </w:pPr>
            <w:proofErr w:type="spellStart"/>
            <w:r>
              <w:rPr>
                <w:rFonts w:asciiTheme="minorHAnsi" w:eastAsia="Times New Roman" w:hAnsiTheme="minorHAnsi" w:cstheme="minorHAnsi"/>
                <w:sz w:val="22"/>
                <w:szCs w:val="22"/>
              </w:rPr>
              <w:t>Пре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почетка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грађевинских</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6A4A5E0" w14:textId="77777777" w:rsidR="001347CB" w:rsidRDefault="00B20DF5">
            <w:pPr>
              <w:pStyle w:val="Default"/>
              <w:rPr>
                <w:rFonts w:asciiTheme="minorHAnsi" w:hAnsiTheme="minorHAnsi" w:cstheme="minorHAnsi"/>
                <w:sz w:val="22"/>
                <w:szCs w:val="22"/>
                <w:lang w:val="sr-Cyrl-RS"/>
              </w:rPr>
            </w:pPr>
            <w:proofErr w:type="spellStart"/>
            <w:r>
              <w:rPr>
                <w:rFonts w:asciiTheme="minorHAnsi" w:eastAsia="Times New Roman" w:hAnsiTheme="minorHAnsi" w:cstheme="minorHAnsi"/>
                <w:sz w:val="22"/>
                <w:szCs w:val="22"/>
              </w:rPr>
              <w:t>Како</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би</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се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осигурала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пуна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примена</w:t>
            </w:r>
            <w:proofErr w:type="spellEnd"/>
            <w:r>
              <w:rPr>
                <w:rFonts w:asciiTheme="minorHAnsi" w:eastAsia="Times New Roman" w:hAnsiTheme="minorHAnsi" w:cstheme="minorHAnsi"/>
                <w:sz w:val="22"/>
                <w:szCs w:val="22"/>
              </w:rPr>
              <w:t xml:space="preserve"> ЕСМП </w:t>
            </w:r>
            <w:proofErr w:type="spellStart"/>
            <w:r>
              <w:rPr>
                <w:rFonts w:asciiTheme="minorHAnsi" w:eastAsia="Times New Roman" w:hAnsiTheme="minorHAnsi" w:cstheme="minorHAnsi"/>
                <w:sz w:val="22"/>
                <w:szCs w:val="22"/>
              </w:rPr>
              <w:t>Контролне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листе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од</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стране</w:t>
            </w:r>
            <w:proofErr w:type="spellEnd"/>
            <w:r>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lang w:val="sr-Cyrl-RS"/>
              </w:rPr>
              <w:t>ЈЛС</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57C4789" w14:textId="77777777" w:rsidR="001347CB" w:rsidRDefault="00B20DF5">
            <w:pPr>
              <w:spacing w:after="0" w:line="240" w:lineRule="auto"/>
              <w:rPr>
                <w:rFonts w:eastAsia="Times New Roman" w:cstheme="minorHAnsi"/>
              </w:rPr>
            </w:pPr>
            <w:proofErr w:type="spellStart"/>
            <w:r>
              <w:rPr>
                <w:rFonts w:eastAsia="Times New Roman" w:cstheme="minorHAnsi"/>
              </w:rPr>
              <w:t>Нема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BD11F59" w14:textId="77777777" w:rsidR="001347CB" w:rsidRDefault="00B20DF5">
            <w:pPr>
              <w:spacing w:after="0" w:line="240" w:lineRule="auto"/>
              <w:rPr>
                <w:rFonts w:eastAsia="Times New Roman" w:cstheme="minorHAnsi"/>
              </w:rPr>
            </w:pPr>
            <w:proofErr w:type="spellStart"/>
            <w:r>
              <w:rPr>
                <w:rFonts w:eastAsia="Times New Roman" w:cstheme="minorHAnsi"/>
              </w:rPr>
              <w:t>Стручни</w:t>
            </w:r>
            <w:proofErr w:type="spellEnd"/>
            <w:r>
              <w:rPr>
                <w:rFonts w:eastAsia="Times New Roman" w:cstheme="minorHAnsi"/>
              </w:rPr>
              <w:t xml:space="preserve"> </w:t>
            </w:r>
            <w:proofErr w:type="spellStart"/>
            <w:r>
              <w:rPr>
                <w:rFonts w:eastAsia="Times New Roman" w:cstheme="minorHAnsi"/>
              </w:rPr>
              <w:t>надзор</w:t>
            </w:r>
            <w:proofErr w:type="spellEnd"/>
          </w:p>
          <w:p w14:paraId="30AC653C" w14:textId="77777777" w:rsidR="001347CB" w:rsidRDefault="00B20DF5">
            <w:pPr>
              <w:spacing w:after="0" w:line="240" w:lineRule="auto"/>
              <w:rPr>
                <w:rFonts w:eastAsia="Times New Roman" w:cstheme="minorHAnsi"/>
              </w:rPr>
            </w:pPr>
            <w:r>
              <w:rPr>
                <w:rFonts w:eastAsia="Times New Roman" w:cstheme="minorHAnsi"/>
              </w:rPr>
              <w:t xml:space="preserve">ЈЛС - </w:t>
            </w:r>
            <w:proofErr w:type="spellStart"/>
            <w:r>
              <w:rPr>
                <w:rFonts w:eastAsia="Times New Roman" w:cstheme="minorHAnsi"/>
              </w:rPr>
              <w:t>Инвеститор</w:t>
            </w:r>
            <w:proofErr w:type="spellEnd"/>
            <w:r>
              <w:rPr>
                <w:rFonts w:eastAsia="Times New Roman" w:cstheme="minorHAnsi"/>
              </w:rPr>
              <w:t xml:space="preserve"> </w:t>
            </w:r>
          </w:p>
          <w:p w14:paraId="60B488B6" w14:textId="77777777" w:rsidR="001347CB" w:rsidRDefault="00B20DF5">
            <w:pPr>
              <w:spacing w:after="0" w:line="240" w:lineRule="auto"/>
              <w:rPr>
                <w:rFonts w:eastAsia="Times New Roman" w:cstheme="minorHAnsi"/>
              </w:rPr>
            </w:pPr>
            <w:r>
              <w:rPr>
                <w:rFonts w:eastAsia="Times New Roman" w:cstheme="minorHAnsi"/>
              </w:rPr>
              <w:t>ЈУП</w:t>
            </w:r>
          </w:p>
          <w:p w14:paraId="08ED86C3" w14:textId="77777777" w:rsidR="001347CB" w:rsidRDefault="001347CB">
            <w:pPr>
              <w:pStyle w:val="Default"/>
              <w:rPr>
                <w:rFonts w:asciiTheme="minorHAnsi" w:hAnsiTheme="minorHAnsi" w:cstheme="minorHAnsi"/>
                <w:sz w:val="22"/>
                <w:szCs w:val="22"/>
              </w:rPr>
            </w:pPr>
          </w:p>
        </w:tc>
      </w:tr>
      <w:tr w:rsidR="001347CB" w14:paraId="092E3CC7" w14:textId="77777777">
        <w:trPr>
          <w:trHeight w:val="983"/>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A188EFD"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B324824" w14:textId="77777777" w:rsidR="001347CB" w:rsidRDefault="00B20DF5">
            <w:pPr>
              <w:pStyle w:val="Default"/>
              <w:rPr>
                <w:rFonts w:asciiTheme="minorHAnsi" w:eastAsia="Times New Roman" w:hAnsiTheme="minorHAnsi" w:cstheme="minorHAnsi"/>
                <w:sz w:val="22"/>
                <w:szCs w:val="22"/>
                <w:lang w:val="sr-Cyrl-RS"/>
              </w:rPr>
            </w:pPr>
            <w:r>
              <w:rPr>
                <w:rFonts w:asciiTheme="minorHAnsi" w:eastAsia="Times New Roman" w:hAnsiTheme="minorHAnsi" w:cstheme="minorHAnsi"/>
                <w:sz w:val="22"/>
                <w:szCs w:val="22"/>
                <w:lang w:val="sr-Cyrl-RS"/>
              </w:rPr>
              <w:t>Благовремено обавестити све јавне институције</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3066AD1" w14:textId="77777777" w:rsidR="001347CB" w:rsidRDefault="00B20DF5">
            <w:pPr>
              <w:pStyle w:val="Default"/>
              <w:rPr>
                <w:rFonts w:asciiTheme="minorHAnsi" w:eastAsia="Times New Roman" w:hAnsiTheme="minorHAnsi" w:cstheme="minorHAnsi"/>
                <w:sz w:val="22"/>
                <w:szCs w:val="22"/>
                <w:lang w:val="sr-Cyrl-RS"/>
              </w:rPr>
            </w:pPr>
            <w:r>
              <w:rPr>
                <w:rFonts w:asciiTheme="minorHAnsi" w:eastAsia="Times New Roman" w:hAnsiTheme="minorHAnsi" w:cstheme="minorHAnsi"/>
                <w:sz w:val="22"/>
                <w:szCs w:val="22"/>
                <w:lang w:val="sr-Cyrl-RS"/>
              </w:rPr>
              <w:t>На локацији јавних институција у близини  градилишта (зелене површине која је у реконструкцији)</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83C9065" w14:textId="77777777" w:rsidR="001347CB" w:rsidRDefault="00B20DF5">
            <w:pPr>
              <w:spacing w:after="0" w:line="240" w:lineRule="auto"/>
              <w:rPr>
                <w:rFonts w:eastAsia="Times New Roman" w:cstheme="minorHAnsi"/>
                <w:lang w:val="sr-Cyrl-RS"/>
              </w:rPr>
            </w:pPr>
            <w:r>
              <w:rPr>
                <w:rFonts w:eastAsia="Times New Roman" w:cstheme="minorHAnsi"/>
                <w:lang w:val="sr-Cyrl-RS"/>
              </w:rPr>
              <w:t xml:space="preserve">Увидом у припремљена обавештења за грађане </w:t>
            </w:r>
          </w:p>
          <w:p w14:paraId="367C3C93" w14:textId="77777777" w:rsidR="001347CB" w:rsidRDefault="00B20DF5">
            <w:pPr>
              <w:spacing w:after="0" w:line="240" w:lineRule="auto"/>
              <w:rPr>
                <w:rFonts w:eastAsia="Times New Roman" w:cstheme="minorHAnsi"/>
                <w:lang w:val="sr-Cyrl-RS"/>
              </w:rPr>
            </w:pPr>
            <w:r>
              <w:rPr>
                <w:rFonts w:eastAsia="Times New Roman" w:cstheme="minorHAnsi"/>
                <w:lang w:val="sr-Cyrl-RS"/>
              </w:rPr>
              <w:t xml:space="preserve">Осигурати могућност коришћења жалбеног механизма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72CA1A0" w14:textId="77777777" w:rsidR="001347CB" w:rsidRDefault="00B20DF5">
            <w:pPr>
              <w:pStyle w:val="Default"/>
              <w:rPr>
                <w:rFonts w:asciiTheme="minorHAnsi" w:eastAsia="Times New Roman" w:hAnsiTheme="minorHAnsi" w:cstheme="minorHAnsi"/>
                <w:sz w:val="22"/>
                <w:szCs w:val="22"/>
              </w:rPr>
            </w:pPr>
            <w:proofErr w:type="spellStart"/>
            <w:r>
              <w:rPr>
                <w:rFonts w:asciiTheme="minorHAnsi" w:eastAsia="Times New Roman" w:hAnsiTheme="minorHAnsi" w:cstheme="minorHAnsi"/>
                <w:sz w:val="22"/>
                <w:szCs w:val="22"/>
              </w:rPr>
              <w:t>Пре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почетка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грађевинских</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641693D" w14:textId="77777777" w:rsidR="001347CB" w:rsidRDefault="00B20DF5">
            <w:pPr>
              <w:pStyle w:val="Default"/>
              <w:rPr>
                <w:rFonts w:asciiTheme="minorHAnsi" w:eastAsia="Times New Roman" w:hAnsiTheme="minorHAnsi" w:cstheme="minorHAnsi"/>
                <w:sz w:val="22"/>
                <w:szCs w:val="22"/>
              </w:rPr>
            </w:pPr>
            <w:proofErr w:type="spellStart"/>
            <w:r>
              <w:rPr>
                <w:rFonts w:asciiTheme="minorHAnsi" w:eastAsia="Times New Roman" w:hAnsiTheme="minorHAnsi" w:cstheme="minorHAnsi"/>
                <w:sz w:val="22"/>
                <w:szCs w:val="22"/>
              </w:rPr>
              <w:t>Како</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би</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се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осигурала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пуна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примена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Контролне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листе</w:t>
            </w:r>
            <w:proofErr w:type="spellEnd"/>
            <w:r>
              <w:rPr>
                <w:rFonts w:asciiTheme="minorHAnsi" w:eastAsia="Times New Roman" w:hAnsiTheme="minorHAnsi" w:cstheme="minorHAnsi"/>
                <w:sz w:val="22"/>
                <w:szCs w:val="22"/>
              </w:rPr>
              <w:t xml:space="preserve"> ЕСМП </w:t>
            </w:r>
            <w:proofErr w:type="spellStart"/>
            <w:r>
              <w:rPr>
                <w:rFonts w:asciiTheme="minorHAnsi" w:eastAsia="Times New Roman" w:hAnsiTheme="minorHAnsi" w:cstheme="minorHAnsi"/>
                <w:sz w:val="22"/>
                <w:szCs w:val="22"/>
              </w:rPr>
              <w:t>од</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стране</w:t>
            </w:r>
            <w:proofErr w:type="spellEnd"/>
            <w:r>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lang w:val="sr-Cyrl-RS"/>
              </w:rPr>
              <w:t>ЈЛС</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66F3B7F" w14:textId="77777777" w:rsidR="001347CB" w:rsidRDefault="00B20DF5">
            <w:pPr>
              <w:spacing w:after="0" w:line="240" w:lineRule="auto"/>
              <w:rPr>
                <w:rFonts w:eastAsia="Times New Roman" w:cstheme="minorHAnsi"/>
              </w:rPr>
            </w:pPr>
            <w:proofErr w:type="spellStart"/>
            <w:r>
              <w:rPr>
                <w:rFonts w:cstheme="minorHAnsi"/>
              </w:rPr>
              <w:t>Укључено</w:t>
            </w:r>
            <w:proofErr w:type="spellEnd"/>
            <w:r>
              <w:rPr>
                <w:rFonts w:cstheme="minorHAnsi"/>
              </w:rPr>
              <w:t xml:space="preserve"> </w:t>
            </w:r>
            <w:proofErr w:type="gramStart"/>
            <w:r>
              <w:rPr>
                <w:rFonts w:cstheme="minorHAnsi"/>
              </w:rPr>
              <w:t>у</w:t>
            </w:r>
            <w:r>
              <w:rPr>
                <w:rFonts w:cstheme="minorHAnsi"/>
                <w:lang w:val="sr-Cyrl-RS"/>
              </w:rPr>
              <w:t xml:space="preserve"> </w:t>
            </w:r>
            <w:r>
              <w:rPr>
                <w:rFonts w:cstheme="minorHAnsi"/>
                <w:spacing w:val="-43"/>
              </w:rPr>
              <w:t xml:space="preserve"> </w:t>
            </w:r>
            <w:proofErr w:type="spellStart"/>
            <w:r>
              <w:rPr>
                <w:rFonts w:cstheme="minorHAnsi"/>
              </w:rPr>
              <w:t>буџет</w:t>
            </w:r>
            <w:proofErr w:type="spellEnd"/>
            <w:proofErr w:type="gramEnd"/>
            <w:r>
              <w:rPr>
                <w:rFonts w:cstheme="minorHAnsi"/>
              </w:rPr>
              <w:t xml:space="preserve"> </w:t>
            </w:r>
            <w:r>
              <w:rPr>
                <w:rFonts w:cstheme="minorHAnsi"/>
                <w:lang w:val="sr-Cyrl-RS"/>
              </w:rPr>
              <w:t>пројекта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44A7E62" w14:textId="77777777" w:rsidR="001347CB" w:rsidRDefault="00B20DF5">
            <w:pPr>
              <w:spacing w:after="0" w:line="240" w:lineRule="auto"/>
              <w:ind w:left="-24" w:firstLine="24"/>
              <w:rPr>
                <w:rFonts w:cstheme="minorHAnsi"/>
                <w:spacing w:val="1"/>
              </w:rPr>
            </w:pPr>
            <w:proofErr w:type="spellStart"/>
            <w:r>
              <w:rPr>
                <w:rFonts w:cstheme="minorHAnsi"/>
              </w:rPr>
              <w:t>Извођач</w:t>
            </w:r>
            <w:proofErr w:type="spellEnd"/>
            <w:r>
              <w:rPr>
                <w:rFonts w:cstheme="minorHAnsi"/>
                <w:lang w:val="sr-Cyrl-RS"/>
              </w:rPr>
              <w:t xml:space="preserve"> </w:t>
            </w:r>
            <w:proofErr w:type="spellStart"/>
            <w:r>
              <w:rPr>
                <w:rFonts w:cstheme="minorHAnsi"/>
              </w:rPr>
              <w:t>радова</w:t>
            </w:r>
            <w:proofErr w:type="spellEnd"/>
            <w:r>
              <w:rPr>
                <w:rFonts w:cstheme="minorHAnsi"/>
              </w:rPr>
              <w:t>;</w:t>
            </w:r>
            <w:r>
              <w:rPr>
                <w:rFonts w:cstheme="minorHAnsi"/>
                <w:spacing w:val="1"/>
              </w:rPr>
              <w:t xml:space="preserve"> </w:t>
            </w:r>
          </w:p>
          <w:p w14:paraId="58DF4A32" w14:textId="77777777" w:rsidR="001347CB" w:rsidRDefault="00B20DF5">
            <w:pPr>
              <w:spacing w:after="0" w:line="240" w:lineRule="auto"/>
              <w:ind w:left="-24" w:firstLine="24"/>
              <w:rPr>
                <w:rFonts w:eastAsia="Times New Roman" w:cstheme="minorHAnsi"/>
              </w:rPr>
            </w:pPr>
            <w:r>
              <w:rPr>
                <w:rFonts w:eastAsia="Times New Roman" w:cstheme="minorHAnsi"/>
                <w:lang w:val="sr-Cyrl-RS"/>
              </w:rPr>
              <w:t>Надзор над извођењем радова</w:t>
            </w:r>
            <w:r>
              <w:rPr>
                <w:rFonts w:eastAsia="Times New Roman" w:cstheme="minorHAnsi"/>
              </w:rPr>
              <w:t xml:space="preserve"> </w:t>
            </w:r>
          </w:p>
        </w:tc>
      </w:tr>
      <w:tr w:rsidR="001347CB" w14:paraId="67DF229D" w14:textId="77777777">
        <w:trPr>
          <w:trHeight w:val="34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99"/>
            <w:tcMar>
              <w:top w:w="14" w:type="dxa"/>
              <w:left w:w="57" w:type="dxa"/>
              <w:bottom w:w="14" w:type="dxa"/>
              <w:right w:w="57" w:type="dxa"/>
            </w:tcMar>
          </w:tcPr>
          <w:p w14:paraId="4DDE6540" w14:textId="77777777" w:rsidR="001347CB" w:rsidRDefault="00B20DF5">
            <w:pPr>
              <w:spacing w:after="0" w:line="240" w:lineRule="auto"/>
              <w:rPr>
                <w:rFonts w:eastAsia="Times New Roman" w:cstheme="minorHAnsi"/>
                <w:b/>
                <w:bCs/>
                <w:lang w:val="sr-Cyrl-RS"/>
              </w:rPr>
            </w:pPr>
            <w:r>
              <w:rPr>
                <w:rFonts w:eastAsia="Times New Roman" w:cstheme="minorHAnsi"/>
                <w:b/>
                <w:bCs/>
                <w:lang w:val="sr-Cyrl-RS"/>
              </w:rPr>
              <w:t xml:space="preserve">ФАЗА РЕКОНСТРУКЦИЈЕ </w:t>
            </w:r>
          </w:p>
        </w:tc>
      </w:tr>
      <w:tr w:rsidR="001347CB" w14:paraId="16601021" w14:textId="77777777">
        <w:trPr>
          <w:trHeight w:val="641"/>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63FBD1E"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647312C" w14:textId="77777777" w:rsidR="001347CB" w:rsidRDefault="00B20DF5">
            <w:pPr>
              <w:rPr>
                <w:rFonts w:cstheme="minorHAnsi"/>
                <w:spacing w:val="-44"/>
                <w:lang w:val="sr-Cyrl-RS"/>
              </w:rPr>
            </w:pPr>
            <w:proofErr w:type="spellStart"/>
            <w:r>
              <w:rPr>
                <w:rFonts w:cstheme="minorHAnsi"/>
              </w:rPr>
              <w:t>Безбедан</w:t>
            </w:r>
            <w:proofErr w:type="spellEnd"/>
            <w:r>
              <w:rPr>
                <w:rFonts w:cstheme="minorHAnsi"/>
              </w:rPr>
              <w:t xml:space="preserve"> </w:t>
            </w:r>
            <w:proofErr w:type="spellStart"/>
            <w:r>
              <w:rPr>
                <w:rFonts w:cstheme="minorHAnsi"/>
              </w:rPr>
              <w:t>ток</w:t>
            </w:r>
            <w:proofErr w:type="spellEnd"/>
            <w:r>
              <w:rPr>
                <w:rFonts w:cstheme="minorHAnsi"/>
              </w:rPr>
              <w:t xml:space="preserve"> </w:t>
            </w:r>
            <w:r>
              <w:rPr>
                <w:rFonts w:cstheme="minorHAnsi"/>
                <w:lang w:val="sr-Cyrl-RS"/>
              </w:rPr>
              <w:t xml:space="preserve">измењеног </w:t>
            </w:r>
            <w:r>
              <w:rPr>
                <w:rFonts w:cstheme="minorHAnsi"/>
                <w:lang w:val="sr-Cyrl-RS"/>
              </w:rPr>
              <w:lastRenderedPageBreak/>
              <w:t xml:space="preserve">режима саобраћаја </w:t>
            </w:r>
            <w:r>
              <w:rPr>
                <w:rFonts w:cstheme="minorHAnsi"/>
              </w:rPr>
              <w:t xml:space="preserve">у </w:t>
            </w:r>
            <w:proofErr w:type="spellStart"/>
            <w:r>
              <w:rPr>
                <w:rFonts w:cstheme="minorHAnsi"/>
              </w:rPr>
              <w:t>оквиру</w:t>
            </w:r>
            <w:proofErr w:type="spellEnd"/>
            <w:r>
              <w:rPr>
                <w:rFonts w:cstheme="minorHAnsi"/>
                <w:spacing w:val="1"/>
              </w:rPr>
              <w:t xml:space="preserve"> </w:t>
            </w:r>
            <w:r>
              <w:rPr>
                <w:rFonts w:cstheme="minorHAnsi"/>
                <w:spacing w:val="1"/>
                <w:lang w:val="sr-Cyrl-RS"/>
              </w:rPr>
              <w:t xml:space="preserve">зоне утицаја </w:t>
            </w:r>
            <w:proofErr w:type="spellStart"/>
            <w:r>
              <w:rPr>
                <w:rFonts w:cstheme="minorHAnsi"/>
              </w:rPr>
              <w:t>према</w:t>
            </w:r>
            <w:proofErr w:type="spellEnd"/>
            <w:r>
              <w:rPr>
                <w:rFonts w:cstheme="minorHAnsi"/>
                <w:lang w:val="sr-Cyrl-RS"/>
              </w:rPr>
              <w:t xml:space="preserve"> претходно израђеном плану </w:t>
            </w:r>
            <w:r>
              <w:rPr>
                <w:rFonts w:cstheme="minorHAnsi"/>
                <w:spacing w:val="-44"/>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4360F77" w14:textId="77777777" w:rsidR="001347CB" w:rsidRDefault="00B20DF5">
            <w:pPr>
              <w:pStyle w:val="TableParagraph"/>
              <w:ind w:left="0"/>
              <w:rPr>
                <w:rFonts w:asciiTheme="minorHAnsi" w:hAnsiTheme="minorHAnsi" w:cstheme="minorHAnsi"/>
                <w:lang w:val="sr-Cyrl-RS"/>
              </w:rPr>
            </w:pPr>
            <w:r>
              <w:rPr>
                <w:rFonts w:asciiTheme="minorHAnsi" w:hAnsiTheme="minorHAnsi" w:cstheme="minorHAnsi"/>
                <w:lang w:val="sr-Cyrl-RS"/>
              </w:rPr>
              <w:lastRenderedPageBreak/>
              <w:t xml:space="preserve">Око зоне утицаја реализације </w:t>
            </w:r>
            <w:r>
              <w:rPr>
                <w:rFonts w:asciiTheme="minorHAnsi" w:hAnsiTheme="minorHAnsi" w:cstheme="minorHAnsi"/>
                <w:lang w:val="sr-Cyrl-RS"/>
              </w:rPr>
              <w:lastRenderedPageBreak/>
              <w:t>Потпројекта (уколико долази до измена режима саобраћаја)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8FC480F" w14:textId="77777777" w:rsidR="001347CB" w:rsidRDefault="00B20DF5">
            <w:pPr>
              <w:pStyle w:val="TableParagraph"/>
              <w:ind w:left="0"/>
              <w:rPr>
                <w:rFonts w:asciiTheme="minorHAnsi" w:hAnsiTheme="minorHAnsi" w:cstheme="minorHAnsi"/>
                <w:lang w:val="sr-Cyrl-RS"/>
              </w:rPr>
            </w:pPr>
            <w:r>
              <w:rPr>
                <w:rFonts w:asciiTheme="minorHAnsi" w:hAnsiTheme="minorHAnsi" w:cstheme="minorHAnsi"/>
                <w:lang w:val="sr-Cyrl-RS"/>
              </w:rPr>
              <w:lastRenderedPageBreak/>
              <w:t>Визуелне провере и извештавање;</w:t>
            </w:r>
            <w:r>
              <w:rPr>
                <w:rFonts w:asciiTheme="minorHAnsi" w:hAnsiTheme="minorHAnsi" w:cstheme="minorHAnsi"/>
                <w:spacing w:val="-44"/>
                <w:lang w:val="sr-Cyrl-RS"/>
              </w:rPr>
              <w:t xml:space="preserve"> </w:t>
            </w:r>
            <w:r>
              <w:rPr>
                <w:rFonts w:asciiTheme="minorHAnsi" w:hAnsiTheme="minorHAnsi" w:cstheme="minorHAnsi"/>
                <w:lang w:val="sr-Cyrl-RS"/>
              </w:rPr>
              <w:lastRenderedPageBreak/>
              <w:t>Проверавати</w:t>
            </w:r>
            <w:r>
              <w:rPr>
                <w:rFonts w:asciiTheme="minorHAnsi" w:hAnsiTheme="minorHAnsi" w:cstheme="minorHAnsi"/>
                <w:spacing w:val="-3"/>
                <w:lang w:val="sr-Cyrl-RS"/>
              </w:rPr>
              <w:t xml:space="preserve"> документацију</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1653CCA" w14:textId="77777777" w:rsidR="001347CB" w:rsidRDefault="00B20DF5">
            <w:pPr>
              <w:pStyle w:val="TableParagraph"/>
              <w:ind w:left="0"/>
              <w:rPr>
                <w:rFonts w:asciiTheme="minorHAnsi" w:hAnsiTheme="minorHAnsi" w:cstheme="minorHAnsi"/>
                <w:lang w:val="sr-Cyrl-RS"/>
              </w:rPr>
            </w:pPr>
            <w:r>
              <w:rPr>
                <w:rFonts w:asciiTheme="minorHAnsi" w:hAnsiTheme="minorHAnsi" w:cstheme="minorHAnsi"/>
                <w:spacing w:val="-1"/>
                <w:lang w:val="sr-Cyrl-RS"/>
              </w:rPr>
              <w:lastRenderedPageBreak/>
              <w:t>Током испоруке опреме з</w:t>
            </w:r>
            <w:r>
              <w:rPr>
                <w:rFonts w:asciiTheme="minorHAnsi" w:hAnsiTheme="minorHAnsi" w:cstheme="minorHAnsi"/>
                <w:lang w:val="sr-Cyrl-RS"/>
              </w:rPr>
              <w:t xml:space="preserve">а </w:t>
            </w:r>
            <w:r>
              <w:rPr>
                <w:rFonts w:asciiTheme="minorHAnsi" w:hAnsiTheme="minorHAnsi" w:cstheme="minorHAnsi"/>
                <w:lang w:val="sr-Cyrl-RS"/>
              </w:rPr>
              <w:lastRenderedPageBreak/>
              <w:t>измену саобраћаја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3DA0D51" w14:textId="77777777" w:rsidR="001347CB" w:rsidRDefault="00B20DF5">
            <w:pPr>
              <w:pStyle w:val="TableParagraph"/>
              <w:rPr>
                <w:rFonts w:asciiTheme="minorHAnsi" w:hAnsiTheme="minorHAnsi" w:cstheme="minorHAnsi"/>
                <w:lang w:val="sr-Cyrl-RS"/>
              </w:rPr>
            </w:pPr>
            <w:r>
              <w:rPr>
                <w:rFonts w:asciiTheme="minorHAnsi" w:hAnsiTheme="minorHAnsi" w:cstheme="minorHAnsi"/>
                <w:lang w:val="sr-Cyrl-RS"/>
              </w:rPr>
              <w:lastRenderedPageBreak/>
              <w:t xml:space="preserve">Како би се смањили </w:t>
            </w:r>
            <w:r>
              <w:rPr>
                <w:rFonts w:asciiTheme="minorHAnsi" w:hAnsiTheme="minorHAnsi" w:cstheme="minorHAnsi"/>
                <w:lang w:val="sr-Cyrl-RS"/>
              </w:rPr>
              <w:lastRenderedPageBreak/>
              <w:t xml:space="preserve">безбедносни ризици – повреде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F3DA089" w14:textId="77777777" w:rsidR="001347CB" w:rsidRDefault="00B20DF5">
            <w:pPr>
              <w:pStyle w:val="TableParagraph"/>
              <w:ind w:left="0"/>
              <w:rPr>
                <w:rFonts w:asciiTheme="minorHAnsi" w:hAnsiTheme="minorHAnsi" w:cstheme="minorHAnsi"/>
              </w:rPr>
            </w:pPr>
            <w:proofErr w:type="spellStart"/>
            <w:r>
              <w:rPr>
                <w:rFonts w:asciiTheme="minorHAnsi" w:hAnsiTheme="minorHAnsi" w:cstheme="minorHAnsi"/>
              </w:rPr>
              <w:lastRenderedPageBreak/>
              <w:t>Укључено</w:t>
            </w:r>
            <w:proofErr w:type="spellEnd"/>
            <w:r>
              <w:rPr>
                <w:rFonts w:asciiTheme="minorHAnsi" w:hAnsiTheme="minorHAnsi" w:cstheme="minorHAnsi"/>
              </w:rPr>
              <w:t xml:space="preserve"> у</w:t>
            </w:r>
            <w:r>
              <w:rPr>
                <w:rFonts w:asciiTheme="minorHAnsi" w:hAnsiTheme="minorHAnsi" w:cstheme="minorHAnsi"/>
                <w:lang w:val="sr-Cyrl-RS"/>
              </w:rPr>
              <w:t xml:space="preserve"> </w:t>
            </w:r>
            <w:proofErr w:type="spellStart"/>
            <w:r>
              <w:rPr>
                <w:rFonts w:asciiTheme="minorHAnsi" w:hAnsiTheme="minorHAnsi" w:cstheme="minorHAnsi"/>
              </w:rPr>
              <w:t>буџет</w:t>
            </w:r>
            <w:proofErr w:type="spellEnd"/>
            <w:r>
              <w:rPr>
                <w:rFonts w:asciiTheme="minorHAnsi" w:hAnsiTheme="minorHAnsi" w:cstheme="minorHAnsi"/>
                <w:spacing w:val="-43"/>
              </w:rPr>
              <w:t xml:space="preserve"> </w:t>
            </w:r>
            <w:proofErr w:type="spellStart"/>
            <w:r>
              <w:rPr>
                <w:rFonts w:asciiTheme="minorHAnsi" w:hAnsiTheme="minorHAnsi" w:cstheme="minorHAnsi"/>
              </w:rPr>
              <w:lastRenderedPageBreak/>
              <w:t>пројек</w:t>
            </w:r>
            <w:proofErr w:type="spellEnd"/>
            <w:r>
              <w:rPr>
                <w:rFonts w:asciiTheme="minorHAnsi" w:hAnsiTheme="minorHAnsi" w:cstheme="minorHAnsi"/>
                <w:lang w:val="sr-Cyrl-RS"/>
              </w:rPr>
              <w:t>т</w:t>
            </w:r>
            <w:r>
              <w:rPr>
                <w:rFonts w:asciiTheme="minorHAnsi" w:hAnsiTheme="minorHAnsi" w:cstheme="minorHAnsi"/>
              </w:rPr>
              <w:t>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A4485E1" w14:textId="77777777" w:rsidR="001347CB" w:rsidRDefault="00B20DF5">
            <w:pPr>
              <w:spacing w:after="0" w:line="240" w:lineRule="auto"/>
              <w:ind w:left="-24" w:firstLine="24"/>
              <w:rPr>
                <w:rFonts w:cstheme="minorHAnsi"/>
                <w:spacing w:val="1"/>
              </w:rPr>
            </w:pPr>
            <w:proofErr w:type="spellStart"/>
            <w:r>
              <w:rPr>
                <w:rFonts w:cstheme="minorHAnsi"/>
              </w:rPr>
              <w:lastRenderedPageBreak/>
              <w:t>Извођач</w:t>
            </w:r>
            <w:proofErr w:type="spellEnd"/>
            <w:r>
              <w:rPr>
                <w:rFonts w:cstheme="minorHAnsi"/>
              </w:rPr>
              <w:t xml:space="preserve"> </w:t>
            </w:r>
            <w:proofErr w:type="spellStart"/>
            <w:r>
              <w:rPr>
                <w:rFonts w:cstheme="minorHAnsi"/>
              </w:rPr>
              <w:t>радова</w:t>
            </w:r>
            <w:proofErr w:type="spellEnd"/>
            <w:r>
              <w:rPr>
                <w:rFonts w:cstheme="minorHAnsi"/>
              </w:rPr>
              <w:t>;</w:t>
            </w:r>
            <w:r>
              <w:rPr>
                <w:rFonts w:cstheme="minorHAnsi"/>
                <w:spacing w:val="1"/>
              </w:rPr>
              <w:t xml:space="preserve"> </w:t>
            </w:r>
          </w:p>
          <w:p w14:paraId="11D0E7FA" w14:textId="77777777" w:rsidR="001347CB" w:rsidRDefault="00B20DF5">
            <w:pPr>
              <w:pStyle w:val="Default"/>
              <w:rPr>
                <w:rFonts w:asciiTheme="minorHAnsi" w:hAnsiTheme="minorHAnsi" w:cstheme="minorHAnsi"/>
                <w:color w:val="auto"/>
                <w:sz w:val="22"/>
                <w:szCs w:val="22"/>
              </w:rPr>
            </w:pPr>
            <w:r>
              <w:rPr>
                <w:rFonts w:asciiTheme="minorHAnsi" w:eastAsia="Times New Roman" w:hAnsiTheme="minorHAnsi" w:cstheme="minorHAnsi"/>
                <w:color w:val="auto"/>
                <w:sz w:val="22"/>
                <w:szCs w:val="22"/>
                <w:lang w:val="sr-Cyrl-RS"/>
              </w:rPr>
              <w:lastRenderedPageBreak/>
              <w:t>Надзор над извођењем радова</w:t>
            </w:r>
            <w:r>
              <w:rPr>
                <w:rFonts w:asciiTheme="minorHAnsi" w:eastAsia="Times New Roman" w:hAnsiTheme="minorHAnsi" w:cstheme="minorHAnsi"/>
                <w:color w:val="auto"/>
                <w:sz w:val="22"/>
                <w:szCs w:val="22"/>
              </w:rPr>
              <w:t xml:space="preserve"> </w:t>
            </w:r>
          </w:p>
        </w:tc>
      </w:tr>
      <w:tr w:rsidR="001347CB" w14:paraId="2CAEBF4C" w14:textId="77777777">
        <w:trPr>
          <w:trHeight w:val="641"/>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E577F34"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DB7D716" w14:textId="77777777" w:rsidR="001347CB" w:rsidRDefault="00B20DF5">
            <w:pPr>
              <w:pStyle w:val="Default"/>
              <w:rPr>
                <w:rFonts w:asciiTheme="minorHAnsi" w:hAnsiTheme="minorHAnsi" w:cstheme="minorHAnsi"/>
                <w:sz w:val="22"/>
                <w:szCs w:val="22"/>
              </w:rPr>
            </w:pPr>
            <w:proofErr w:type="spellStart"/>
            <w:r>
              <w:rPr>
                <w:rFonts w:asciiTheme="minorHAnsi" w:eastAsia="Times New Roman" w:hAnsiTheme="minorHAnsi" w:cstheme="minorHAnsi"/>
                <w:sz w:val="22"/>
                <w:szCs w:val="22"/>
              </w:rPr>
              <w:t>Успостављање</w:t>
            </w:r>
            <w:proofErr w:type="spellEnd"/>
            <w:r>
              <w:rPr>
                <w:rFonts w:asciiTheme="minorHAnsi" w:eastAsia="Times New Roman" w:hAnsiTheme="minorHAnsi" w:cstheme="minorHAnsi"/>
                <w:sz w:val="22"/>
                <w:szCs w:val="22"/>
              </w:rPr>
              <w:t xml:space="preserve"> и </w:t>
            </w:r>
            <w:proofErr w:type="spellStart"/>
            <w:r>
              <w:rPr>
                <w:rFonts w:asciiTheme="minorHAnsi" w:eastAsia="Times New Roman" w:hAnsiTheme="minorHAnsi" w:cstheme="minorHAnsi"/>
                <w:sz w:val="22"/>
                <w:szCs w:val="22"/>
              </w:rPr>
              <w:t>спровођење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одговарајућих</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процедура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уредност</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организација</w:t>
            </w:r>
            <w:proofErr w:type="spellEnd"/>
            <w:r>
              <w:rPr>
                <w:rFonts w:asciiTheme="minorHAnsi" w:eastAsia="Times New Roman" w:hAnsiTheme="minorHAnsi" w:cstheme="minorHAnsi"/>
                <w:sz w:val="22"/>
                <w:szCs w:val="22"/>
              </w:rPr>
              <w:t xml:space="preserve"> и </w:t>
            </w:r>
            <w:proofErr w:type="spellStart"/>
            <w:r>
              <w:rPr>
                <w:rFonts w:asciiTheme="minorHAnsi" w:eastAsia="Times New Roman" w:hAnsiTheme="minorHAnsi" w:cstheme="minorHAnsi"/>
                <w:sz w:val="22"/>
                <w:szCs w:val="22"/>
              </w:rPr>
              <w:t>безбедност</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градилишта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0C36819" w14:textId="77777777" w:rsidR="001347CB" w:rsidRDefault="00B20DF5">
            <w:pPr>
              <w:spacing w:after="0" w:line="240" w:lineRule="auto"/>
              <w:rPr>
                <w:rFonts w:eastAsia="Times New Roman" w:cstheme="minorHAnsi"/>
              </w:rPr>
            </w:pP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локацији</w:t>
            </w:r>
            <w:proofErr w:type="spellEnd"/>
            <w:r>
              <w:rPr>
                <w:rFonts w:eastAsia="Times New Roman" w:cstheme="minorHAnsi"/>
              </w:rPr>
              <w:t xml:space="preserve"> </w:t>
            </w:r>
            <w:proofErr w:type="spellStart"/>
            <w:r>
              <w:rPr>
                <w:rFonts w:eastAsia="Times New Roman" w:cstheme="minorHAnsi"/>
              </w:rPr>
              <w:t>градилишта</w:t>
            </w:r>
            <w:proofErr w:type="spellEnd"/>
            <w:r>
              <w:rPr>
                <w:rFonts w:eastAsia="Times New Roman" w:cstheme="minorHAnsi"/>
              </w:rPr>
              <w:t xml:space="preserve"> </w:t>
            </w:r>
          </w:p>
          <w:p w14:paraId="337D395C"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60E53B0" w14:textId="77777777" w:rsidR="001347CB" w:rsidRDefault="00B20DF5">
            <w:pPr>
              <w:spacing w:after="0" w:line="240" w:lineRule="auto"/>
              <w:rPr>
                <w:rFonts w:eastAsia="Times New Roman" w:cstheme="minorHAnsi"/>
              </w:rPr>
            </w:pPr>
            <w:proofErr w:type="spellStart"/>
            <w:r>
              <w:rPr>
                <w:rFonts w:eastAsia="Times New Roman" w:cstheme="minorHAnsi"/>
              </w:rPr>
              <w:t>Провера</w:t>
            </w:r>
            <w:proofErr w:type="spellEnd"/>
            <w:r>
              <w:rPr>
                <w:rFonts w:eastAsia="Times New Roman" w:cstheme="minorHAnsi"/>
              </w:rPr>
              <w:t xml:space="preserve"> </w:t>
            </w:r>
            <w:proofErr w:type="spellStart"/>
            <w:r>
              <w:rPr>
                <w:rFonts w:eastAsia="Times New Roman" w:cstheme="minorHAnsi"/>
              </w:rPr>
              <w:t>планова</w:t>
            </w:r>
            <w:proofErr w:type="spellEnd"/>
            <w:r>
              <w:rPr>
                <w:rFonts w:eastAsia="Times New Roman" w:cstheme="minorHAnsi"/>
              </w:rPr>
              <w:t xml:space="preserve"> и </w:t>
            </w:r>
            <w:proofErr w:type="spellStart"/>
            <w:r>
              <w:rPr>
                <w:rFonts w:eastAsia="Times New Roman" w:cstheme="minorHAnsi"/>
              </w:rPr>
              <w:t>уговора</w:t>
            </w:r>
            <w:proofErr w:type="spellEnd"/>
            <w:r>
              <w:rPr>
                <w:rFonts w:eastAsia="Times New Roman" w:cstheme="minorHAnsi"/>
              </w:rPr>
              <w:t xml:space="preserve"> </w:t>
            </w:r>
            <w:proofErr w:type="spellStart"/>
            <w:r>
              <w:rPr>
                <w:rFonts w:eastAsia="Times New Roman" w:cstheme="minorHAnsi"/>
              </w:rPr>
              <w:t>са</w:t>
            </w:r>
            <w:proofErr w:type="spellEnd"/>
            <w:r>
              <w:rPr>
                <w:rFonts w:eastAsia="Times New Roman" w:cstheme="minorHAnsi"/>
              </w:rPr>
              <w:t xml:space="preserve"> </w:t>
            </w:r>
            <w:r>
              <w:rPr>
                <w:rFonts w:eastAsia="Times New Roman" w:cstheme="minorHAnsi"/>
                <w:lang w:val="sr-Cyrl-RS"/>
              </w:rPr>
              <w:t>и</w:t>
            </w:r>
            <w:proofErr w:type="spellStart"/>
            <w:r>
              <w:rPr>
                <w:rFonts w:eastAsia="Times New Roman" w:cstheme="minorHAnsi"/>
              </w:rPr>
              <w:t>звођачима</w:t>
            </w:r>
            <w:proofErr w:type="spellEnd"/>
            <w:r>
              <w:rPr>
                <w:rFonts w:eastAsia="Times New Roman" w:cstheme="minorHAnsi"/>
              </w:rPr>
              <w:t xml:space="preserve"> </w:t>
            </w:r>
          </w:p>
          <w:p w14:paraId="4EAD7BE6"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0771525" w14:textId="77777777" w:rsidR="001347CB" w:rsidRDefault="00B20DF5">
            <w:pPr>
              <w:spacing w:after="0" w:line="240" w:lineRule="auto"/>
              <w:rPr>
                <w:rFonts w:eastAsia="Times New Roman" w:cstheme="minorHAnsi"/>
              </w:rPr>
            </w:pPr>
            <w:proofErr w:type="spellStart"/>
            <w:r>
              <w:rPr>
                <w:rFonts w:eastAsia="Times New Roman" w:cstheme="minorHAnsi"/>
              </w:rPr>
              <w:t>Пре</w:t>
            </w:r>
            <w:proofErr w:type="spellEnd"/>
            <w:r>
              <w:rPr>
                <w:rFonts w:eastAsia="Times New Roman" w:cstheme="minorHAnsi"/>
              </w:rPr>
              <w:t xml:space="preserve"> </w:t>
            </w:r>
            <w:proofErr w:type="spellStart"/>
            <w:r>
              <w:rPr>
                <w:rFonts w:eastAsia="Times New Roman" w:cstheme="minorHAnsi"/>
              </w:rPr>
              <w:t>почетка</w:t>
            </w:r>
            <w:proofErr w:type="spellEnd"/>
            <w:r>
              <w:rPr>
                <w:rFonts w:eastAsia="Times New Roman" w:cstheme="minorHAnsi"/>
              </w:rPr>
              <w:t xml:space="preserve"> </w:t>
            </w:r>
            <w:proofErr w:type="spellStart"/>
            <w:r>
              <w:rPr>
                <w:rFonts w:eastAsia="Times New Roman" w:cstheme="minorHAnsi"/>
              </w:rPr>
              <w:t>грађевинских</w:t>
            </w:r>
            <w:proofErr w:type="spellEnd"/>
            <w:r>
              <w:rPr>
                <w:rFonts w:eastAsia="Times New Roman" w:cstheme="minorHAnsi"/>
              </w:rPr>
              <w:t xml:space="preserve"> </w:t>
            </w:r>
            <w:proofErr w:type="spellStart"/>
            <w:r>
              <w:rPr>
                <w:rFonts w:eastAsia="Times New Roman" w:cstheme="minorHAnsi"/>
              </w:rPr>
              <w:t>радова</w:t>
            </w:r>
            <w:proofErr w:type="spellEnd"/>
            <w:r>
              <w:rPr>
                <w:rFonts w:eastAsia="Times New Roman" w:cstheme="minorHAnsi"/>
              </w:rPr>
              <w:t xml:space="preserve"> </w:t>
            </w:r>
          </w:p>
          <w:p w14:paraId="2373308B"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51A00F7" w14:textId="77777777" w:rsidR="001347CB" w:rsidRDefault="00B20DF5">
            <w:pPr>
              <w:pStyle w:val="Default"/>
              <w:rPr>
                <w:rFonts w:asciiTheme="minorHAnsi" w:hAnsiTheme="minorHAnsi" w:cstheme="minorHAnsi"/>
                <w:sz w:val="22"/>
                <w:szCs w:val="22"/>
              </w:rPr>
            </w:pPr>
            <w:proofErr w:type="spellStart"/>
            <w:r>
              <w:rPr>
                <w:rFonts w:asciiTheme="minorHAnsi" w:eastAsia="Times New Roman" w:hAnsiTheme="minorHAnsi" w:cstheme="minorHAnsi"/>
                <w:sz w:val="22"/>
                <w:szCs w:val="22"/>
              </w:rPr>
              <w:t>Како</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би</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се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на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најмању</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меру</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смањио</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ризик</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од</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неповољних</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утицаја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на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животну</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средину</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безбедност</w:t>
            </w:r>
            <w:proofErr w:type="spellEnd"/>
            <w:r>
              <w:rPr>
                <w:rFonts w:asciiTheme="minorHAnsi" w:eastAsia="Times New Roman" w:hAnsiTheme="minorHAnsi" w:cstheme="minorHAnsi"/>
                <w:sz w:val="22"/>
                <w:szCs w:val="22"/>
              </w:rPr>
              <w:t xml:space="preserve"> и </w:t>
            </w:r>
            <w:proofErr w:type="spellStart"/>
            <w:r>
              <w:rPr>
                <w:rFonts w:asciiTheme="minorHAnsi" w:eastAsia="Times New Roman" w:hAnsiTheme="minorHAnsi" w:cstheme="minorHAnsi"/>
                <w:sz w:val="22"/>
                <w:szCs w:val="22"/>
              </w:rPr>
              <w:t>здравље</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на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раду</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услед</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непостојања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или</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непоштовања</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релевантних</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процедура</w:t>
            </w:r>
            <w:proofErr w:type="spellEnd"/>
            <w:r>
              <w:rPr>
                <w:rFonts w:asciiTheme="minorHAnsi" w:eastAsia="Times New Roman" w:hAnsiTheme="minorHAnsi" w:cstheme="minorHAnsi"/>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1A3CD9D" w14:textId="77777777" w:rsidR="001347CB" w:rsidRDefault="00B20DF5">
            <w:pPr>
              <w:spacing w:after="0" w:line="240" w:lineRule="auto"/>
              <w:rPr>
                <w:rFonts w:eastAsia="Times New Roman" w:cstheme="minorHAnsi"/>
              </w:rPr>
            </w:pPr>
            <w:proofErr w:type="spellStart"/>
            <w:r>
              <w:rPr>
                <w:rFonts w:eastAsia="Times New Roman" w:cstheme="minorHAnsi"/>
              </w:rPr>
              <w:t>Нема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413B742" w14:textId="77777777" w:rsidR="001347CB" w:rsidRDefault="00B20DF5">
            <w:pPr>
              <w:pStyle w:val="Default"/>
              <w:rPr>
                <w:rFonts w:asciiTheme="minorHAnsi" w:hAnsiTheme="minorHAnsi" w:cstheme="minorHAnsi"/>
                <w:sz w:val="22"/>
                <w:szCs w:val="22"/>
              </w:rPr>
            </w:pPr>
            <w:proofErr w:type="spellStart"/>
            <w:r>
              <w:rPr>
                <w:rFonts w:asciiTheme="minorHAnsi" w:hAnsiTheme="minorHAnsi" w:cstheme="minorHAnsi"/>
                <w:sz w:val="22"/>
                <w:szCs w:val="22"/>
              </w:rPr>
              <w:t>Извођач</w:t>
            </w:r>
            <w:proofErr w:type="spellEnd"/>
            <w:r>
              <w:rPr>
                <w:rFonts w:asciiTheme="minorHAnsi" w:hAnsiTheme="minorHAnsi" w:cstheme="minorHAnsi"/>
                <w:sz w:val="22"/>
                <w:szCs w:val="22"/>
              </w:rPr>
              <w:t xml:space="preserve"> </w:t>
            </w:r>
          </w:p>
          <w:p w14:paraId="236A33CC" w14:textId="77777777" w:rsidR="001347CB" w:rsidRDefault="00B20DF5">
            <w:pPr>
              <w:pStyle w:val="Default"/>
              <w:rPr>
                <w:rFonts w:asciiTheme="minorHAnsi" w:hAnsiTheme="minorHAnsi" w:cstheme="minorHAnsi"/>
                <w:sz w:val="22"/>
                <w:szCs w:val="22"/>
              </w:rPr>
            </w:pPr>
            <w:proofErr w:type="spellStart"/>
            <w:r>
              <w:rPr>
                <w:rFonts w:asciiTheme="minorHAnsi" w:hAnsiTheme="minorHAnsi" w:cstheme="minorHAnsi"/>
                <w:sz w:val="22"/>
                <w:szCs w:val="22"/>
              </w:rPr>
              <w:t>Стручни</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надзор</w:t>
            </w:r>
            <w:proofErr w:type="spellEnd"/>
          </w:p>
          <w:p w14:paraId="3C51E443" w14:textId="77777777" w:rsidR="001347CB" w:rsidRDefault="00B20DF5">
            <w:pPr>
              <w:spacing w:after="0" w:line="240" w:lineRule="auto"/>
              <w:rPr>
                <w:rFonts w:eastAsia="Times New Roman" w:cstheme="minorHAnsi"/>
              </w:rPr>
            </w:pPr>
            <w:r>
              <w:rPr>
                <w:rFonts w:cstheme="minorHAnsi"/>
              </w:rPr>
              <w:t>ЈУП</w:t>
            </w:r>
          </w:p>
        </w:tc>
      </w:tr>
      <w:tr w:rsidR="001347CB" w14:paraId="1989E593"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6EDA219" w14:textId="77777777" w:rsidR="001347CB" w:rsidRDefault="00B20DF5">
            <w:pPr>
              <w:spacing w:after="0" w:line="240" w:lineRule="auto"/>
              <w:rPr>
                <w:rFonts w:eastAsia="Times New Roman" w:cstheme="minorHAnsi"/>
              </w:rPr>
            </w:pPr>
            <w:proofErr w:type="spellStart"/>
            <w:r>
              <w:rPr>
                <w:rFonts w:eastAsia="Times New Roman" w:cstheme="minorHAnsi"/>
              </w:rPr>
              <w:t>Обезбеђивање</w:t>
            </w:r>
            <w:proofErr w:type="spellEnd"/>
            <w:r>
              <w:rPr>
                <w:rFonts w:eastAsia="Times New Roman" w:cstheme="minorHAnsi"/>
              </w:rPr>
              <w:t xml:space="preserve"> </w:t>
            </w:r>
            <w:r>
              <w:rPr>
                <w:rFonts w:eastAsia="Times New Roman" w:cstheme="minorHAnsi"/>
                <w:lang w:val="sr-Cyrl-RS"/>
              </w:rPr>
              <w:t>садног</w:t>
            </w:r>
            <w:r>
              <w:rPr>
                <w:rFonts w:eastAsia="Times New Roman" w:cstheme="minorHAnsi"/>
              </w:rPr>
              <w:t xml:space="preserve"> </w:t>
            </w:r>
            <w:proofErr w:type="spellStart"/>
            <w:r>
              <w:rPr>
                <w:rFonts w:eastAsia="Times New Roman" w:cstheme="minorHAnsi"/>
              </w:rPr>
              <w:t>материјала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5706A9B" w14:textId="77777777" w:rsidR="001347CB" w:rsidRDefault="00B20DF5">
            <w:pPr>
              <w:spacing w:after="0" w:line="240" w:lineRule="auto"/>
              <w:rPr>
                <w:rFonts w:eastAsia="Times New Roman" w:cstheme="minorHAnsi"/>
                <w:lang w:val="sr-Cyrl-RS"/>
              </w:rPr>
            </w:pPr>
            <w:proofErr w:type="spellStart"/>
            <w:r>
              <w:rPr>
                <w:rFonts w:eastAsia="Times New Roman" w:cstheme="minorHAnsi"/>
              </w:rPr>
              <w:t>Набавка</w:t>
            </w:r>
            <w:proofErr w:type="spellEnd"/>
            <w:r>
              <w:rPr>
                <w:rFonts w:eastAsia="Times New Roman" w:cstheme="minorHAnsi"/>
              </w:rPr>
              <w:t xml:space="preserve"> </w:t>
            </w:r>
            <w:r>
              <w:rPr>
                <w:rFonts w:eastAsia="Times New Roman" w:cstheme="minorHAnsi"/>
                <w:lang w:val="sr-Cyrl-RS"/>
              </w:rPr>
              <w:t>садница, жбунасте вегетације и бусена траве и декоратвног зеленог</w:t>
            </w:r>
            <w:r>
              <w:rPr>
                <w:rFonts w:eastAsia="Times New Roman" w:cstheme="minorHAnsi"/>
              </w:rPr>
              <w:t xml:space="preserve"> </w:t>
            </w:r>
            <w:proofErr w:type="spellStart"/>
            <w:r>
              <w:rPr>
                <w:rFonts w:eastAsia="Times New Roman" w:cstheme="minorHAnsi"/>
              </w:rPr>
              <w:t>материјала</w:t>
            </w:r>
            <w:proofErr w:type="spellEnd"/>
            <w:r>
              <w:rPr>
                <w:rFonts w:eastAsia="Times New Roman" w:cstheme="minorHAnsi"/>
              </w:rPr>
              <w:t xml:space="preserve"> </w:t>
            </w:r>
            <w:r>
              <w:rPr>
                <w:rFonts w:eastAsia="Times New Roman" w:cstheme="minorHAnsi"/>
                <w:lang w:val="sr-Cyrl-RS"/>
              </w:rPr>
              <w:t xml:space="preserve">и </w:t>
            </w:r>
            <w:r>
              <w:rPr>
                <w:rFonts w:eastAsia="Times New Roman" w:cstheme="minorHAnsi"/>
                <w:lang w:val="sr-Cyrl-RS"/>
              </w:rPr>
              <w:lastRenderedPageBreak/>
              <w:t xml:space="preserve">хумуса </w:t>
            </w:r>
            <w:proofErr w:type="spellStart"/>
            <w:r>
              <w:rPr>
                <w:rFonts w:eastAsia="Times New Roman" w:cstheme="minorHAnsi"/>
              </w:rPr>
              <w:t>од</w:t>
            </w:r>
            <w:proofErr w:type="spellEnd"/>
            <w:r>
              <w:rPr>
                <w:rFonts w:eastAsia="Times New Roman" w:cstheme="minorHAnsi"/>
              </w:rPr>
              <w:t xml:space="preserve"> </w:t>
            </w:r>
            <w:proofErr w:type="spellStart"/>
            <w:r>
              <w:rPr>
                <w:rFonts w:eastAsia="Times New Roman" w:cstheme="minorHAnsi"/>
              </w:rPr>
              <w:t>лиценцираних</w:t>
            </w:r>
            <w:proofErr w:type="spellEnd"/>
            <w:r>
              <w:rPr>
                <w:rFonts w:eastAsia="Times New Roman" w:cstheme="minorHAnsi"/>
              </w:rPr>
              <w:t xml:space="preserve"> </w:t>
            </w:r>
            <w:proofErr w:type="spellStart"/>
            <w:r>
              <w:rPr>
                <w:rFonts w:eastAsia="Times New Roman" w:cstheme="minorHAnsi"/>
              </w:rPr>
              <w:t>добављача</w:t>
            </w:r>
            <w:proofErr w:type="spellEnd"/>
            <w:r>
              <w:rPr>
                <w:rFonts w:eastAsia="Times New Roman" w:cstheme="minorHAnsi"/>
              </w:rPr>
              <w:t xml:space="preserve"> </w:t>
            </w:r>
            <w:r>
              <w:rPr>
                <w:rFonts w:eastAsia="Times New Roman" w:cstheme="minorHAnsi"/>
                <w:lang w:val="sr-Cyrl-RS"/>
              </w:rPr>
              <w:t>/произвођача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4B687C2" w14:textId="77777777" w:rsidR="001347CB" w:rsidRDefault="00B20DF5">
            <w:pPr>
              <w:spacing w:after="0" w:line="240" w:lineRule="auto"/>
              <w:rPr>
                <w:rFonts w:eastAsia="Times New Roman" w:cstheme="minorHAnsi"/>
              </w:rPr>
            </w:pPr>
            <w:proofErr w:type="spellStart"/>
            <w:r>
              <w:rPr>
                <w:rFonts w:eastAsia="Times New Roman" w:cstheme="minorHAnsi"/>
              </w:rPr>
              <w:lastRenderedPageBreak/>
              <w:t>Канцеларија</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складиште</w:t>
            </w:r>
            <w:proofErr w:type="spellEnd"/>
            <w:r>
              <w:rPr>
                <w:rFonts w:eastAsia="Times New Roman" w:cstheme="minorHAnsi"/>
              </w:rPr>
              <w:t xml:space="preserve"> </w:t>
            </w:r>
            <w:proofErr w:type="spellStart"/>
            <w:r>
              <w:rPr>
                <w:rFonts w:eastAsia="Times New Roman" w:cstheme="minorHAnsi"/>
              </w:rPr>
              <w:t>извођача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9831A4F" w14:textId="77777777" w:rsidR="001347CB" w:rsidRDefault="00B20DF5">
            <w:pPr>
              <w:spacing w:after="0" w:line="240" w:lineRule="auto"/>
              <w:rPr>
                <w:rFonts w:eastAsia="Times New Roman" w:cstheme="minorHAnsi"/>
              </w:rPr>
            </w:pPr>
            <w:proofErr w:type="spellStart"/>
            <w:r>
              <w:rPr>
                <w:rFonts w:eastAsia="Times New Roman" w:cstheme="minorHAnsi"/>
              </w:rPr>
              <w:t>Верификација</w:t>
            </w:r>
            <w:proofErr w:type="spellEnd"/>
            <w:r>
              <w:rPr>
                <w:rFonts w:eastAsia="Times New Roman" w:cstheme="minorHAnsi"/>
              </w:rPr>
              <w:t xml:space="preserve"> </w:t>
            </w:r>
            <w:proofErr w:type="spellStart"/>
            <w:r>
              <w:rPr>
                <w:rFonts w:eastAsia="Times New Roman" w:cstheme="minorHAnsi"/>
              </w:rPr>
              <w:t>докумената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59513B4" w14:textId="77777777" w:rsidR="001347CB" w:rsidRDefault="00B20DF5">
            <w:pPr>
              <w:spacing w:after="0" w:line="240" w:lineRule="auto"/>
              <w:rPr>
                <w:rFonts w:eastAsia="Times New Roman" w:cstheme="minorHAnsi"/>
              </w:rPr>
            </w:pPr>
            <w:proofErr w:type="spellStart"/>
            <w:r>
              <w:rPr>
                <w:rFonts w:eastAsia="Times New Roman" w:cstheme="minorHAnsi"/>
              </w:rPr>
              <w:t>Током</w:t>
            </w:r>
            <w:proofErr w:type="spellEnd"/>
            <w:r>
              <w:rPr>
                <w:rFonts w:eastAsia="Times New Roman" w:cstheme="minorHAnsi"/>
              </w:rPr>
              <w:t xml:space="preserve"> </w:t>
            </w:r>
            <w:proofErr w:type="spellStart"/>
            <w:r>
              <w:rPr>
                <w:rFonts w:eastAsia="Times New Roman" w:cstheme="minorHAnsi"/>
              </w:rPr>
              <w:t>закључења</w:t>
            </w:r>
            <w:proofErr w:type="spellEnd"/>
            <w:r>
              <w:rPr>
                <w:rFonts w:eastAsia="Times New Roman" w:cstheme="minorHAnsi"/>
              </w:rPr>
              <w:t xml:space="preserve"> </w:t>
            </w:r>
            <w:proofErr w:type="spellStart"/>
            <w:r>
              <w:rPr>
                <w:rFonts w:eastAsia="Times New Roman" w:cstheme="minorHAnsi"/>
              </w:rPr>
              <w:t>уговора</w:t>
            </w:r>
            <w:proofErr w:type="spellEnd"/>
            <w:r>
              <w:rPr>
                <w:rFonts w:eastAsia="Times New Roman" w:cstheme="minorHAnsi"/>
              </w:rPr>
              <w:t xml:space="preserve"> о </w:t>
            </w:r>
            <w:proofErr w:type="spellStart"/>
            <w:r>
              <w:rPr>
                <w:rFonts w:eastAsia="Times New Roman" w:cstheme="minorHAnsi"/>
              </w:rPr>
              <w:t>извођењу</w:t>
            </w:r>
            <w:proofErr w:type="spellEnd"/>
            <w:r>
              <w:rPr>
                <w:rFonts w:eastAsia="Times New Roman" w:cstheme="minorHAnsi"/>
              </w:rPr>
              <w:t xml:space="preserve"> </w:t>
            </w:r>
            <w:proofErr w:type="spellStart"/>
            <w:r>
              <w:rPr>
                <w:rFonts w:eastAsia="Times New Roman" w:cstheme="minorHAnsi"/>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321B36A" w14:textId="77777777" w:rsidR="001347CB" w:rsidRDefault="00B20DF5">
            <w:pPr>
              <w:spacing w:after="0" w:line="240" w:lineRule="auto"/>
              <w:rPr>
                <w:rFonts w:eastAsia="Times New Roman" w:cstheme="minorHAnsi"/>
                <w:lang w:val="sr-Cyrl-RS"/>
              </w:rPr>
            </w:pPr>
            <w:proofErr w:type="spellStart"/>
            <w:r>
              <w:rPr>
                <w:rFonts w:eastAsia="Times New Roman" w:cstheme="minorHAnsi"/>
              </w:rPr>
              <w:t>Осигурати</w:t>
            </w:r>
            <w:proofErr w:type="spellEnd"/>
            <w:r>
              <w:rPr>
                <w:rFonts w:eastAsia="Times New Roman" w:cstheme="minorHAnsi"/>
              </w:rPr>
              <w:t xml:space="preserve"> </w:t>
            </w:r>
            <w:proofErr w:type="spellStart"/>
            <w:r>
              <w:rPr>
                <w:rFonts w:eastAsia="Times New Roman" w:cstheme="minorHAnsi"/>
              </w:rPr>
              <w:t>поузданост</w:t>
            </w:r>
            <w:proofErr w:type="spellEnd"/>
            <w:r>
              <w:rPr>
                <w:rFonts w:eastAsia="Times New Roman" w:cstheme="minorHAnsi"/>
              </w:rPr>
              <w:t xml:space="preserve"> </w:t>
            </w:r>
            <w:proofErr w:type="spellStart"/>
            <w:r>
              <w:rPr>
                <w:rFonts w:eastAsia="Times New Roman" w:cstheme="minorHAnsi"/>
              </w:rPr>
              <w:t>грађевинских</w:t>
            </w:r>
            <w:proofErr w:type="spellEnd"/>
            <w:r>
              <w:rPr>
                <w:rFonts w:eastAsia="Times New Roman" w:cstheme="minorHAnsi"/>
              </w:rPr>
              <w:t xml:space="preserve"> </w:t>
            </w:r>
            <w:proofErr w:type="spellStart"/>
            <w:r>
              <w:rPr>
                <w:rFonts w:eastAsia="Times New Roman" w:cstheme="minorHAnsi"/>
              </w:rPr>
              <w:t>материјала</w:t>
            </w:r>
            <w:proofErr w:type="spellEnd"/>
            <w:r>
              <w:rPr>
                <w:rFonts w:eastAsia="Times New Roman" w:cstheme="minorHAnsi"/>
              </w:rPr>
              <w:t xml:space="preserve"> и </w:t>
            </w:r>
            <w:proofErr w:type="spellStart"/>
            <w:r>
              <w:rPr>
                <w:rFonts w:eastAsia="Times New Roman" w:cstheme="minorHAnsi"/>
              </w:rPr>
              <w:t>њихову</w:t>
            </w:r>
            <w:proofErr w:type="spellEnd"/>
            <w:r>
              <w:rPr>
                <w:rFonts w:eastAsia="Times New Roman" w:cstheme="minorHAnsi"/>
              </w:rPr>
              <w:t xml:space="preserve"> </w:t>
            </w:r>
            <w:proofErr w:type="spellStart"/>
            <w:r>
              <w:rPr>
                <w:rFonts w:eastAsia="Times New Roman" w:cstheme="minorHAnsi"/>
              </w:rPr>
              <w:t>сигурност</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здравље</w:t>
            </w:r>
            <w:proofErr w:type="spellEnd"/>
            <w:r>
              <w:rPr>
                <w:rFonts w:eastAsia="Times New Roman" w:cstheme="minorHAnsi"/>
              </w:rPr>
              <w:t xml:space="preserve"> </w:t>
            </w:r>
            <w:proofErr w:type="spellStart"/>
            <w:r>
              <w:rPr>
                <w:rFonts w:eastAsia="Times New Roman" w:cstheme="minorHAnsi"/>
              </w:rPr>
              <w:t>људи</w:t>
            </w:r>
            <w:proofErr w:type="spellEnd"/>
            <w:r>
              <w:rPr>
                <w:rFonts w:eastAsia="Times New Roman" w:cstheme="minorHAnsi"/>
                <w:lang w:val="sr-Cyrl-RS"/>
              </w:rPr>
              <w:t xml:space="preserve">, као и одрживост </w:t>
            </w:r>
            <w:r>
              <w:rPr>
                <w:rFonts w:eastAsia="Times New Roman" w:cstheme="minorHAnsi"/>
                <w:lang w:val="sr-Cyrl-RS"/>
              </w:rPr>
              <w:lastRenderedPageBreak/>
              <w:t xml:space="preserve">у садашњим и очекиваним условима промене климе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EECA6E0"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7CAB027" w14:textId="77777777" w:rsidR="001347CB" w:rsidRDefault="00B20DF5">
            <w:pPr>
              <w:spacing w:after="0" w:line="240" w:lineRule="auto"/>
              <w:rPr>
                <w:rFonts w:eastAsia="Times New Roman" w:cstheme="minorHAnsi"/>
              </w:rPr>
            </w:pPr>
            <w:proofErr w:type="spellStart"/>
            <w:r>
              <w:rPr>
                <w:rFonts w:eastAsia="Times New Roman" w:cstheme="minorHAnsi"/>
              </w:rPr>
              <w:t>Извођач</w:t>
            </w:r>
            <w:proofErr w:type="spellEnd"/>
            <w:r>
              <w:rPr>
                <w:rFonts w:eastAsia="Times New Roman" w:cstheme="minorHAnsi"/>
              </w:rPr>
              <w:t xml:space="preserve"> </w:t>
            </w:r>
          </w:p>
          <w:p w14:paraId="55D48B4D" w14:textId="77777777" w:rsidR="001347CB" w:rsidRDefault="00B20DF5">
            <w:pPr>
              <w:spacing w:after="0" w:line="240" w:lineRule="auto"/>
              <w:rPr>
                <w:rFonts w:eastAsia="Times New Roman" w:cstheme="minorHAnsi"/>
              </w:rPr>
            </w:pPr>
            <w:proofErr w:type="spellStart"/>
            <w:r>
              <w:rPr>
                <w:rFonts w:eastAsia="Times New Roman" w:cstheme="minorHAnsi"/>
              </w:rPr>
              <w:t>Стручни</w:t>
            </w:r>
            <w:proofErr w:type="spellEnd"/>
            <w:r>
              <w:rPr>
                <w:rFonts w:eastAsia="Times New Roman" w:cstheme="minorHAnsi"/>
              </w:rPr>
              <w:t xml:space="preserve"> </w:t>
            </w:r>
            <w:proofErr w:type="spellStart"/>
            <w:r>
              <w:rPr>
                <w:rFonts w:eastAsia="Times New Roman" w:cstheme="minorHAnsi"/>
              </w:rPr>
              <w:t>надзор</w:t>
            </w:r>
            <w:proofErr w:type="spellEnd"/>
          </w:p>
          <w:p w14:paraId="55F0FF95" w14:textId="77777777" w:rsidR="001347CB" w:rsidRDefault="00B20DF5">
            <w:pPr>
              <w:spacing w:after="0" w:line="240" w:lineRule="auto"/>
              <w:rPr>
                <w:rFonts w:eastAsia="Times New Roman" w:cstheme="minorHAnsi"/>
              </w:rPr>
            </w:pPr>
            <w:r>
              <w:rPr>
                <w:rFonts w:eastAsia="Times New Roman" w:cstheme="minorHAnsi"/>
              </w:rPr>
              <w:t>ЈУП</w:t>
            </w:r>
          </w:p>
        </w:tc>
      </w:tr>
      <w:tr w:rsidR="001347CB" w14:paraId="2C4C0972"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A390833" w14:textId="77777777" w:rsidR="001347CB" w:rsidRDefault="00B20DF5">
            <w:pPr>
              <w:spacing w:after="0" w:line="240" w:lineRule="auto"/>
              <w:rPr>
                <w:rFonts w:eastAsia="Times New Roman" w:cstheme="minorHAnsi"/>
              </w:rPr>
            </w:pPr>
            <w:proofErr w:type="spellStart"/>
            <w:r>
              <w:rPr>
                <w:rFonts w:eastAsia="Times New Roman" w:cstheme="minorHAnsi"/>
              </w:rPr>
              <w:t>Обезбеђивање</w:t>
            </w:r>
            <w:proofErr w:type="spellEnd"/>
            <w:r>
              <w:rPr>
                <w:rFonts w:eastAsia="Times New Roman" w:cstheme="minorHAnsi"/>
              </w:rPr>
              <w:t xml:space="preserve"> </w:t>
            </w:r>
            <w:proofErr w:type="spellStart"/>
            <w:r>
              <w:rPr>
                <w:rFonts w:eastAsia="Times New Roman" w:cstheme="minorHAnsi"/>
              </w:rPr>
              <w:t>грађевинског</w:t>
            </w:r>
            <w:proofErr w:type="spellEnd"/>
            <w:r>
              <w:rPr>
                <w:rFonts w:eastAsia="Times New Roman" w:cstheme="minorHAnsi"/>
              </w:rPr>
              <w:t xml:space="preserve"> </w:t>
            </w:r>
            <w:proofErr w:type="spellStart"/>
            <w:r>
              <w:rPr>
                <w:rFonts w:eastAsia="Times New Roman" w:cstheme="minorHAnsi"/>
              </w:rPr>
              <w:t>материјала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8FC7786" w14:textId="77777777" w:rsidR="001347CB" w:rsidRDefault="00B20DF5">
            <w:pPr>
              <w:spacing w:after="0" w:line="240" w:lineRule="auto"/>
              <w:rPr>
                <w:rFonts w:eastAsia="Times New Roman" w:cstheme="minorHAnsi"/>
                <w:lang w:val="sr-Cyrl-RS"/>
              </w:rPr>
            </w:pPr>
            <w:proofErr w:type="spellStart"/>
            <w:r>
              <w:rPr>
                <w:rFonts w:eastAsia="Times New Roman" w:cstheme="minorHAnsi"/>
              </w:rPr>
              <w:t>Набавка</w:t>
            </w:r>
            <w:proofErr w:type="spellEnd"/>
            <w:r>
              <w:rPr>
                <w:rFonts w:eastAsia="Times New Roman" w:cstheme="minorHAnsi"/>
              </w:rPr>
              <w:t xml:space="preserve"> </w:t>
            </w:r>
            <w:proofErr w:type="spellStart"/>
            <w:r>
              <w:rPr>
                <w:rFonts w:eastAsia="Times New Roman" w:cstheme="minorHAnsi"/>
              </w:rPr>
              <w:t>грађевинског</w:t>
            </w:r>
            <w:proofErr w:type="spellEnd"/>
            <w:r>
              <w:rPr>
                <w:rFonts w:eastAsia="Times New Roman" w:cstheme="minorHAnsi"/>
              </w:rPr>
              <w:t xml:space="preserve"> </w:t>
            </w:r>
            <w:proofErr w:type="spellStart"/>
            <w:r>
              <w:rPr>
                <w:rFonts w:eastAsia="Times New Roman" w:cstheme="minorHAnsi"/>
              </w:rPr>
              <w:t>материјала</w:t>
            </w:r>
            <w:proofErr w:type="spellEnd"/>
            <w:r>
              <w:rPr>
                <w:rFonts w:eastAsia="Times New Roman" w:cstheme="minorHAnsi"/>
              </w:rPr>
              <w:t xml:space="preserve"> </w:t>
            </w:r>
            <w:proofErr w:type="spellStart"/>
            <w:r>
              <w:rPr>
                <w:rFonts w:eastAsia="Times New Roman" w:cstheme="minorHAnsi"/>
              </w:rPr>
              <w:t>од</w:t>
            </w:r>
            <w:proofErr w:type="spellEnd"/>
            <w:r>
              <w:rPr>
                <w:rFonts w:eastAsia="Times New Roman" w:cstheme="minorHAnsi"/>
              </w:rPr>
              <w:t xml:space="preserve"> </w:t>
            </w:r>
            <w:proofErr w:type="spellStart"/>
            <w:r>
              <w:rPr>
                <w:rFonts w:eastAsia="Times New Roman" w:cstheme="minorHAnsi"/>
              </w:rPr>
              <w:t>лиценцираних</w:t>
            </w:r>
            <w:proofErr w:type="spellEnd"/>
            <w:r>
              <w:rPr>
                <w:rFonts w:eastAsia="Times New Roman" w:cstheme="minorHAnsi"/>
              </w:rPr>
              <w:t xml:space="preserve"> </w:t>
            </w:r>
            <w:proofErr w:type="spellStart"/>
            <w:r>
              <w:rPr>
                <w:rFonts w:eastAsia="Times New Roman" w:cstheme="minorHAnsi"/>
              </w:rPr>
              <w:t>добављача</w:t>
            </w:r>
            <w:proofErr w:type="spellEnd"/>
            <w:r>
              <w:rPr>
                <w:rFonts w:eastAsia="Times New Roman" w:cstheme="minorHAnsi"/>
              </w:rPr>
              <w:t>/</w:t>
            </w:r>
            <w:r>
              <w:rPr>
                <w:rFonts w:eastAsia="Times New Roman" w:cstheme="minorHAnsi"/>
                <w:lang w:val="sr-Cyrl-RS"/>
              </w:rPr>
              <w:t xml:space="preserve"> произвођача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8823834" w14:textId="77777777" w:rsidR="001347CB" w:rsidRDefault="00B20DF5">
            <w:pPr>
              <w:spacing w:after="0" w:line="240" w:lineRule="auto"/>
              <w:rPr>
                <w:rFonts w:eastAsia="Times New Roman" w:cstheme="minorHAnsi"/>
              </w:rPr>
            </w:pPr>
            <w:proofErr w:type="spellStart"/>
            <w:r>
              <w:rPr>
                <w:rFonts w:eastAsia="Times New Roman" w:cstheme="minorHAnsi"/>
              </w:rPr>
              <w:t>Канцеларија</w:t>
            </w:r>
            <w:proofErr w:type="spellEnd"/>
            <w:r>
              <w:rPr>
                <w:rFonts w:eastAsia="Times New Roman" w:cstheme="minorHAnsi"/>
              </w:rPr>
              <w:t xml:space="preserve"> </w:t>
            </w:r>
            <w:proofErr w:type="spellStart"/>
            <w:r>
              <w:rPr>
                <w:rFonts w:eastAsia="Times New Roman" w:cstheme="minorHAnsi"/>
              </w:rPr>
              <w:t>или</w:t>
            </w:r>
            <w:proofErr w:type="spellEnd"/>
            <w:r>
              <w:rPr>
                <w:rFonts w:eastAsia="Times New Roman" w:cstheme="minorHAnsi"/>
              </w:rPr>
              <w:t xml:space="preserve"> </w:t>
            </w:r>
            <w:proofErr w:type="spellStart"/>
            <w:r>
              <w:rPr>
                <w:rFonts w:eastAsia="Times New Roman" w:cstheme="minorHAnsi"/>
              </w:rPr>
              <w:t>складиште</w:t>
            </w:r>
            <w:proofErr w:type="spellEnd"/>
            <w:r>
              <w:rPr>
                <w:rFonts w:eastAsia="Times New Roman" w:cstheme="minorHAnsi"/>
              </w:rPr>
              <w:t xml:space="preserve"> </w:t>
            </w:r>
            <w:proofErr w:type="spellStart"/>
            <w:r>
              <w:rPr>
                <w:rFonts w:eastAsia="Times New Roman" w:cstheme="minorHAnsi"/>
              </w:rPr>
              <w:t>извођача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6B30BA3" w14:textId="77777777" w:rsidR="001347CB" w:rsidRDefault="00B20DF5">
            <w:pPr>
              <w:spacing w:after="0" w:line="240" w:lineRule="auto"/>
              <w:rPr>
                <w:rFonts w:eastAsia="Times New Roman" w:cstheme="minorHAnsi"/>
              </w:rPr>
            </w:pPr>
            <w:proofErr w:type="spellStart"/>
            <w:r>
              <w:rPr>
                <w:rFonts w:eastAsia="Times New Roman" w:cstheme="minorHAnsi"/>
              </w:rPr>
              <w:t>Верификација</w:t>
            </w:r>
            <w:proofErr w:type="spellEnd"/>
            <w:r>
              <w:rPr>
                <w:rFonts w:eastAsia="Times New Roman" w:cstheme="minorHAnsi"/>
              </w:rPr>
              <w:t xml:space="preserve"> </w:t>
            </w:r>
            <w:proofErr w:type="spellStart"/>
            <w:r>
              <w:rPr>
                <w:rFonts w:eastAsia="Times New Roman" w:cstheme="minorHAnsi"/>
              </w:rPr>
              <w:t>докумената</w:t>
            </w:r>
            <w:bookmarkStart w:id="27" w:name="_ftnref4"/>
            <w:bookmarkEnd w:id="27"/>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DD269DE" w14:textId="77777777" w:rsidR="001347CB" w:rsidRDefault="00B20DF5">
            <w:pPr>
              <w:spacing w:after="0" w:line="240" w:lineRule="auto"/>
              <w:rPr>
                <w:rFonts w:eastAsia="Times New Roman" w:cstheme="minorHAnsi"/>
              </w:rPr>
            </w:pPr>
            <w:proofErr w:type="spellStart"/>
            <w:r>
              <w:rPr>
                <w:rFonts w:eastAsia="Times New Roman" w:cstheme="minorHAnsi"/>
              </w:rPr>
              <w:t>Током</w:t>
            </w:r>
            <w:proofErr w:type="spellEnd"/>
            <w:r>
              <w:rPr>
                <w:rFonts w:eastAsia="Times New Roman" w:cstheme="minorHAnsi"/>
              </w:rPr>
              <w:t xml:space="preserve"> </w:t>
            </w:r>
            <w:proofErr w:type="spellStart"/>
            <w:r>
              <w:rPr>
                <w:rFonts w:eastAsia="Times New Roman" w:cstheme="minorHAnsi"/>
              </w:rPr>
              <w:t>закључења</w:t>
            </w:r>
            <w:proofErr w:type="spellEnd"/>
            <w:r>
              <w:rPr>
                <w:rFonts w:eastAsia="Times New Roman" w:cstheme="minorHAnsi"/>
              </w:rPr>
              <w:t xml:space="preserve"> </w:t>
            </w:r>
            <w:proofErr w:type="spellStart"/>
            <w:r>
              <w:rPr>
                <w:rFonts w:eastAsia="Times New Roman" w:cstheme="minorHAnsi"/>
              </w:rPr>
              <w:t>уговора</w:t>
            </w:r>
            <w:proofErr w:type="spellEnd"/>
            <w:r>
              <w:rPr>
                <w:rFonts w:eastAsia="Times New Roman" w:cstheme="minorHAnsi"/>
              </w:rPr>
              <w:t xml:space="preserve"> о </w:t>
            </w:r>
            <w:proofErr w:type="spellStart"/>
            <w:r>
              <w:rPr>
                <w:rFonts w:eastAsia="Times New Roman" w:cstheme="minorHAnsi"/>
              </w:rPr>
              <w:t>извођењу</w:t>
            </w:r>
            <w:proofErr w:type="spellEnd"/>
            <w:r>
              <w:rPr>
                <w:rFonts w:eastAsia="Times New Roman" w:cstheme="minorHAnsi"/>
              </w:rPr>
              <w:t xml:space="preserve"> </w:t>
            </w:r>
            <w:proofErr w:type="spellStart"/>
            <w:r>
              <w:rPr>
                <w:rFonts w:eastAsia="Times New Roman" w:cstheme="minorHAnsi"/>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C345AF2" w14:textId="77777777" w:rsidR="001347CB" w:rsidRDefault="00B20DF5">
            <w:pPr>
              <w:spacing w:after="0" w:line="240" w:lineRule="auto"/>
              <w:rPr>
                <w:rFonts w:eastAsia="Times New Roman" w:cstheme="minorHAnsi"/>
              </w:rPr>
            </w:pPr>
            <w:proofErr w:type="spellStart"/>
            <w:r>
              <w:rPr>
                <w:rFonts w:eastAsia="Times New Roman" w:cstheme="minorHAnsi"/>
              </w:rPr>
              <w:t>Осигурати</w:t>
            </w:r>
            <w:proofErr w:type="spellEnd"/>
            <w:r>
              <w:rPr>
                <w:rFonts w:eastAsia="Times New Roman" w:cstheme="minorHAnsi"/>
              </w:rPr>
              <w:t xml:space="preserve"> </w:t>
            </w:r>
            <w:proofErr w:type="spellStart"/>
            <w:r>
              <w:rPr>
                <w:rFonts w:eastAsia="Times New Roman" w:cstheme="minorHAnsi"/>
              </w:rPr>
              <w:t>поузданост</w:t>
            </w:r>
            <w:proofErr w:type="spellEnd"/>
            <w:r>
              <w:rPr>
                <w:rFonts w:eastAsia="Times New Roman" w:cstheme="minorHAnsi"/>
              </w:rPr>
              <w:t xml:space="preserve"> </w:t>
            </w:r>
            <w:proofErr w:type="spellStart"/>
            <w:r>
              <w:rPr>
                <w:rFonts w:eastAsia="Times New Roman" w:cstheme="minorHAnsi"/>
              </w:rPr>
              <w:t>грађевинских</w:t>
            </w:r>
            <w:proofErr w:type="spellEnd"/>
            <w:r>
              <w:rPr>
                <w:rFonts w:eastAsia="Times New Roman" w:cstheme="minorHAnsi"/>
              </w:rPr>
              <w:t xml:space="preserve"> </w:t>
            </w:r>
            <w:proofErr w:type="spellStart"/>
            <w:r>
              <w:rPr>
                <w:rFonts w:eastAsia="Times New Roman" w:cstheme="minorHAnsi"/>
              </w:rPr>
              <w:t>материјала</w:t>
            </w:r>
            <w:proofErr w:type="spellEnd"/>
            <w:r>
              <w:rPr>
                <w:rFonts w:eastAsia="Times New Roman" w:cstheme="minorHAnsi"/>
              </w:rPr>
              <w:t xml:space="preserve"> и </w:t>
            </w:r>
            <w:proofErr w:type="spellStart"/>
            <w:r>
              <w:rPr>
                <w:rFonts w:eastAsia="Times New Roman" w:cstheme="minorHAnsi"/>
              </w:rPr>
              <w:t>њихову</w:t>
            </w:r>
            <w:proofErr w:type="spellEnd"/>
            <w:r>
              <w:rPr>
                <w:rFonts w:eastAsia="Times New Roman" w:cstheme="minorHAnsi"/>
              </w:rPr>
              <w:t xml:space="preserve"> </w:t>
            </w:r>
            <w:proofErr w:type="spellStart"/>
            <w:r>
              <w:rPr>
                <w:rFonts w:eastAsia="Times New Roman" w:cstheme="minorHAnsi"/>
              </w:rPr>
              <w:t>сигурност</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здравље</w:t>
            </w:r>
            <w:proofErr w:type="spellEnd"/>
            <w:r>
              <w:rPr>
                <w:rFonts w:eastAsia="Times New Roman" w:cstheme="minorHAnsi"/>
              </w:rPr>
              <w:t xml:space="preserve"> </w:t>
            </w:r>
            <w:proofErr w:type="spellStart"/>
            <w:r>
              <w:rPr>
                <w:rFonts w:eastAsia="Times New Roman" w:cstheme="minorHAnsi"/>
              </w:rPr>
              <w:t>људи</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F919B9A"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00B4ACC" w14:textId="77777777" w:rsidR="001347CB" w:rsidRDefault="00B20DF5">
            <w:pPr>
              <w:spacing w:after="0" w:line="240" w:lineRule="auto"/>
              <w:rPr>
                <w:rFonts w:eastAsia="Times New Roman" w:cstheme="minorHAnsi"/>
              </w:rPr>
            </w:pPr>
            <w:proofErr w:type="spellStart"/>
            <w:r>
              <w:rPr>
                <w:rFonts w:eastAsia="Times New Roman" w:cstheme="minorHAnsi"/>
              </w:rPr>
              <w:t>Извођач</w:t>
            </w:r>
            <w:proofErr w:type="spellEnd"/>
            <w:r>
              <w:rPr>
                <w:rFonts w:eastAsia="Times New Roman" w:cstheme="minorHAnsi"/>
              </w:rPr>
              <w:t xml:space="preserve"> </w:t>
            </w:r>
          </w:p>
          <w:p w14:paraId="6C414481" w14:textId="77777777" w:rsidR="001347CB" w:rsidRDefault="00B20DF5">
            <w:pPr>
              <w:spacing w:after="0" w:line="240" w:lineRule="auto"/>
              <w:rPr>
                <w:rFonts w:eastAsia="Times New Roman" w:cstheme="minorHAnsi"/>
              </w:rPr>
            </w:pPr>
            <w:proofErr w:type="spellStart"/>
            <w:r>
              <w:rPr>
                <w:rFonts w:eastAsia="Times New Roman" w:cstheme="minorHAnsi"/>
              </w:rPr>
              <w:t>Стручни</w:t>
            </w:r>
            <w:proofErr w:type="spellEnd"/>
            <w:r>
              <w:rPr>
                <w:rFonts w:eastAsia="Times New Roman" w:cstheme="minorHAnsi"/>
              </w:rPr>
              <w:t xml:space="preserve"> </w:t>
            </w:r>
            <w:proofErr w:type="spellStart"/>
            <w:r>
              <w:rPr>
                <w:rFonts w:eastAsia="Times New Roman" w:cstheme="minorHAnsi"/>
              </w:rPr>
              <w:t>надзор</w:t>
            </w:r>
            <w:proofErr w:type="spellEnd"/>
          </w:p>
          <w:p w14:paraId="1EEE053F" w14:textId="77777777" w:rsidR="001347CB" w:rsidRDefault="00B20DF5">
            <w:pPr>
              <w:spacing w:after="0" w:line="240" w:lineRule="auto"/>
              <w:rPr>
                <w:rFonts w:eastAsia="Times New Roman" w:cstheme="minorHAnsi"/>
              </w:rPr>
            </w:pPr>
            <w:r>
              <w:rPr>
                <w:rFonts w:eastAsia="Times New Roman" w:cstheme="minorHAnsi"/>
              </w:rPr>
              <w:t>ЈУП</w:t>
            </w:r>
          </w:p>
        </w:tc>
      </w:tr>
      <w:tr w:rsidR="001347CB" w14:paraId="7EA3F89A"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C131FCB"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4B7B698" w14:textId="77777777" w:rsidR="001347CB" w:rsidRDefault="00B20DF5">
            <w:pPr>
              <w:spacing w:after="0" w:line="240" w:lineRule="auto"/>
              <w:rPr>
                <w:rFonts w:eastAsia="Times New Roman" w:cstheme="minorHAnsi"/>
                <w:lang w:val="sr-Cyrl-RS"/>
              </w:rPr>
            </w:pPr>
            <w:proofErr w:type="spellStart"/>
            <w:r>
              <w:rPr>
                <w:rFonts w:eastAsia="Times New Roman" w:cstheme="minorHAnsi"/>
              </w:rPr>
              <w:t>План</w:t>
            </w:r>
            <w:proofErr w:type="spellEnd"/>
            <w:r>
              <w:rPr>
                <w:rFonts w:eastAsia="Times New Roman" w:cstheme="minorHAnsi"/>
              </w:rPr>
              <w:t xml:space="preserve"> </w:t>
            </w:r>
            <w:r>
              <w:rPr>
                <w:rFonts w:eastAsia="Times New Roman" w:cstheme="minorHAnsi"/>
                <w:lang w:val="sr-Cyrl-RS"/>
              </w:rPr>
              <w:t xml:space="preserve">управљања </w:t>
            </w:r>
            <w:proofErr w:type="spellStart"/>
            <w:r>
              <w:rPr>
                <w:rFonts w:eastAsia="Times New Roman" w:cstheme="minorHAnsi"/>
              </w:rPr>
              <w:t>св</w:t>
            </w:r>
            <w:proofErr w:type="spellEnd"/>
            <w:r>
              <w:rPr>
                <w:rFonts w:eastAsia="Times New Roman" w:cstheme="minorHAnsi"/>
                <w:lang w:val="sr-Cyrl-RS"/>
              </w:rPr>
              <w:t>им врстама отпада који се генеришу (Укључујући и План</w:t>
            </w:r>
            <w:r>
              <w:rPr>
                <w:rFonts w:cstheme="minorHAnsi"/>
                <w:color w:val="000000"/>
              </w:rPr>
              <w:t xml:space="preserve"> </w:t>
            </w:r>
            <w:proofErr w:type="spellStart"/>
            <w:r>
              <w:rPr>
                <w:rFonts w:cstheme="minorHAnsi"/>
                <w:color w:val="000000"/>
              </w:rPr>
              <w:t>управљања</w:t>
            </w:r>
            <w:proofErr w:type="spellEnd"/>
            <w:r>
              <w:rPr>
                <w:rFonts w:cstheme="minorHAnsi"/>
                <w:color w:val="000000"/>
              </w:rPr>
              <w:t xml:space="preserve"> </w:t>
            </w:r>
            <w:proofErr w:type="spellStart"/>
            <w:r>
              <w:rPr>
                <w:rFonts w:cstheme="minorHAnsi"/>
                <w:color w:val="000000"/>
              </w:rPr>
              <w:t>отпадом</w:t>
            </w:r>
            <w:proofErr w:type="spellEnd"/>
            <w:r>
              <w:rPr>
                <w:rFonts w:cstheme="minorHAnsi"/>
                <w:color w:val="000000"/>
              </w:rPr>
              <w:t xml:space="preserve"> </w:t>
            </w:r>
            <w:proofErr w:type="spellStart"/>
            <w:r>
              <w:rPr>
                <w:rFonts w:cstheme="minorHAnsi"/>
                <w:color w:val="000000"/>
              </w:rPr>
              <w:t>од</w:t>
            </w:r>
            <w:proofErr w:type="spellEnd"/>
            <w:r>
              <w:rPr>
                <w:rFonts w:cstheme="minorHAnsi"/>
                <w:color w:val="000000"/>
              </w:rPr>
              <w:t xml:space="preserve"> </w:t>
            </w:r>
            <w:proofErr w:type="spellStart"/>
            <w:r>
              <w:rPr>
                <w:rFonts w:cstheme="minorHAnsi"/>
                <w:color w:val="000000"/>
              </w:rPr>
              <w:t>грађења</w:t>
            </w:r>
            <w:proofErr w:type="spellEnd"/>
            <w:r>
              <w:rPr>
                <w:rFonts w:cstheme="minorHAnsi"/>
                <w:color w:val="000000"/>
              </w:rPr>
              <w:t xml:space="preserve"> и </w:t>
            </w:r>
            <w:proofErr w:type="spellStart"/>
            <w:r>
              <w:rPr>
                <w:rFonts w:cstheme="minorHAnsi"/>
                <w:color w:val="000000"/>
              </w:rPr>
              <w:t>рушења</w:t>
            </w:r>
            <w:proofErr w:type="spellEnd"/>
            <w:r>
              <w:rPr>
                <w:rFonts w:cstheme="minorHAnsi"/>
                <w:color w:val="000000"/>
                <w:lang w:val="sr-Cyrl-RS"/>
              </w:rPr>
              <w:t>)</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6E4A4D6" w14:textId="77777777" w:rsidR="001347CB" w:rsidRDefault="00B20DF5">
            <w:pPr>
              <w:spacing w:after="0" w:line="240" w:lineRule="auto"/>
              <w:rPr>
                <w:rFonts w:eastAsia="Times New Roman" w:cstheme="minorHAnsi"/>
              </w:rPr>
            </w:pP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локацији</w:t>
            </w:r>
            <w:proofErr w:type="spellEnd"/>
            <w:r>
              <w:rPr>
                <w:rFonts w:eastAsia="Times New Roman" w:cstheme="minorHAnsi"/>
              </w:rPr>
              <w:t xml:space="preserve"> </w:t>
            </w:r>
            <w:proofErr w:type="spellStart"/>
            <w:r>
              <w:rPr>
                <w:rFonts w:eastAsia="Times New Roman" w:cstheme="minorHAnsi"/>
              </w:rPr>
              <w:t>градилишта</w:t>
            </w:r>
            <w:proofErr w:type="spellEnd"/>
            <w:r>
              <w:rPr>
                <w:rFonts w:eastAsia="Times New Roman" w:cstheme="minorHAnsi"/>
              </w:rPr>
              <w:t xml:space="preserve"> </w:t>
            </w:r>
          </w:p>
          <w:p w14:paraId="5C946162"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368DCEB" w14:textId="77777777" w:rsidR="001347CB" w:rsidRDefault="00B20DF5">
            <w:pPr>
              <w:spacing w:after="0" w:line="240" w:lineRule="auto"/>
              <w:rPr>
                <w:rFonts w:eastAsia="Times New Roman" w:cstheme="minorHAnsi"/>
                <w:lang w:val="sr-Cyrl-RS"/>
              </w:rPr>
            </w:pPr>
            <w:proofErr w:type="spellStart"/>
            <w:r>
              <w:rPr>
                <w:rFonts w:eastAsia="Times New Roman" w:cstheme="minorHAnsi"/>
              </w:rPr>
              <w:t>Визуелна</w:t>
            </w:r>
            <w:proofErr w:type="spellEnd"/>
            <w:r>
              <w:rPr>
                <w:rFonts w:eastAsia="Times New Roman" w:cstheme="minorHAnsi"/>
              </w:rPr>
              <w:t xml:space="preserve"> </w:t>
            </w:r>
            <w:proofErr w:type="spellStart"/>
            <w:r>
              <w:rPr>
                <w:rFonts w:eastAsia="Times New Roman" w:cstheme="minorHAnsi"/>
              </w:rPr>
              <w:t>провера</w:t>
            </w:r>
            <w:proofErr w:type="spellEnd"/>
            <w:r>
              <w:rPr>
                <w:rFonts w:eastAsia="Times New Roman" w:cstheme="minorHAnsi"/>
              </w:rPr>
              <w:t xml:space="preserve">, </w:t>
            </w:r>
            <w:proofErr w:type="spellStart"/>
            <w:r>
              <w:rPr>
                <w:rFonts w:eastAsia="Times New Roman" w:cstheme="minorHAnsi"/>
              </w:rPr>
              <w:t>Провера</w:t>
            </w:r>
            <w:proofErr w:type="spellEnd"/>
            <w:r>
              <w:rPr>
                <w:rFonts w:eastAsia="Times New Roman" w:cstheme="minorHAnsi"/>
              </w:rPr>
              <w:t xml:space="preserve"> </w:t>
            </w:r>
            <w:proofErr w:type="spellStart"/>
            <w:r>
              <w:rPr>
                <w:rFonts w:eastAsia="Times New Roman" w:cstheme="minorHAnsi"/>
              </w:rPr>
              <w:t>документације</w:t>
            </w:r>
            <w:proofErr w:type="spellEnd"/>
            <w:r>
              <w:rPr>
                <w:rFonts w:eastAsia="Times New Roman" w:cstheme="minorHAnsi"/>
              </w:rPr>
              <w:t xml:space="preserve"> – </w:t>
            </w:r>
            <w:proofErr w:type="spellStart"/>
            <w:r>
              <w:rPr>
                <w:rFonts w:eastAsia="Times New Roman" w:cstheme="minorHAnsi"/>
              </w:rPr>
              <w:t>План</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управљање</w:t>
            </w:r>
            <w:proofErr w:type="spellEnd"/>
            <w:r>
              <w:rPr>
                <w:rFonts w:eastAsia="Times New Roman" w:cstheme="minorHAnsi"/>
              </w:rPr>
              <w:t xml:space="preserve"> </w:t>
            </w:r>
            <w:proofErr w:type="spellStart"/>
            <w:r>
              <w:rPr>
                <w:rFonts w:eastAsia="Times New Roman" w:cstheme="minorHAnsi"/>
              </w:rPr>
              <w:t>отпадом</w:t>
            </w:r>
            <w:proofErr w:type="spellEnd"/>
            <w:r>
              <w:rPr>
                <w:rFonts w:eastAsia="Times New Roman" w:cstheme="minorHAnsi"/>
              </w:rPr>
              <w:t xml:space="preserve">, </w:t>
            </w:r>
            <w:proofErr w:type="spellStart"/>
            <w:r>
              <w:rPr>
                <w:rFonts w:eastAsia="Times New Roman" w:cstheme="minorHAnsi"/>
              </w:rPr>
              <w:t>лиценце</w:t>
            </w:r>
            <w:proofErr w:type="spellEnd"/>
            <w:r>
              <w:rPr>
                <w:rFonts w:eastAsia="Times New Roman" w:cstheme="minorHAnsi"/>
              </w:rPr>
              <w:t xml:space="preserve"> </w:t>
            </w:r>
            <w:proofErr w:type="spellStart"/>
            <w:r>
              <w:rPr>
                <w:rFonts w:eastAsia="Times New Roman" w:cstheme="minorHAnsi"/>
              </w:rPr>
              <w:t>одлагалишта</w:t>
            </w:r>
            <w:proofErr w:type="spellEnd"/>
            <w:r>
              <w:rPr>
                <w:rFonts w:eastAsia="Times New Roman" w:cstheme="minorHAnsi"/>
              </w:rPr>
              <w:t xml:space="preserve"> и </w:t>
            </w:r>
            <w:proofErr w:type="spellStart"/>
            <w:r>
              <w:rPr>
                <w:rFonts w:eastAsia="Times New Roman" w:cstheme="minorHAnsi"/>
              </w:rPr>
              <w:t>превозника</w:t>
            </w:r>
            <w:proofErr w:type="spellEnd"/>
            <w:r>
              <w:rPr>
                <w:rFonts w:eastAsia="Times New Roman" w:cstheme="minorHAnsi"/>
              </w:rPr>
              <w:t xml:space="preserve">, </w:t>
            </w:r>
            <w:proofErr w:type="spellStart"/>
            <w:r>
              <w:rPr>
                <w:rFonts w:eastAsia="Times New Roman" w:cstheme="minorHAnsi"/>
              </w:rPr>
              <w:t>документи</w:t>
            </w:r>
            <w:proofErr w:type="spellEnd"/>
            <w:r>
              <w:rPr>
                <w:rFonts w:eastAsia="Times New Roman" w:cstheme="minorHAnsi"/>
              </w:rPr>
              <w:t xml:space="preserve"> о </w:t>
            </w:r>
            <w:proofErr w:type="spellStart"/>
            <w:r>
              <w:rPr>
                <w:rFonts w:eastAsia="Times New Roman" w:cstheme="minorHAnsi"/>
              </w:rPr>
              <w:t>кретању</w:t>
            </w:r>
            <w:proofErr w:type="spellEnd"/>
            <w:r>
              <w:rPr>
                <w:rFonts w:eastAsia="Times New Roman" w:cstheme="minorHAnsi"/>
              </w:rPr>
              <w:t xml:space="preserve"> </w:t>
            </w:r>
            <w:proofErr w:type="spellStart"/>
            <w:r>
              <w:rPr>
                <w:rFonts w:eastAsia="Times New Roman" w:cstheme="minorHAnsi"/>
              </w:rPr>
              <w:t>отпада</w:t>
            </w:r>
            <w:proofErr w:type="spellEnd"/>
            <w:r>
              <w:rPr>
                <w:rFonts w:eastAsia="Times New Roman" w:cstheme="minorHAnsi"/>
              </w:rPr>
              <w:t xml:space="preserve"> (</w:t>
            </w:r>
            <w:proofErr w:type="spellStart"/>
            <w:r>
              <w:rPr>
                <w:rFonts w:eastAsia="Times New Roman" w:cstheme="minorHAnsi"/>
              </w:rPr>
              <w:t>количине</w:t>
            </w:r>
            <w:proofErr w:type="spellEnd"/>
            <w:r>
              <w:rPr>
                <w:rFonts w:eastAsia="Times New Roman" w:cstheme="minorHAnsi"/>
              </w:rPr>
              <w:t xml:space="preserve">, </w:t>
            </w:r>
            <w:proofErr w:type="spellStart"/>
            <w:r>
              <w:rPr>
                <w:rFonts w:eastAsia="Times New Roman" w:cstheme="minorHAnsi"/>
              </w:rPr>
              <w:t>врсте</w:t>
            </w:r>
            <w:proofErr w:type="spellEnd"/>
            <w:r>
              <w:rPr>
                <w:rFonts w:eastAsia="Times New Roman" w:cstheme="minorHAnsi"/>
              </w:rPr>
              <w:t xml:space="preserve">, </w:t>
            </w:r>
            <w:proofErr w:type="spellStart"/>
            <w:r>
              <w:rPr>
                <w:rFonts w:eastAsia="Times New Roman" w:cstheme="minorHAnsi"/>
              </w:rPr>
              <w:t>итд</w:t>
            </w:r>
            <w:proofErr w:type="spellEnd"/>
            <w:r>
              <w:rPr>
                <w:rFonts w:eastAsia="Times New Roman" w:cstheme="minorHAnsi"/>
              </w:rPr>
              <w:t>.)</w:t>
            </w:r>
            <w: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8F007ED" w14:textId="77777777" w:rsidR="001347CB" w:rsidRDefault="00B20DF5">
            <w:pPr>
              <w:spacing w:after="0" w:line="240" w:lineRule="auto"/>
              <w:rPr>
                <w:rFonts w:eastAsia="Times New Roman" w:cstheme="minorHAnsi"/>
              </w:rPr>
            </w:pPr>
            <w:proofErr w:type="spellStart"/>
            <w:r>
              <w:rPr>
                <w:rFonts w:eastAsia="Times New Roman" w:cstheme="minorHAnsi"/>
              </w:rPr>
              <w:t>Пре</w:t>
            </w:r>
            <w:proofErr w:type="spellEnd"/>
            <w:r>
              <w:rPr>
                <w:rFonts w:eastAsia="Times New Roman" w:cstheme="minorHAnsi"/>
              </w:rPr>
              <w:t xml:space="preserve"> </w:t>
            </w:r>
            <w:proofErr w:type="spellStart"/>
            <w:r>
              <w:rPr>
                <w:rFonts w:eastAsia="Times New Roman" w:cstheme="minorHAnsi"/>
              </w:rPr>
              <w:t>почетка</w:t>
            </w:r>
            <w:proofErr w:type="spellEnd"/>
            <w:r>
              <w:rPr>
                <w:rFonts w:eastAsia="Times New Roman" w:cstheme="minorHAnsi"/>
              </w:rPr>
              <w:t xml:space="preserve"> </w:t>
            </w:r>
            <w:proofErr w:type="spellStart"/>
            <w:r>
              <w:rPr>
                <w:rFonts w:eastAsia="Times New Roman" w:cstheme="minorHAnsi"/>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B6CDFCC" w14:textId="77777777" w:rsidR="001347CB" w:rsidRDefault="00B20DF5">
            <w:pPr>
              <w:spacing w:after="0" w:line="240" w:lineRule="auto"/>
              <w:rPr>
                <w:rFonts w:eastAsia="Times New Roman" w:cstheme="minorHAnsi"/>
                <w:lang w:val="sr-Cyrl-RS"/>
              </w:rPr>
            </w:pPr>
            <w:proofErr w:type="spellStart"/>
            <w:r>
              <w:rPr>
                <w:rFonts w:eastAsia="Times New Roman" w:cstheme="minorHAnsi"/>
              </w:rPr>
              <w:t>Како</w:t>
            </w:r>
            <w:proofErr w:type="spellEnd"/>
            <w:r>
              <w:rPr>
                <w:rFonts w:eastAsia="Times New Roman" w:cstheme="minorHAnsi"/>
              </w:rPr>
              <w:t xml:space="preserve"> </w:t>
            </w:r>
            <w:proofErr w:type="spellStart"/>
            <w:r>
              <w:rPr>
                <w:rFonts w:eastAsia="Times New Roman" w:cstheme="minorHAnsi"/>
              </w:rPr>
              <w:t>би</w:t>
            </w:r>
            <w:proofErr w:type="spellEnd"/>
            <w:r>
              <w:rPr>
                <w:rFonts w:eastAsia="Times New Roman" w:cstheme="minorHAnsi"/>
              </w:rPr>
              <w:t xml:space="preserve"> </w:t>
            </w:r>
            <w:proofErr w:type="spellStart"/>
            <w:r>
              <w:rPr>
                <w:rFonts w:eastAsia="Times New Roman" w:cstheme="minorHAnsi"/>
              </w:rPr>
              <w:t>се</w:t>
            </w:r>
            <w:proofErr w:type="spellEnd"/>
            <w:r>
              <w:rPr>
                <w:rFonts w:eastAsia="Times New Roman" w:cstheme="minorHAnsi"/>
              </w:rPr>
              <w:t xml:space="preserve"> </w:t>
            </w:r>
            <w:proofErr w:type="spellStart"/>
            <w:r>
              <w:rPr>
                <w:rFonts w:eastAsia="Times New Roman" w:cstheme="minorHAnsi"/>
              </w:rPr>
              <w:t>смањила</w:t>
            </w:r>
            <w:proofErr w:type="spellEnd"/>
            <w:r>
              <w:rPr>
                <w:rFonts w:eastAsia="Times New Roman" w:cstheme="minorHAnsi"/>
              </w:rPr>
              <w:t xml:space="preserve"> </w:t>
            </w:r>
            <w:proofErr w:type="spellStart"/>
            <w:r>
              <w:rPr>
                <w:rFonts w:eastAsia="Times New Roman" w:cstheme="minorHAnsi"/>
              </w:rPr>
              <w:t>производња</w:t>
            </w:r>
            <w:proofErr w:type="spellEnd"/>
            <w:r>
              <w:rPr>
                <w:rFonts w:eastAsia="Times New Roman" w:cstheme="minorHAnsi"/>
              </w:rPr>
              <w:t xml:space="preserve"> </w:t>
            </w:r>
            <w:proofErr w:type="spellStart"/>
            <w:r>
              <w:rPr>
                <w:rFonts w:eastAsia="Times New Roman" w:cstheme="minorHAnsi"/>
              </w:rPr>
              <w:t>отпада</w:t>
            </w:r>
            <w:proofErr w:type="spellEnd"/>
            <w:r>
              <w:rPr>
                <w:rFonts w:eastAsia="Times New Roman" w:cstheme="minorHAnsi"/>
              </w:rPr>
              <w:t xml:space="preserve"> и </w:t>
            </w:r>
            <w:proofErr w:type="spellStart"/>
            <w:r>
              <w:rPr>
                <w:rFonts w:eastAsia="Times New Roman" w:cstheme="minorHAnsi"/>
              </w:rPr>
              <w:t>обезбедио</w:t>
            </w:r>
            <w:proofErr w:type="spellEnd"/>
            <w:r>
              <w:rPr>
                <w:rFonts w:eastAsia="Times New Roman" w:cstheme="minorHAnsi"/>
              </w:rPr>
              <w:t xml:space="preserve"> </w:t>
            </w:r>
            <w:proofErr w:type="spellStart"/>
            <w:r>
              <w:rPr>
                <w:rFonts w:eastAsia="Times New Roman" w:cstheme="minorHAnsi"/>
              </w:rPr>
              <w:t>одговарајући</w:t>
            </w:r>
            <w:proofErr w:type="spellEnd"/>
            <w:r>
              <w:rPr>
                <w:rFonts w:eastAsia="Times New Roman" w:cstheme="minorHAnsi"/>
              </w:rPr>
              <w:t xml:space="preserve"> </w:t>
            </w:r>
            <w:proofErr w:type="spellStart"/>
            <w:r>
              <w:rPr>
                <w:rFonts w:eastAsia="Times New Roman" w:cstheme="minorHAnsi"/>
              </w:rPr>
              <w:t>начин</w:t>
            </w:r>
            <w:proofErr w:type="spellEnd"/>
            <w:r>
              <w:rPr>
                <w:rFonts w:eastAsia="Times New Roman" w:cstheme="minorHAnsi"/>
              </w:rPr>
              <w:t xml:space="preserve"> </w:t>
            </w:r>
            <w:proofErr w:type="spellStart"/>
            <w:r>
              <w:rPr>
                <w:rFonts w:eastAsia="Times New Roman" w:cstheme="minorHAnsi"/>
              </w:rPr>
              <w:t>одлагања</w:t>
            </w:r>
            <w:proofErr w:type="spellEnd"/>
            <w:r>
              <w:rPr>
                <w:rFonts w:eastAsia="Times New Roman" w:cstheme="minorHAnsi"/>
              </w:rPr>
              <w:t xml:space="preserve"> </w:t>
            </w:r>
            <w:proofErr w:type="spellStart"/>
            <w:r>
              <w:rPr>
                <w:rFonts w:eastAsia="Times New Roman" w:cstheme="minorHAnsi"/>
              </w:rPr>
              <w:t>отпада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AD260A3" w14:textId="77777777" w:rsidR="001347CB" w:rsidRDefault="00B20DF5">
            <w:pPr>
              <w:spacing w:after="0" w:line="240" w:lineRule="auto"/>
              <w:rPr>
                <w:rFonts w:eastAsia="Times New Roman" w:cstheme="minorHAnsi"/>
              </w:rPr>
            </w:pPr>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3D22AA7" w14:textId="77777777" w:rsidR="001347CB" w:rsidRDefault="00B20DF5">
            <w:pPr>
              <w:spacing w:after="0" w:line="240" w:lineRule="auto"/>
              <w:rPr>
                <w:rFonts w:eastAsia="Times New Roman" w:cstheme="minorHAnsi"/>
              </w:rPr>
            </w:pPr>
            <w:proofErr w:type="spellStart"/>
            <w:r>
              <w:rPr>
                <w:rFonts w:eastAsia="Times New Roman" w:cstheme="minorHAnsi"/>
              </w:rPr>
              <w:t>Извођач</w:t>
            </w:r>
            <w:proofErr w:type="spellEnd"/>
            <w:r>
              <w:rPr>
                <w:rFonts w:eastAsia="Times New Roman" w:cstheme="minorHAnsi"/>
              </w:rPr>
              <w:t xml:space="preserve"> </w:t>
            </w:r>
          </w:p>
          <w:p w14:paraId="20BB0F8D" w14:textId="77777777" w:rsidR="001347CB" w:rsidRDefault="00B20DF5">
            <w:pPr>
              <w:spacing w:after="0" w:line="240" w:lineRule="auto"/>
              <w:rPr>
                <w:rFonts w:eastAsia="Times New Roman" w:cstheme="minorHAnsi"/>
              </w:rPr>
            </w:pPr>
            <w:proofErr w:type="spellStart"/>
            <w:r>
              <w:rPr>
                <w:rFonts w:eastAsia="Times New Roman" w:cstheme="minorHAnsi"/>
              </w:rPr>
              <w:t>Стручни</w:t>
            </w:r>
            <w:proofErr w:type="spellEnd"/>
            <w:r>
              <w:rPr>
                <w:rFonts w:eastAsia="Times New Roman" w:cstheme="minorHAnsi"/>
              </w:rPr>
              <w:t xml:space="preserve"> </w:t>
            </w:r>
            <w:proofErr w:type="spellStart"/>
            <w:r>
              <w:rPr>
                <w:rFonts w:eastAsia="Times New Roman" w:cstheme="minorHAnsi"/>
              </w:rPr>
              <w:t>надзор</w:t>
            </w:r>
            <w:proofErr w:type="spellEnd"/>
          </w:p>
          <w:p w14:paraId="4350679E" w14:textId="77777777" w:rsidR="001347CB" w:rsidRDefault="00B20DF5">
            <w:pPr>
              <w:spacing w:after="0" w:line="240" w:lineRule="auto"/>
              <w:rPr>
                <w:rFonts w:eastAsia="Times New Roman" w:cstheme="minorHAnsi"/>
              </w:rPr>
            </w:pPr>
            <w:r>
              <w:rPr>
                <w:rFonts w:eastAsia="Times New Roman" w:cstheme="minorHAnsi"/>
                <w:lang w:val="sr-Cyrl-RS"/>
              </w:rPr>
              <w:t xml:space="preserve">ЈЛС - </w:t>
            </w:r>
            <w:proofErr w:type="spellStart"/>
            <w:r>
              <w:rPr>
                <w:rFonts w:eastAsia="Times New Roman" w:cstheme="minorHAnsi"/>
              </w:rPr>
              <w:t>Градски</w:t>
            </w:r>
            <w:proofErr w:type="spellEnd"/>
            <w:r>
              <w:rPr>
                <w:rFonts w:eastAsia="Times New Roman" w:cstheme="minorHAnsi"/>
              </w:rPr>
              <w:t xml:space="preserve"> </w:t>
            </w:r>
            <w:proofErr w:type="spellStart"/>
            <w:r>
              <w:rPr>
                <w:rFonts w:eastAsia="Times New Roman" w:cstheme="minorHAnsi"/>
              </w:rPr>
              <w:t>службеници</w:t>
            </w:r>
            <w:proofErr w:type="spellEnd"/>
            <w:r>
              <w:rPr>
                <w:rFonts w:eastAsia="Times New Roman" w:cstheme="minorHAnsi"/>
              </w:rPr>
              <w:t xml:space="preserve">: </w:t>
            </w:r>
            <w:proofErr w:type="spellStart"/>
            <w:r>
              <w:rPr>
                <w:rFonts w:eastAsia="Times New Roman" w:cstheme="minorHAnsi"/>
              </w:rPr>
              <w:t>комунални</w:t>
            </w:r>
            <w:proofErr w:type="spellEnd"/>
            <w:r>
              <w:rPr>
                <w:rFonts w:eastAsia="Times New Roman" w:cstheme="minorHAnsi"/>
              </w:rPr>
              <w:t xml:space="preserve"> </w:t>
            </w:r>
            <w:proofErr w:type="spellStart"/>
            <w:r>
              <w:rPr>
                <w:rFonts w:eastAsia="Times New Roman" w:cstheme="minorHAnsi"/>
              </w:rPr>
              <w:t>инспектор</w:t>
            </w:r>
            <w:proofErr w:type="spellEnd"/>
            <w:r>
              <w:rPr>
                <w:rFonts w:eastAsia="Times New Roman" w:cstheme="minorHAnsi"/>
              </w:rPr>
              <w:t xml:space="preserve"> и </w:t>
            </w:r>
            <w:proofErr w:type="spellStart"/>
            <w:r>
              <w:rPr>
                <w:rFonts w:eastAsia="Times New Roman" w:cstheme="minorHAnsi"/>
              </w:rPr>
              <w:t>инспектор</w:t>
            </w:r>
            <w:proofErr w:type="spellEnd"/>
            <w:r>
              <w:rPr>
                <w:rFonts w:eastAsia="Times New Roman" w:cstheme="minorHAnsi"/>
              </w:rPr>
              <w:t xml:space="preserve"> </w:t>
            </w:r>
            <w:proofErr w:type="spellStart"/>
            <w:r>
              <w:rPr>
                <w:rFonts w:eastAsia="Times New Roman" w:cstheme="minorHAnsi"/>
              </w:rPr>
              <w:t>за</w:t>
            </w:r>
            <w:proofErr w:type="spellEnd"/>
            <w:r>
              <w:rPr>
                <w:rFonts w:eastAsia="Times New Roman" w:cstheme="minorHAnsi"/>
              </w:rPr>
              <w:t xml:space="preserve"> </w:t>
            </w:r>
            <w:proofErr w:type="spellStart"/>
            <w:r>
              <w:rPr>
                <w:rFonts w:eastAsia="Times New Roman" w:cstheme="minorHAnsi"/>
              </w:rPr>
              <w:t>заштиту</w:t>
            </w:r>
            <w:proofErr w:type="spellEnd"/>
            <w:r>
              <w:rPr>
                <w:rFonts w:eastAsia="Times New Roman" w:cstheme="minorHAnsi"/>
              </w:rPr>
              <w:t xml:space="preserve"> </w:t>
            </w:r>
            <w:proofErr w:type="spellStart"/>
            <w:r>
              <w:rPr>
                <w:rFonts w:eastAsia="Times New Roman" w:cstheme="minorHAnsi"/>
              </w:rPr>
              <w:t>животне</w:t>
            </w:r>
            <w:proofErr w:type="spellEnd"/>
            <w:r>
              <w:rPr>
                <w:rFonts w:eastAsia="Times New Roman" w:cstheme="minorHAnsi"/>
              </w:rPr>
              <w:t xml:space="preserve"> </w:t>
            </w:r>
            <w:proofErr w:type="spellStart"/>
            <w:r>
              <w:rPr>
                <w:rFonts w:eastAsia="Times New Roman" w:cstheme="minorHAnsi"/>
              </w:rPr>
              <w:t>средине</w:t>
            </w:r>
            <w:proofErr w:type="spellEnd"/>
          </w:p>
        </w:tc>
      </w:tr>
      <w:tr w:rsidR="001347CB" w14:paraId="39A6446D"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38534D6"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848F08C" w14:textId="77777777" w:rsidR="001347CB" w:rsidRDefault="00B20DF5">
            <w:pPr>
              <w:spacing w:after="0" w:line="240" w:lineRule="auto"/>
              <w:rPr>
                <w:rFonts w:cstheme="minorHAnsi"/>
              </w:rPr>
            </w:pPr>
            <w:proofErr w:type="spellStart"/>
            <w:r>
              <w:rPr>
                <w:rFonts w:cstheme="minorHAnsi"/>
              </w:rPr>
              <w:t>Примењени</w:t>
            </w:r>
            <w:proofErr w:type="spellEnd"/>
            <w:r>
              <w:rPr>
                <w:rFonts w:cstheme="minorHAnsi"/>
              </w:rPr>
              <w:t xml:space="preserve"> </w:t>
            </w:r>
            <w:proofErr w:type="spellStart"/>
            <w:r>
              <w:rPr>
                <w:rFonts w:cstheme="minorHAnsi"/>
              </w:rPr>
              <w:t>прописи</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безбедност</w:t>
            </w:r>
            <w:proofErr w:type="spellEnd"/>
            <w:r>
              <w:rPr>
                <w:rFonts w:cstheme="minorHAnsi"/>
              </w:rPr>
              <w:t xml:space="preserve"> </w:t>
            </w:r>
            <w:proofErr w:type="spellStart"/>
            <w:r>
              <w:rPr>
                <w:rFonts w:cstheme="minorHAnsi"/>
              </w:rPr>
              <w:t>заједнице</w:t>
            </w:r>
            <w:proofErr w:type="spellEnd"/>
            <w:r>
              <w:rPr>
                <w:rFonts w:cstheme="minorHAnsi"/>
              </w:rPr>
              <w:t xml:space="preserve"> и </w:t>
            </w:r>
            <w:proofErr w:type="spellStart"/>
            <w:r>
              <w:rPr>
                <w:rFonts w:cstheme="minorHAnsi"/>
              </w:rPr>
              <w:t>мере</w:t>
            </w:r>
            <w:proofErr w:type="spellEnd"/>
            <w:r>
              <w:rPr>
                <w:rFonts w:cstheme="minorHAnsi"/>
              </w:rPr>
              <w:t xml:space="preserve"> </w:t>
            </w:r>
            <w:proofErr w:type="spellStart"/>
            <w:r>
              <w:rPr>
                <w:rFonts w:cstheme="minorHAnsi"/>
              </w:rPr>
              <w:t>заштите</w:t>
            </w:r>
            <w:proofErr w:type="spellEnd"/>
            <w:r>
              <w:rPr>
                <w:rFonts w:cstheme="minorHAnsi"/>
              </w:rPr>
              <w:t xml:space="preserve"> </w:t>
            </w:r>
            <w:proofErr w:type="spellStart"/>
            <w:r>
              <w:rPr>
                <w:rFonts w:cstheme="minorHAnsi"/>
              </w:rPr>
              <w:lastRenderedPageBreak/>
              <w:t>дефинисане</w:t>
            </w:r>
            <w:proofErr w:type="spellEnd"/>
            <w:r>
              <w:rPr>
                <w:rFonts w:cstheme="minorHAnsi"/>
              </w:rPr>
              <w:t xml:space="preserve"> </w:t>
            </w:r>
            <w:proofErr w:type="spellStart"/>
            <w:r>
              <w:rPr>
                <w:rFonts w:cstheme="minorHAnsi"/>
              </w:rPr>
              <w:t>Планом</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1411FFA" w14:textId="77777777" w:rsidR="001347CB" w:rsidRDefault="00B20DF5">
            <w:pPr>
              <w:spacing w:after="0" w:line="240" w:lineRule="auto"/>
              <w:rPr>
                <w:rFonts w:eastAsia="Times New Roman" w:cstheme="minorHAnsi"/>
              </w:rPr>
            </w:pPr>
            <w:proofErr w:type="spellStart"/>
            <w:r>
              <w:rPr>
                <w:rFonts w:eastAsia="Times New Roman" w:cstheme="minorHAnsi"/>
              </w:rPr>
              <w:lastRenderedPageBreak/>
              <w:t>На</w:t>
            </w:r>
            <w:proofErr w:type="spellEnd"/>
            <w:r>
              <w:rPr>
                <w:rFonts w:eastAsia="Times New Roman" w:cstheme="minorHAnsi"/>
              </w:rPr>
              <w:t xml:space="preserve"> </w:t>
            </w:r>
            <w:proofErr w:type="spellStart"/>
            <w:r>
              <w:rPr>
                <w:rFonts w:eastAsia="Times New Roman" w:cstheme="minorHAnsi"/>
              </w:rPr>
              <w:t>локацији</w:t>
            </w:r>
            <w:proofErr w:type="spellEnd"/>
            <w:r>
              <w:rPr>
                <w:rFonts w:eastAsia="Times New Roman" w:cstheme="minorHAnsi"/>
              </w:rPr>
              <w:t xml:space="preserve"> </w:t>
            </w:r>
            <w:proofErr w:type="spellStart"/>
            <w:r>
              <w:rPr>
                <w:rFonts w:eastAsia="Times New Roman" w:cstheme="minorHAnsi"/>
              </w:rPr>
              <w:t>градилишта</w:t>
            </w:r>
            <w:proofErr w:type="spellEnd"/>
            <w:r>
              <w:rPr>
                <w:rFonts w:eastAsia="Times New Roman" w:cstheme="minorHAnsi"/>
              </w:rPr>
              <w:t xml:space="preserve"> </w:t>
            </w:r>
          </w:p>
          <w:p w14:paraId="3A7469A0" w14:textId="77777777" w:rsidR="001347CB" w:rsidRDefault="001347CB">
            <w:pPr>
              <w:spacing w:after="0" w:line="240" w:lineRule="auto"/>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F04F49F" w14:textId="77777777" w:rsidR="001347CB" w:rsidRDefault="00B20DF5">
            <w:pPr>
              <w:spacing w:after="0" w:line="240" w:lineRule="auto"/>
              <w:rPr>
                <w:rFonts w:cstheme="minorHAnsi"/>
              </w:rPr>
            </w:pPr>
            <w:proofErr w:type="spellStart"/>
            <w:r>
              <w:rPr>
                <w:rFonts w:cstheme="minorHAnsi"/>
              </w:rPr>
              <w:t>Визуелне</w:t>
            </w:r>
            <w:proofErr w:type="spellEnd"/>
            <w:r>
              <w:rPr>
                <w:rFonts w:cstheme="minorHAnsi"/>
              </w:rPr>
              <w:t xml:space="preserve"> </w:t>
            </w:r>
            <w:proofErr w:type="spellStart"/>
            <w:r>
              <w:rPr>
                <w:rFonts w:cstheme="minorHAnsi"/>
              </w:rPr>
              <w:t>провере</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C29405F" w14:textId="77777777" w:rsidR="001347CB" w:rsidRDefault="00B20DF5">
            <w:pPr>
              <w:spacing w:after="0" w:line="240" w:lineRule="auto"/>
              <w:rPr>
                <w:rFonts w:cstheme="minorHAnsi"/>
              </w:rPr>
            </w:pPr>
            <w:proofErr w:type="spellStart"/>
            <w:r>
              <w:rPr>
                <w:rFonts w:cstheme="minorHAnsi"/>
              </w:rPr>
              <w:t>На</w:t>
            </w:r>
            <w:proofErr w:type="spellEnd"/>
            <w:r>
              <w:rPr>
                <w:rFonts w:cstheme="minorHAnsi"/>
              </w:rPr>
              <w:t xml:space="preserve"> </w:t>
            </w:r>
            <w:proofErr w:type="spellStart"/>
            <w:r>
              <w:rPr>
                <w:rFonts w:cstheme="minorHAnsi"/>
              </w:rPr>
              <w:t>почетку</w:t>
            </w:r>
            <w:proofErr w:type="spellEnd"/>
            <w:r>
              <w:rPr>
                <w:rFonts w:cstheme="minorHAnsi"/>
              </w:rPr>
              <w:t xml:space="preserve"> </w:t>
            </w:r>
            <w:proofErr w:type="spellStart"/>
            <w:r>
              <w:rPr>
                <w:rFonts w:cstheme="minorHAnsi"/>
              </w:rPr>
              <w:t>радова</w:t>
            </w:r>
            <w:proofErr w:type="spellEnd"/>
            <w:r>
              <w:rPr>
                <w:rFonts w:cstheme="minorHAnsi"/>
              </w:rPr>
              <w:t xml:space="preserve"> и </w:t>
            </w:r>
            <w:proofErr w:type="spellStart"/>
            <w:r>
              <w:rPr>
                <w:rFonts w:cstheme="minorHAnsi"/>
              </w:rPr>
              <w:t>сваког</w:t>
            </w:r>
            <w:proofErr w:type="spellEnd"/>
            <w:r>
              <w:rPr>
                <w:rFonts w:cstheme="minorHAnsi"/>
              </w:rPr>
              <w:t xml:space="preserve"> </w:t>
            </w:r>
            <w:proofErr w:type="spellStart"/>
            <w:r>
              <w:rPr>
                <w:rFonts w:cstheme="minorHAnsi"/>
              </w:rPr>
              <w:t>радног</w:t>
            </w:r>
            <w:proofErr w:type="spellEnd"/>
            <w:r>
              <w:rPr>
                <w:rFonts w:cstheme="minorHAnsi"/>
              </w:rPr>
              <w:t xml:space="preserve"> </w:t>
            </w:r>
            <w:proofErr w:type="spellStart"/>
            <w:r>
              <w:rPr>
                <w:rFonts w:cstheme="minorHAnsi"/>
              </w:rPr>
              <w:t>дана</w:t>
            </w:r>
            <w:proofErr w:type="spellEnd"/>
            <w:r>
              <w:rPr>
                <w:rFonts w:cstheme="minorHAnsi"/>
              </w:rPr>
              <w:t xml:space="preserve"> </w:t>
            </w:r>
            <w:proofErr w:type="spellStart"/>
            <w:r>
              <w:rPr>
                <w:rFonts w:cstheme="minorHAnsi"/>
              </w:rPr>
              <w:t>до</w:t>
            </w:r>
            <w:proofErr w:type="spellEnd"/>
            <w:r>
              <w:rPr>
                <w:rFonts w:cstheme="minorHAnsi"/>
              </w:rPr>
              <w:t xml:space="preserve"> </w:t>
            </w:r>
            <w:proofErr w:type="spellStart"/>
            <w:r>
              <w:rPr>
                <w:rFonts w:cstheme="minorHAnsi"/>
              </w:rPr>
              <w:t>завршетка</w:t>
            </w:r>
            <w:proofErr w:type="spellEnd"/>
            <w:r>
              <w:rPr>
                <w:rFonts w:cstheme="minorHAnsi"/>
              </w:rPr>
              <w:t xml:space="preserve"> </w:t>
            </w:r>
            <w:proofErr w:type="spellStart"/>
            <w:r>
              <w:rPr>
                <w:rFonts w:cstheme="minorHAnsi"/>
              </w:rPr>
              <w:t>радова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597305C" w14:textId="77777777" w:rsidR="001347CB" w:rsidRDefault="00B20DF5">
            <w:pPr>
              <w:spacing w:after="0" w:line="240" w:lineRule="auto"/>
              <w:rPr>
                <w:rFonts w:cstheme="minorHAnsi"/>
              </w:rPr>
            </w:pPr>
            <w:proofErr w:type="spellStart"/>
            <w:r>
              <w:rPr>
                <w:rFonts w:cstheme="minorHAnsi"/>
              </w:rPr>
              <w:t>Како</w:t>
            </w:r>
            <w:proofErr w:type="spellEnd"/>
            <w:r>
              <w:rPr>
                <w:rFonts w:cstheme="minorHAnsi"/>
              </w:rPr>
              <w:t xml:space="preserve"> </w:t>
            </w:r>
            <w:proofErr w:type="spellStart"/>
            <w:r>
              <w:rPr>
                <w:rFonts w:cstheme="minorHAnsi"/>
              </w:rPr>
              <w:t>би</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смањили</w:t>
            </w:r>
            <w:proofErr w:type="spellEnd"/>
            <w:r>
              <w:rPr>
                <w:rFonts w:cstheme="minorHAnsi"/>
              </w:rPr>
              <w:t xml:space="preserve"> </w:t>
            </w:r>
            <w:proofErr w:type="spellStart"/>
            <w:r>
              <w:rPr>
                <w:rFonts w:cstheme="minorHAnsi"/>
              </w:rPr>
              <w:t>здравствени</w:t>
            </w:r>
            <w:proofErr w:type="spellEnd"/>
            <w:r>
              <w:rPr>
                <w:rFonts w:cstheme="minorHAnsi"/>
              </w:rPr>
              <w:t xml:space="preserve"> и </w:t>
            </w:r>
            <w:proofErr w:type="spellStart"/>
            <w:r>
              <w:rPr>
                <w:rFonts w:cstheme="minorHAnsi"/>
              </w:rPr>
              <w:t>безбедносни</w:t>
            </w:r>
            <w:proofErr w:type="spellEnd"/>
            <w:r>
              <w:rPr>
                <w:rFonts w:cstheme="minorHAnsi"/>
              </w:rPr>
              <w:t xml:space="preserve"> </w:t>
            </w:r>
            <w:proofErr w:type="spellStart"/>
            <w:r>
              <w:rPr>
                <w:rFonts w:cstheme="minorHAnsi"/>
              </w:rPr>
              <w:t>ризици</w:t>
            </w:r>
            <w:proofErr w:type="spellEnd"/>
            <w:r>
              <w:rPr>
                <w:rFonts w:cstheme="minorHAnsi"/>
              </w:rPr>
              <w:t xml:space="preserve"> – </w:t>
            </w:r>
            <w:proofErr w:type="spellStart"/>
            <w:r>
              <w:rPr>
                <w:rFonts w:cstheme="minorHAnsi"/>
              </w:rPr>
              <w:t>повреде</w:t>
            </w:r>
            <w:proofErr w:type="spellEnd"/>
            <w:r>
              <w:rPr>
                <w:rFonts w:cstheme="minorHAnsi"/>
              </w:rPr>
              <w:t xml:space="preserve"> </w:t>
            </w:r>
            <w:proofErr w:type="spellStart"/>
            <w:r>
              <w:rPr>
                <w:rFonts w:cstheme="minorHAnsi"/>
              </w:rPr>
              <w:lastRenderedPageBreak/>
              <w:t>чланова</w:t>
            </w:r>
            <w:proofErr w:type="spellEnd"/>
            <w:r>
              <w:rPr>
                <w:rFonts w:cstheme="minorHAnsi"/>
              </w:rPr>
              <w:t xml:space="preserve"> </w:t>
            </w:r>
            <w:proofErr w:type="spellStart"/>
            <w:r>
              <w:rPr>
                <w:rFonts w:cstheme="minorHAnsi"/>
              </w:rPr>
              <w:t>локалне</w:t>
            </w:r>
            <w:proofErr w:type="spellEnd"/>
            <w:r>
              <w:rPr>
                <w:rFonts w:cstheme="minorHAnsi"/>
              </w:rPr>
              <w:t xml:space="preserve"> </w:t>
            </w:r>
            <w:proofErr w:type="spellStart"/>
            <w:r>
              <w:rPr>
                <w:rFonts w:cstheme="minorHAnsi"/>
              </w:rPr>
              <w:t>заједнице</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4272DEF" w14:textId="77777777" w:rsidR="001347CB" w:rsidRDefault="00B20DF5">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E1A150C" w14:textId="77777777" w:rsidR="001347CB" w:rsidRDefault="00B20DF5">
            <w:pPr>
              <w:spacing w:after="0" w:line="240" w:lineRule="auto"/>
              <w:rPr>
                <w:rFonts w:cstheme="minorHAnsi"/>
              </w:rPr>
            </w:pPr>
            <w:proofErr w:type="spellStart"/>
            <w:r>
              <w:rPr>
                <w:rFonts w:cstheme="minorHAnsi"/>
              </w:rPr>
              <w:t>Извођач</w:t>
            </w:r>
            <w:proofErr w:type="spellEnd"/>
            <w:r>
              <w:rPr>
                <w:rFonts w:cstheme="minorHAnsi"/>
              </w:rPr>
              <w:t xml:space="preserve"> </w:t>
            </w:r>
          </w:p>
        </w:tc>
      </w:tr>
      <w:tr w:rsidR="001347CB" w14:paraId="3D8381BA"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A9BE5FC"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9D2CCF7" w14:textId="77777777" w:rsidR="001347CB" w:rsidRDefault="00B20DF5">
            <w:pPr>
              <w:spacing w:after="0" w:line="240" w:lineRule="auto"/>
              <w:rPr>
                <w:rFonts w:cstheme="minorHAnsi"/>
                <w:lang w:val="sr-Cyrl-RS"/>
              </w:rPr>
            </w:pPr>
            <w:r>
              <w:rPr>
                <w:rFonts w:cstheme="minorHAnsi"/>
                <w:lang w:val="sr-Cyrl-RS"/>
              </w:rPr>
              <w:t>Уговори са радницима садрже прописане мере забране сексуалног узнемиравања (или потписане изјаве радника)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70DE017" w14:textId="77777777" w:rsidR="001347CB" w:rsidRDefault="00B20DF5">
            <w:pPr>
              <w:spacing w:after="0" w:line="240" w:lineRule="auto"/>
              <w:rPr>
                <w:rFonts w:eastAsia="Times New Roman" w:cstheme="minorHAnsi"/>
                <w:lang w:val="sr-Cyrl-RS"/>
              </w:rPr>
            </w:pPr>
            <w:r>
              <w:rPr>
                <w:rFonts w:eastAsia="Times New Roman" w:cstheme="minorHAnsi"/>
                <w:lang w:val="sr-Cyrl-RS"/>
              </w:rPr>
              <w:t>Канцеларија или на локацији градилишта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A5AD3AE" w14:textId="77777777" w:rsidR="001347CB" w:rsidRDefault="00B20DF5">
            <w:pPr>
              <w:spacing w:after="0" w:line="240" w:lineRule="auto"/>
              <w:rPr>
                <w:rFonts w:cstheme="minorHAnsi"/>
              </w:rPr>
            </w:pPr>
            <w:proofErr w:type="spellStart"/>
            <w:r>
              <w:rPr>
                <w:rFonts w:cstheme="minorHAnsi"/>
              </w:rPr>
              <w:t>Визуелна</w:t>
            </w:r>
            <w:proofErr w:type="spellEnd"/>
            <w:r>
              <w:rPr>
                <w:rFonts w:cstheme="minorHAnsi"/>
              </w:rPr>
              <w:t xml:space="preserve"> </w:t>
            </w:r>
            <w:proofErr w:type="spellStart"/>
            <w:r>
              <w:rPr>
                <w:rFonts w:cstheme="minorHAnsi"/>
              </w:rPr>
              <w:t>провера</w:t>
            </w:r>
            <w:proofErr w:type="spellEnd"/>
            <w:r>
              <w:rPr>
                <w:rFonts w:cstheme="minorHAnsi"/>
              </w:rPr>
              <w:t xml:space="preserve">, </w:t>
            </w:r>
            <w:proofErr w:type="spellStart"/>
            <w:r>
              <w:rPr>
                <w:rFonts w:cstheme="minorHAnsi"/>
              </w:rPr>
              <w:t>Провера</w:t>
            </w:r>
            <w:proofErr w:type="spellEnd"/>
            <w:r>
              <w:rPr>
                <w:rFonts w:cstheme="minorHAnsi"/>
              </w:rPr>
              <w:t xml:space="preserve"> </w:t>
            </w:r>
            <w:proofErr w:type="spellStart"/>
            <w:r>
              <w:rPr>
                <w:rFonts w:cstheme="minorHAnsi"/>
              </w:rPr>
              <w:t>документације</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977A7D5" w14:textId="77777777" w:rsidR="001347CB" w:rsidRDefault="00B20DF5">
            <w:pPr>
              <w:spacing w:after="0" w:line="240" w:lineRule="auto"/>
              <w:rPr>
                <w:rFonts w:cstheme="minorHAnsi"/>
              </w:rPr>
            </w:pPr>
            <w:proofErr w:type="spellStart"/>
            <w:r>
              <w:rPr>
                <w:rFonts w:cstheme="minorHAnsi"/>
              </w:rPr>
              <w:t>Пре</w:t>
            </w:r>
            <w:proofErr w:type="spellEnd"/>
            <w:r>
              <w:rPr>
                <w:rFonts w:cstheme="minorHAnsi"/>
              </w:rPr>
              <w:t xml:space="preserve"> </w:t>
            </w:r>
            <w:proofErr w:type="spellStart"/>
            <w:r>
              <w:rPr>
                <w:rFonts w:cstheme="minorHAnsi"/>
              </w:rPr>
              <w:t>почетка</w:t>
            </w:r>
            <w:proofErr w:type="spellEnd"/>
            <w:r>
              <w:rPr>
                <w:rFonts w:cstheme="minorHAnsi"/>
              </w:rPr>
              <w:t xml:space="preserve"> </w:t>
            </w:r>
            <w:proofErr w:type="spellStart"/>
            <w:r>
              <w:rPr>
                <w:rFonts w:cstheme="minorHAnsi"/>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E6E6641" w14:textId="77777777" w:rsidR="001347CB" w:rsidRDefault="00B20DF5">
            <w:pPr>
              <w:spacing w:after="0" w:line="240" w:lineRule="auto"/>
              <w:rPr>
                <w:rFonts w:cstheme="minorHAnsi"/>
              </w:rPr>
            </w:pPr>
            <w:proofErr w:type="spellStart"/>
            <w:r>
              <w:rPr>
                <w:rFonts w:cstheme="minorHAnsi"/>
              </w:rPr>
              <w:t>Како</w:t>
            </w:r>
            <w:proofErr w:type="spellEnd"/>
            <w:r>
              <w:rPr>
                <w:rFonts w:cstheme="minorHAnsi"/>
              </w:rPr>
              <w:t xml:space="preserve"> </w:t>
            </w:r>
            <w:proofErr w:type="spellStart"/>
            <w:r>
              <w:rPr>
                <w:rFonts w:cstheme="minorHAnsi"/>
              </w:rPr>
              <w:t>би</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смањили</w:t>
            </w:r>
            <w:proofErr w:type="spellEnd"/>
            <w:r>
              <w:rPr>
                <w:rFonts w:cstheme="minorHAnsi"/>
              </w:rPr>
              <w:t xml:space="preserve"> </w:t>
            </w:r>
            <w:r>
              <w:rPr>
                <w:rFonts w:cstheme="minorHAnsi"/>
                <w:lang w:val="sr-Cyrl-RS"/>
              </w:rPr>
              <w:t>ризици сексуалног узнемиравања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C559738" w14:textId="77777777" w:rsidR="001347CB" w:rsidRDefault="001347CB">
            <w:pPr>
              <w:pStyle w:val="Default"/>
              <w:rPr>
                <w:rFonts w:asciiTheme="minorHAnsi" w:hAnsiTheme="minorHAnsi" w:cstheme="minorHAns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A96FD62" w14:textId="77777777" w:rsidR="001347CB" w:rsidRDefault="00B20DF5">
            <w:pPr>
              <w:spacing w:after="0" w:line="240" w:lineRule="auto"/>
              <w:rPr>
                <w:rFonts w:cstheme="minorHAnsi"/>
              </w:rPr>
            </w:pPr>
            <w:proofErr w:type="spellStart"/>
            <w:r>
              <w:rPr>
                <w:rFonts w:cstheme="minorHAnsi"/>
              </w:rPr>
              <w:t>Извођач</w:t>
            </w:r>
            <w:proofErr w:type="spellEnd"/>
          </w:p>
        </w:tc>
      </w:tr>
      <w:tr w:rsidR="001347CB" w14:paraId="16A3D2C6"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9149056"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4F2364B" w14:textId="77777777" w:rsidR="001347CB" w:rsidRDefault="00B20DF5">
            <w:pPr>
              <w:spacing w:after="0" w:line="240" w:lineRule="auto"/>
              <w:rPr>
                <w:rFonts w:cstheme="minorHAnsi"/>
                <w:lang w:val="sr-Cyrl-RS"/>
              </w:rPr>
            </w:pPr>
            <w:r>
              <w:rPr>
                <w:rFonts w:cstheme="minorHAnsi"/>
                <w:lang w:val="sr-Cyrl-RS"/>
              </w:rPr>
              <w:t>У</w:t>
            </w:r>
            <w:proofErr w:type="spellStart"/>
            <w:r>
              <w:rPr>
                <w:rFonts w:cstheme="minorHAnsi"/>
              </w:rPr>
              <w:t>прављање</w:t>
            </w:r>
            <w:proofErr w:type="spellEnd"/>
            <w:r>
              <w:rPr>
                <w:rFonts w:cstheme="minorHAnsi"/>
              </w:rPr>
              <w:t xml:space="preserve"> </w:t>
            </w:r>
            <w:proofErr w:type="spellStart"/>
            <w:r>
              <w:rPr>
                <w:rFonts w:cstheme="minorHAnsi"/>
              </w:rPr>
              <w:t>отпадом</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све</w:t>
            </w:r>
            <w:proofErr w:type="spellEnd"/>
            <w:r>
              <w:rPr>
                <w:rFonts w:cstheme="minorHAnsi"/>
              </w:rPr>
              <w:t xml:space="preserve"> </w:t>
            </w:r>
            <w:proofErr w:type="spellStart"/>
            <w:r>
              <w:rPr>
                <w:rFonts w:cstheme="minorHAnsi"/>
              </w:rPr>
              <w:t>произведене</w:t>
            </w:r>
            <w:proofErr w:type="spellEnd"/>
            <w:r>
              <w:rPr>
                <w:rFonts w:cstheme="minorHAnsi"/>
              </w:rPr>
              <w:t xml:space="preserve"> </w:t>
            </w:r>
            <w:proofErr w:type="spellStart"/>
            <w:r>
              <w:rPr>
                <w:rFonts w:cstheme="minorHAnsi"/>
              </w:rPr>
              <w:t>токове</w:t>
            </w:r>
            <w:proofErr w:type="spellEnd"/>
            <w:r>
              <w:rPr>
                <w:rFonts w:cstheme="minorHAnsi"/>
              </w:rPr>
              <w:t xml:space="preserve"> </w:t>
            </w:r>
            <w:proofErr w:type="spellStart"/>
            <w:r>
              <w:rPr>
                <w:rFonts w:cstheme="minorHAnsi"/>
              </w:rPr>
              <w:t>отпада</w:t>
            </w:r>
            <w:proofErr w:type="spellEnd"/>
            <w:r>
              <w:rPr>
                <w:rFonts w:cstheme="minorHAnsi"/>
                <w:lang w:val="sr-Cyrl-RS"/>
              </w:rPr>
              <w:t>. у</w:t>
            </w:r>
            <w:proofErr w:type="spellStart"/>
            <w:r>
              <w:rPr>
                <w:rFonts w:cstheme="minorHAnsi"/>
              </w:rPr>
              <w:t>кључујући</w:t>
            </w:r>
            <w:proofErr w:type="spellEnd"/>
            <w:r>
              <w:rPr>
                <w:rFonts w:cstheme="minorHAnsi"/>
              </w:rPr>
              <w:t xml:space="preserve"> и </w:t>
            </w:r>
            <w:proofErr w:type="spellStart"/>
            <w:r>
              <w:rPr>
                <w:rFonts w:cstheme="minorHAnsi"/>
              </w:rPr>
              <w:t>отпад</w:t>
            </w:r>
            <w:proofErr w:type="spellEnd"/>
            <w:r>
              <w:rPr>
                <w:rFonts w:cstheme="minorHAnsi"/>
              </w:rPr>
              <w:t xml:space="preserve"> </w:t>
            </w:r>
            <w:proofErr w:type="spellStart"/>
            <w:r>
              <w:rPr>
                <w:rFonts w:cstheme="minorHAnsi"/>
              </w:rPr>
              <w:t>од</w:t>
            </w:r>
            <w:proofErr w:type="spellEnd"/>
            <w:r>
              <w:rPr>
                <w:rFonts w:cstheme="minorHAnsi"/>
              </w:rPr>
              <w:t xml:space="preserve"> </w:t>
            </w:r>
            <w:proofErr w:type="spellStart"/>
            <w:r>
              <w:rPr>
                <w:rFonts w:cstheme="minorHAnsi"/>
              </w:rPr>
              <w:t>грађења</w:t>
            </w:r>
            <w:proofErr w:type="spellEnd"/>
            <w:r>
              <w:rPr>
                <w:rFonts w:cstheme="minorHAnsi"/>
              </w:rPr>
              <w:t xml:space="preserve"> и </w:t>
            </w:r>
            <w:proofErr w:type="spellStart"/>
            <w:r>
              <w:rPr>
                <w:rFonts w:cstheme="minorHAnsi"/>
              </w:rPr>
              <w:t>рушења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B19A93E" w14:textId="77777777" w:rsidR="001347CB" w:rsidRDefault="00B20DF5">
            <w:pPr>
              <w:spacing w:after="0" w:line="240" w:lineRule="auto"/>
              <w:rPr>
                <w:rFonts w:cstheme="minorHAnsi"/>
              </w:rPr>
            </w:pPr>
            <w:proofErr w:type="spellStart"/>
            <w:r>
              <w:rPr>
                <w:rFonts w:cstheme="minorHAnsi"/>
              </w:rPr>
              <w:t>На</w:t>
            </w:r>
            <w:proofErr w:type="spellEnd"/>
            <w:r>
              <w:rPr>
                <w:rFonts w:cstheme="minorHAnsi"/>
              </w:rPr>
              <w:t xml:space="preserve"> </w:t>
            </w:r>
            <w:proofErr w:type="spellStart"/>
            <w:r>
              <w:rPr>
                <w:rFonts w:cstheme="minorHAnsi"/>
              </w:rPr>
              <w:t>локацији</w:t>
            </w:r>
            <w:proofErr w:type="spellEnd"/>
            <w:r>
              <w:rPr>
                <w:rFonts w:cstheme="minorHAnsi"/>
              </w:rPr>
              <w:t xml:space="preserve"> </w:t>
            </w:r>
            <w:proofErr w:type="spellStart"/>
            <w:r>
              <w:rPr>
                <w:rFonts w:cstheme="minorHAnsi"/>
              </w:rPr>
              <w:t>градилишта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27EB31A" w14:textId="77777777" w:rsidR="001347CB" w:rsidRDefault="00B20DF5">
            <w:pPr>
              <w:spacing w:after="0" w:line="240" w:lineRule="auto"/>
              <w:rPr>
                <w:rFonts w:cstheme="minorHAnsi"/>
              </w:rPr>
            </w:pPr>
            <w:proofErr w:type="spellStart"/>
            <w:r>
              <w:rPr>
                <w:rFonts w:cstheme="minorHAnsi"/>
              </w:rPr>
              <w:t>Визуелна</w:t>
            </w:r>
            <w:proofErr w:type="spellEnd"/>
            <w:r>
              <w:rPr>
                <w:rFonts w:cstheme="minorHAnsi"/>
              </w:rPr>
              <w:t xml:space="preserve"> </w:t>
            </w:r>
            <w:proofErr w:type="spellStart"/>
            <w:r>
              <w:rPr>
                <w:rFonts w:cstheme="minorHAnsi"/>
              </w:rPr>
              <w:t>провера</w:t>
            </w:r>
            <w:proofErr w:type="spellEnd"/>
            <w:r>
              <w:rPr>
                <w:rFonts w:cstheme="minorHAnsi"/>
              </w:rPr>
              <w:t xml:space="preserve">, </w:t>
            </w:r>
            <w:proofErr w:type="spellStart"/>
            <w:r>
              <w:rPr>
                <w:rFonts w:cstheme="minorHAnsi"/>
              </w:rPr>
              <w:t>Провера</w:t>
            </w:r>
            <w:proofErr w:type="spellEnd"/>
            <w:r>
              <w:rPr>
                <w:rFonts w:cstheme="minorHAnsi"/>
              </w:rPr>
              <w:t xml:space="preserve"> </w:t>
            </w:r>
            <w:proofErr w:type="spellStart"/>
            <w:r>
              <w:rPr>
                <w:rFonts w:cstheme="minorHAnsi"/>
              </w:rPr>
              <w:t>документације</w:t>
            </w:r>
            <w:proofErr w:type="spellEnd"/>
            <w:r>
              <w:rPr>
                <w:rFonts w:cstheme="minorHAnsi"/>
              </w:rPr>
              <w:t xml:space="preserve"> – </w:t>
            </w:r>
            <w:proofErr w:type="spellStart"/>
            <w:r>
              <w:rPr>
                <w:rFonts w:cstheme="minorHAnsi"/>
              </w:rPr>
              <w:t>План</w:t>
            </w:r>
            <w:proofErr w:type="spellEnd"/>
            <w:r>
              <w:rPr>
                <w:rFonts w:cstheme="minorHAnsi"/>
              </w:rPr>
              <w:t xml:space="preserve"> </w:t>
            </w:r>
            <w:proofErr w:type="spellStart"/>
            <w:r>
              <w:rPr>
                <w:rFonts w:cstheme="minorHAnsi"/>
              </w:rPr>
              <w:t>управљањ</w:t>
            </w:r>
            <w:proofErr w:type="spellEnd"/>
            <w:r>
              <w:rPr>
                <w:rFonts w:cstheme="minorHAnsi"/>
                <w:lang w:val="sr-Cyrl-RS"/>
              </w:rPr>
              <w:t>а</w:t>
            </w:r>
            <w:r>
              <w:rPr>
                <w:rFonts w:cstheme="minorHAnsi"/>
              </w:rPr>
              <w:t xml:space="preserve"> </w:t>
            </w:r>
            <w:proofErr w:type="spellStart"/>
            <w:r>
              <w:rPr>
                <w:rFonts w:cstheme="minorHAnsi"/>
              </w:rPr>
              <w:t>отпадом</w:t>
            </w:r>
            <w:proofErr w:type="spellEnd"/>
            <w:r>
              <w:rPr>
                <w:rFonts w:cstheme="minorHAnsi"/>
              </w:rPr>
              <w:t xml:space="preserve">, </w:t>
            </w:r>
            <w:proofErr w:type="spellStart"/>
            <w:r>
              <w:rPr>
                <w:rFonts w:cstheme="minorHAnsi"/>
              </w:rPr>
              <w:t>лиценце</w:t>
            </w:r>
            <w:proofErr w:type="spellEnd"/>
            <w:r>
              <w:rPr>
                <w:rFonts w:cstheme="minorHAnsi"/>
              </w:rPr>
              <w:t xml:space="preserve"> </w:t>
            </w:r>
            <w:proofErr w:type="spellStart"/>
            <w:r>
              <w:rPr>
                <w:rFonts w:cstheme="minorHAnsi"/>
              </w:rPr>
              <w:t>одлагалишта</w:t>
            </w:r>
            <w:proofErr w:type="spellEnd"/>
            <w:r>
              <w:rPr>
                <w:rFonts w:cstheme="minorHAnsi"/>
              </w:rPr>
              <w:t xml:space="preserve"> и </w:t>
            </w:r>
            <w:proofErr w:type="spellStart"/>
            <w:r>
              <w:rPr>
                <w:rFonts w:cstheme="minorHAnsi"/>
              </w:rPr>
              <w:t>превозника</w:t>
            </w:r>
            <w:proofErr w:type="spellEnd"/>
            <w:r>
              <w:rPr>
                <w:rFonts w:cstheme="minorHAnsi"/>
              </w:rPr>
              <w:t xml:space="preserve">, </w:t>
            </w:r>
            <w:r>
              <w:rPr>
                <w:rFonts w:cstheme="minorHAnsi"/>
                <w:lang w:val="sr-Cyrl-RS"/>
              </w:rPr>
              <w:t xml:space="preserve">уговор са лиценцираном компанијом, </w:t>
            </w:r>
            <w:proofErr w:type="spellStart"/>
            <w:r>
              <w:rPr>
                <w:rFonts w:cstheme="minorHAnsi"/>
              </w:rPr>
              <w:t>документи</w:t>
            </w:r>
            <w:proofErr w:type="spellEnd"/>
            <w:r>
              <w:rPr>
                <w:rFonts w:cstheme="minorHAnsi"/>
              </w:rPr>
              <w:t xml:space="preserve"> о </w:t>
            </w:r>
            <w:proofErr w:type="spellStart"/>
            <w:r>
              <w:rPr>
                <w:rFonts w:cstheme="minorHAnsi"/>
              </w:rPr>
              <w:t>кретању</w:t>
            </w:r>
            <w:proofErr w:type="spellEnd"/>
            <w:r>
              <w:rPr>
                <w:rFonts w:cstheme="minorHAnsi"/>
              </w:rPr>
              <w:t xml:space="preserve"> </w:t>
            </w:r>
            <w:proofErr w:type="spellStart"/>
            <w:r>
              <w:rPr>
                <w:rFonts w:cstheme="minorHAnsi"/>
              </w:rPr>
              <w:t>отпада</w:t>
            </w:r>
            <w:proofErr w:type="spellEnd"/>
            <w:r>
              <w:rPr>
                <w:rFonts w:cstheme="minorHAnsi"/>
              </w:rPr>
              <w:t xml:space="preserve"> </w:t>
            </w:r>
            <w:proofErr w:type="spellStart"/>
            <w:r>
              <w:rPr>
                <w:rFonts w:cstheme="minorHAnsi"/>
              </w:rPr>
              <w:t>уколико</w:t>
            </w:r>
            <w:proofErr w:type="spellEnd"/>
            <w:r>
              <w:rPr>
                <w:rFonts w:cstheme="minorHAnsi"/>
              </w:rPr>
              <w:t xml:space="preserve"> </w:t>
            </w:r>
            <w:proofErr w:type="spellStart"/>
            <w:r>
              <w:rPr>
                <w:rFonts w:cstheme="minorHAnsi"/>
              </w:rPr>
              <w:t>генерисани</w:t>
            </w:r>
            <w:proofErr w:type="spellEnd"/>
            <w:r>
              <w:rPr>
                <w:rFonts w:cstheme="minorHAnsi"/>
              </w:rPr>
              <w:t xml:space="preserve"> </w:t>
            </w:r>
            <w:proofErr w:type="spellStart"/>
            <w:r>
              <w:rPr>
                <w:rFonts w:cstheme="minorHAnsi"/>
              </w:rPr>
              <w:t>отпад</w:t>
            </w:r>
            <w:proofErr w:type="spellEnd"/>
            <w:r>
              <w:rPr>
                <w:rFonts w:cstheme="minorHAnsi"/>
              </w:rPr>
              <w:t xml:space="preserve"> </w:t>
            </w:r>
            <w:proofErr w:type="spellStart"/>
            <w:r>
              <w:rPr>
                <w:rFonts w:cstheme="minorHAnsi"/>
              </w:rPr>
              <w:t>то</w:t>
            </w:r>
            <w:proofErr w:type="spellEnd"/>
            <w:r>
              <w:rPr>
                <w:rFonts w:cstheme="minorHAnsi"/>
              </w:rPr>
              <w:t xml:space="preserve"> </w:t>
            </w:r>
            <w:proofErr w:type="spellStart"/>
            <w:r>
              <w:rPr>
                <w:rFonts w:cstheme="minorHAnsi"/>
              </w:rPr>
              <w:t>захтева</w:t>
            </w:r>
            <w:proofErr w:type="spellEnd"/>
            <w:r>
              <w:rPr>
                <w:rFonts w:cstheme="minorHAnsi"/>
              </w:rPr>
              <w:t xml:space="preserve"> (</w:t>
            </w:r>
            <w:proofErr w:type="spellStart"/>
            <w:r>
              <w:rPr>
                <w:rFonts w:cstheme="minorHAnsi"/>
              </w:rPr>
              <w:t>количине</w:t>
            </w:r>
            <w:proofErr w:type="spellEnd"/>
            <w:r>
              <w:rPr>
                <w:rFonts w:cstheme="minorHAnsi"/>
              </w:rPr>
              <w:t xml:space="preserve">, </w:t>
            </w:r>
            <w:proofErr w:type="spellStart"/>
            <w:r>
              <w:rPr>
                <w:rFonts w:cstheme="minorHAnsi"/>
              </w:rPr>
              <w:t>врсте</w:t>
            </w:r>
            <w:proofErr w:type="spellEnd"/>
            <w:r>
              <w:rPr>
                <w:rFonts w:cstheme="minorHAnsi"/>
              </w:rPr>
              <w:t xml:space="preserve">, </w:t>
            </w:r>
            <w:proofErr w:type="spellStart"/>
            <w:r>
              <w:rPr>
                <w:rFonts w:cstheme="minorHAnsi"/>
              </w:rPr>
              <w:t>итд</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1A99E6B" w14:textId="77777777" w:rsidR="001347CB" w:rsidRDefault="00B20DF5">
            <w:pPr>
              <w:spacing w:after="0" w:line="240" w:lineRule="auto"/>
              <w:rPr>
                <w:rFonts w:cstheme="minorHAnsi"/>
              </w:rPr>
            </w:pPr>
            <w:proofErr w:type="spellStart"/>
            <w:r>
              <w:rPr>
                <w:rFonts w:cstheme="minorHAnsi"/>
              </w:rPr>
              <w:t>Пре</w:t>
            </w:r>
            <w:proofErr w:type="spellEnd"/>
            <w:r>
              <w:rPr>
                <w:rFonts w:cstheme="minorHAnsi"/>
              </w:rPr>
              <w:t xml:space="preserve"> </w:t>
            </w:r>
            <w:proofErr w:type="spellStart"/>
            <w:r>
              <w:rPr>
                <w:rFonts w:cstheme="minorHAnsi"/>
              </w:rPr>
              <w:t>почетка</w:t>
            </w:r>
            <w:proofErr w:type="spellEnd"/>
            <w:r>
              <w:rPr>
                <w:rFonts w:cstheme="minorHAnsi"/>
                <w:lang w:val="sr-Cyrl-RS"/>
              </w:rPr>
              <w:t xml:space="preserve"> и током</w:t>
            </w:r>
            <w:r>
              <w:rPr>
                <w:rFonts w:cstheme="minorHAnsi"/>
              </w:rPr>
              <w:t xml:space="preserve"> </w:t>
            </w:r>
            <w:proofErr w:type="spellStart"/>
            <w:r>
              <w:rPr>
                <w:rFonts w:cstheme="minorHAnsi"/>
              </w:rPr>
              <w:t>радова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32F74FF" w14:textId="77777777" w:rsidR="001347CB" w:rsidRDefault="00B20DF5">
            <w:pPr>
              <w:spacing w:after="0" w:line="240" w:lineRule="auto"/>
              <w:rPr>
                <w:rFonts w:cstheme="minorHAnsi"/>
              </w:rPr>
            </w:pPr>
            <w:proofErr w:type="spellStart"/>
            <w:r>
              <w:rPr>
                <w:rFonts w:cstheme="minorHAnsi"/>
              </w:rPr>
              <w:t>Како</w:t>
            </w:r>
            <w:proofErr w:type="spellEnd"/>
            <w:r>
              <w:rPr>
                <w:rFonts w:cstheme="minorHAnsi"/>
              </w:rPr>
              <w:t xml:space="preserve"> </w:t>
            </w:r>
            <w:proofErr w:type="spellStart"/>
            <w:r>
              <w:rPr>
                <w:rFonts w:cstheme="minorHAnsi"/>
              </w:rPr>
              <w:t>би</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смањила</w:t>
            </w:r>
            <w:proofErr w:type="spellEnd"/>
            <w:r>
              <w:rPr>
                <w:rFonts w:cstheme="minorHAnsi"/>
              </w:rPr>
              <w:t xml:space="preserve"> </w:t>
            </w:r>
            <w:proofErr w:type="spellStart"/>
            <w:r>
              <w:rPr>
                <w:rFonts w:cstheme="minorHAnsi"/>
              </w:rPr>
              <w:t>производња</w:t>
            </w:r>
            <w:proofErr w:type="spellEnd"/>
            <w:r>
              <w:rPr>
                <w:rFonts w:cstheme="minorHAnsi"/>
              </w:rPr>
              <w:t xml:space="preserve"> </w:t>
            </w:r>
            <w:proofErr w:type="spellStart"/>
            <w:r>
              <w:rPr>
                <w:rFonts w:cstheme="minorHAnsi"/>
              </w:rPr>
              <w:t>отпада</w:t>
            </w:r>
            <w:proofErr w:type="spellEnd"/>
            <w:r>
              <w:rPr>
                <w:rFonts w:cstheme="minorHAnsi"/>
              </w:rPr>
              <w:t xml:space="preserve"> и </w:t>
            </w:r>
            <w:proofErr w:type="spellStart"/>
            <w:r>
              <w:rPr>
                <w:rFonts w:cstheme="minorHAnsi"/>
              </w:rPr>
              <w:t>обезбедио</w:t>
            </w:r>
            <w:proofErr w:type="spellEnd"/>
            <w:r>
              <w:rPr>
                <w:rFonts w:cstheme="minorHAnsi"/>
              </w:rPr>
              <w:t xml:space="preserve"> </w:t>
            </w:r>
            <w:proofErr w:type="spellStart"/>
            <w:r>
              <w:rPr>
                <w:rFonts w:cstheme="minorHAnsi"/>
              </w:rPr>
              <w:t>одговарајући</w:t>
            </w:r>
            <w:proofErr w:type="spellEnd"/>
            <w:r>
              <w:rPr>
                <w:rFonts w:cstheme="minorHAnsi"/>
              </w:rPr>
              <w:t xml:space="preserve"> </w:t>
            </w:r>
            <w:proofErr w:type="spellStart"/>
            <w:r>
              <w:rPr>
                <w:rFonts w:cstheme="minorHAnsi"/>
              </w:rPr>
              <w:t>начин</w:t>
            </w:r>
            <w:proofErr w:type="spellEnd"/>
            <w:r>
              <w:rPr>
                <w:rFonts w:cstheme="minorHAnsi"/>
              </w:rPr>
              <w:t xml:space="preserve"> </w:t>
            </w:r>
            <w:proofErr w:type="spellStart"/>
            <w:r>
              <w:rPr>
                <w:rFonts w:cstheme="minorHAnsi"/>
              </w:rPr>
              <w:t>одлагања</w:t>
            </w:r>
            <w:proofErr w:type="spellEnd"/>
            <w:r>
              <w:rPr>
                <w:rFonts w:cstheme="minorHAnsi"/>
              </w:rPr>
              <w:t xml:space="preserve"> </w:t>
            </w:r>
            <w:proofErr w:type="spellStart"/>
            <w:r>
              <w:rPr>
                <w:rFonts w:cstheme="minorHAnsi"/>
              </w:rPr>
              <w:t>отпада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EA81382" w14:textId="77777777" w:rsidR="001347CB" w:rsidRDefault="001347CB">
            <w:pPr>
              <w:pStyle w:val="Default"/>
              <w:rPr>
                <w:rFonts w:asciiTheme="minorHAnsi" w:hAnsiTheme="minorHAnsi" w:cstheme="minorHAnsi"/>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10136E6" w14:textId="77777777" w:rsidR="001347CB" w:rsidRDefault="00B20DF5">
            <w:pPr>
              <w:pStyle w:val="Default"/>
              <w:rPr>
                <w:rFonts w:asciiTheme="minorHAnsi" w:hAnsiTheme="minorHAnsi" w:cstheme="minorHAnsi"/>
                <w:sz w:val="22"/>
                <w:szCs w:val="22"/>
              </w:rPr>
            </w:pPr>
            <w:proofErr w:type="spellStart"/>
            <w:r>
              <w:rPr>
                <w:rFonts w:asciiTheme="minorHAnsi" w:hAnsiTheme="minorHAnsi" w:cstheme="minorHAnsi"/>
                <w:sz w:val="22"/>
                <w:szCs w:val="22"/>
              </w:rPr>
              <w:t>Извођач</w:t>
            </w:r>
            <w:proofErr w:type="spellEnd"/>
            <w:r>
              <w:rPr>
                <w:rFonts w:asciiTheme="minorHAnsi" w:hAnsiTheme="minorHAnsi" w:cstheme="minorHAnsi"/>
                <w:sz w:val="22"/>
                <w:szCs w:val="22"/>
              </w:rPr>
              <w:t xml:space="preserve"> </w:t>
            </w:r>
          </w:p>
        </w:tc>
      </w:tr>
      <w:tr w:rsidR="001347CB" w14:paraId="4BAA84E8"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5D9B8C5"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C9211F1" w14:textId="77777777" w:rsidR="001347CB" w:rsidRDefault="00B20DF5">
            <w:pPr>
              <w:spacing w:after="0" w:line="240" w:lineRule="auto"/>
              <w:rPr>
                <w:rFonts w:eastAsia="Times New Roman" w:cstheme="minorHAnsi"/>
              </w:rPr>
            </w:pPr>
            <w:proofErr w:type="spellStart"/>
            <w:r>
              <w:rPr>
                <w:rFonts w:eastAsia="Times New Roman" w:cstheme="minorHAnsi"/>
              </w:rPr>
              <w:t>План</w:t>
            </w:r>
            <w:proofErr w:type="spellEnd"/>
            <w:r>
              <w:rPr>
                <w:rFonts w:eastAsia="Times New Roman" w:cstheme="minorHAnsi"/>
              </w:rPr>
              <w:t xml:space="preserve"> </w:t>
            </w:r>
            <w:proofErr w:type="spellStart"/>
            <w:r>
              <w:rPr>
                <w:rFonts w:eastAsia="Times New Roman" w:cstheme="minorHAnsi"/>
              </w:rPr>
              <w:t>евакуације</w:t>
            </w:r>
            <w:proofErr w:type="spellEnd"/>
            <w:r>
              <w:rPr>
                <w:rFonts w:eastAsia="Times New Roman" w:cstheme="minorHAnsi"/>
              </w:rPr>
              <w:t xml:space="preserve"> и </w:t>
            </w:r>
            <w:proofErr w:type="spellStart"/>
            <w:r>
              <w:rPr>
                <w:rFonts w:eastAsia="Times New Roman" w:cstheme="minorHAnsi"/>
              </w:rPr>
              <w:t>спасавања</w:t>
            </w:r>
            <w:proofErr w:type="spellEnd"/>
            <w:r>
              <w:rPr>
                <w:rFonts w:eastAsia="Times New Roman" w:cstheme="minorHAnsi"/>
              </w:rPr>
              <w:t xml:space="preserve"> </w:t>
            </w:r>
            <w:proofErr w:type="spellStart"/>
            <w:r>
              <w:rPr>
                <w:rFonts w:eastAsia="Times New Roman" w:cstheme="minorHAnsi"/>
              </w:rPr>
              <w:t>корисника</w:t>
            </w:r>
            <w:proofErr w:type="spellEnd"/>
            <w:r>
              <w:rPr>
                <w:rFonts w:eastAsia="Times New Roman" w:cstheme="minorHAnsi"/>
              </w:rPr>
              <w:t>;</w:t>
            </w:r>
          </w:p>
          <w:p w14:paraId="7AC7231D" w14:textId="77777777" w:rsidR="001347CB" w:rsidRDefault="00B20DF5">
            <w:pPr>
              <w:spacing w:after="0" w:line="240" w:lineRule="auto"/>
              <w:rPr>
                <w:rFonts w:cstheme="minorHAnsi"/>
              </w:rPr>
            </w:pPr>
            <w:proofErr w:type="spellStart"/>
            <w:r>
              <w:rPr>
                <w:rFonts w:eastAsia="Times New Roman" w:cstheme="minorHAnsi"/>
              </w:rPr>
              <w:lastRenderedPageBreak/>
              <w:t>План</w:t>
            </w:r>
            <w:proofErr w:type="spellEnd"/>
            <w:r>
              <w:rPr>
                <w:rFonts w:eastAsia="Times New Roman" w:cstheme="minorHAnsi"/>
              </w:rPr>
              <w:t xml:space="preserve"> </w:t>
            </w:r>
            <w:proofErr w:type="spellStart"/>
            <w:r>
              <w:rPr>
                <w:rFonts w:eastAsia="Times New Roman" w:cstheme="minorHAnsi"/>
              </w:rPr>
              <w:t>одржавања</w:t>
            </w:r>
            <w:proofErr w:type="spellEnd"/>
            <w:r>
              <w:rPr>
                <w:rFonts w:eastAsia="Times New Roman" w:cstheme="minorHAnsi"/>
              </w:rPr>
              <w:t xml:space="preserve"> и </w:t>
            </w:r>
            <w:proofErr w:type="spellStart"/>
            <w:r>
              <w:rPr>
                <w:rFonts w:eastAsia="Times New Roman" w:cstheme="minorHAnsi"/>
              </w:rPr>
              <w:t>сигурности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49B0433" w14:textId="77777777" w:rsidR="001347CB" w:rsidRDefault="00B20DF5">
            <w:pPr>
              <w:spacing w:after="0" w:line="240" w:lineRule="auto"/>
              <w:rPr>
                <w:rFonts w:eastAsia="Times New Roman" w:cstheme="minorHAnsi"/>
              </w:rPr>
            </w:pPr>
            <w:proofErr w:type="spellStart"/>
            <w:r>
              <w:rPr>
                <w:rFonts w:eastAsia="Times New Roman" w:cstheme="minorHAnsi"/>
              </w:rPr>
              <w:lastRenderedPageBreak/>
              <w:t>На</w:t>
            </w:r>
            <w:proofErr w:type="spellEnd"/>
            <w:r>
              <w:rPr>
                <w:rFonts w:eastAsia="Times New Roman" w:cstheme="minorHAnsi"/>
              </w:rPr>
              <w:t xml:space="preserve"> </w:t>
            </w:r>
            <w:proofErr w:type="spellStart"/>
            <w:r>
              <w:rPr>
                <w:rFonts w:eastAsia="Times New Roman" w:cstheme="minorHAnsi"/>
              </w:rPr>
              <w:t>локацији</w:t>
            </w:r>
            <w:proofErr w:type="spellEnd"/>
            <w:r>
              <w:rPr>
                <w:rFonts w:eastAsia="Times New Roman" w:cstheme="minorHAnsi"/>
              </w:rPr>
              <w:t xml:space="preserve"> </w:t>
            </w:r>
            <w:proofErr w:type="spellStart"/>
            <w:r>
              <w:rPr>
                <w:rFonts w:eastAsia="Times New Roman" w:cstheme="minorHAnsi"/>
              </w:rPr>
              <w:t>градилишта</w:t>
            </w:r>
            <w:proofErr w:type="spellEnd"/>
            <w:r>
              <w:rPr>
                <w:rFonts w:eastAsia="Times New Roman" w:cstheme="minorHAnsi"/>
              </w:rPr>
              <w:t xml:space="preserve"> </w:t>
            </w:r>
          </w:p>
          <w:p w14:paraId="09FCEB54" w14:textId="77777777" w:rsidR="001347CB" w:rsidRDefault="001347CB">
            <w:pPr>
              <w:spacing w:after="0" w:line="240" w:lineRule="auto"/>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6DC9DFA" w14:textId="77777777" w:rsidR="001347CB" w:rsidRDefault="00B20DF5">
            <w:pPr>
              <w:spacing w:after="0" w:line="240" w:lineRule="auto"/>
              <w:rPr>
                <w:rFonts w:cstheme="minorHAnsi"/>
              </w:rPr>
            </w:pPr>
            <w:proofErr w:type="spellStart"/>
            <w:r>
              <w:rPr>
                <w:rFonts w:eastAsia="Times New Roman" w:cstheme="minorHAnsi"/>
              </w:rPr>
              <w:t>Визуелне</w:t>
            </w:r>
            <w:proofErr w:type="spellEnd"/>
            <w:r>
              <w:rPr>
                <w:rFonts w:eastAsia="Times New Roman" w:cstheme="minorHAnsi"/>
              </w:rPr>
              <w:t xml:space="preserve"> </w:t>
            </w:r>
            <w:proofErr w:type="spellStart"/>
            <w:r>
              <w:rPr>
                <w:rFonts w:eastAsia="Times New Roman" w:cstheme="minorHAnsi"/>
              </w:rPr>
              <w:t>провере</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8A55CF5" w14:textId="77777777" w:rsidR="001347CB" w:rsidRDefault="00B20DF5">
            <w:pPr>
              <w:spacing w:after="0" w:line="240" w:lineRule="auto"/>
              <w:rPr>
                <w:rFonts w:cstheme="minorHAnsi"/>
              </w:rPr>
            </w:pPr>
            <w:proofErr w:type="spellStart"/>
            <w:r>
              <w:rPr>
                <w:rFonts w:eastAsia="Times New Roman" w:cstheme="minorHAnsi"/>
              </w:rPr>
              <w:t>Прије</w:t>
            </w:r>
            <w:proofErr w:type="spellEnd"/>
            <w:r>
              <w:rPr>
                <w:rFonts w:eastAsia="Times New Roman" w:cstheme="minorHAnsi"/>
              </w:rPr>
              <w:t xml:space="preserve"> </w:t>
            </w:r>
            <w:proofErr w:type="spellStart"/>
            <w:r>
              <w:rPr>
                <w:rFonts w:eastAsia="Times New Roman" w:cstheme="minorHAnsi"/>
              </w:rPr>
              <w:t>завр</w:t>
            </w:r>
            <w:proofErr w:type="spellEnd"/>
            <w:r>
              <w:rPr>
                <w:rFonts w:eastAsia="Times New Roman" w:cstheme="minorHAnsi"/>
                <w:lang w:val="sr-Cyrl-RS"/>
              </w:rPr>
              <w:t>ш</w:t>
            </w:r>
            <w:proofErr w:type="spellStart"/>
            <w:r>
              <w:rPr>
                <w:rFonts w:eastAsia="Times New Roman" w:cstheme="minorHAnsi"/>
              </w:rPr>
              <w:t>етка</w:t>
            </w:r>
            <w:proofErr w:type="spellEnd"/>
            <w:r>
              <w:rPr>
                <w:rFonts w:eastAsia="Times New Roman" w:cstheme="minorHAnsi"/>
              </w:rPr>
              <w:t xml:space="preserve"> </w:t>
            </w:r>
            <w:proofErr w:type="spellStart"/>
            <w:r>
              <w:rPr>
                <w:rFonts w:eastAsia="Times New Roman" w:cstheme="minorHAnsi"/>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AEBF461" w14:textId="77777777" w:rsidR="001347CB" w:rsidRDefault="00B20DF5">
            <w:pPr>
              <w:spacing w:after="0" w:line="240" w:lineRule="auto"/>
              <w:rPr>
                <w:rFonts w:cstheme="minorHAnsi"/>
              </w:rPr>
            </w:pPr>
            <w:proofErr w:type="spellStart"/>
            <w:r>
              <w:rPr>
                <w:rFonts w:eastAsia="Times New Roman" w:cstheme="minorHAnsi"/>
              </w:rPr>
              <w:t>Сигурност</w:t>
            </w:r>
            <w:proofErr w:type="spellEnd"/>
            <w:r>
              <w:rPr>
                <w:rFonts w:eastAsia="Times New Roman" w:cstheme="minorHAnsi"/>
              </w:rPr>
              <w:t xml:space="preserve"> </w:t>
            </w:r>
            <w:proofErr w:type="spellStart"/>
            <w:r>
              <w:rPr>
                <w:rFonts w:eastAsia="Times New Roman" w:cstheme="minorHAnsi"/>
              </w:rPr>
              <w:t>деце</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90AEAC1" w14:textId="77777777" w:rsidR="001347CB" w:rsidRDefault="00B20DF5">
            <w:pPr>
              <w:pStyle w:val="Default"/>
              <w:rPr>
                <w:rFonts w:asciiTheme="minorHAnsi" w:hAnsiTheme="minorHAnsi" w:cstheme="minorHAnsi"/>
                <w:sz w:val="22"/>
                <w:szCs w:val="22"/>
              </w:rPr>
            </w:pPr>
            <w:proofErr w:type="spellStart"/>
            <w:r>
              <w:rPr>
                <w:rFonts w:asciiTheme="minorHAnsi" w:eastAsia="Times New Roman" w:hAnsiTheme="minorHAnsi" w:cstheme="minorHAnsi"/>
                <w:sz w:val="22"/>
                <w:szCs w:val="22"/>
              </w:rPr>
              <w:t>Трошак</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корисника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2DCCCD2" w14:textId="77777777" w:rsidR="001347CB" w:rsidRDefault="00B20DF5">
            <w:pPr>
              <w:pStyle w:val="Default"/>
              <w:rPr>
                <w:rFonts w:asciiTheme="minorHAnsi" w:hAnsiTheme="minorHAnsi" w:cstheme="minorHAnsi"/>
                <w:sz w:val="22"/>
                <w:szCs w:val="22"/>
              </w:rPr>
            </w:pPr>
            <w:proofErr w:type="spellStart"/>
            <w:r>
              <w:rPr>
                <w:rFonts w:asciiTheme="minorHAnsi" w:eastAsia="Times New Roman" w:hAnsiTheme="minorHAnsi" w:cstheme="minorHAnsi"/>
                <w:sz w:val="22"/>
                <w:szCs w:val="22"/>
              </w:rPr>
              <w:t>Надлежно</w:t>
            </w:r>
            <w:proofErr w:type="spellEnd"/>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предузеће</w:t>
            </w:r>
            <w:proofErr w:type="spellEnd"/>
            <w:r>
              <w:rPr>
                <w:rFonts w:asciiTheme="minorHAnsi" w:eastAsia="Times New Roman" w:hAnsiTheme="minorHAnsi" w:cstheme="minorHAnsi"/>
                <w:sz w:val="22"/>
                <w:szCs w:val="22"/>
              </w:rPr>
              <w:t xml:space="preserve"> ЈЛС, ЈУП</w:t>
            </w:r>
          </w:p>
        </w:tc>
      </w:tr>
      <w:tr w:rsidR="001347CB" w14:paraId="33A57B3D"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7B99258"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530208B" w14:textId="77777777" w:rsidR="001347CB" w:rsidRDefault="00B20DF5">
            <w:pPr>
              <w:spacing w:after="0" w:line="240" w:lineRule="auto"/>
              <w:rPr>
                <w:rFonts w:cstheme="minorHAnsi"/>
              </w:rPr>
            </w:pPr>
            <w:proofErr w:type="spellStart"/>
            <w:r>
              <w:rPr>
                <w:rFonts w:cstheme="minorHAnsi"/>
              </w:rPr>
              <w:t>План</w:t>
            </w:r>
            <w:proofErr w:type="spellEnd"/>
            <w:r>
              <w:rPr>
                <w:rFonts w:cstheme="minorHAnsi"/>
              </w:rPr>
              <w:t xml:space="preserve"> </w:t>
            </w:r>
            <w:proofErr w:type="spellStart"/>
            <w:r>
              <w:rPr>
                <w:rFonts w:cstheme="minorHAnsi"/>
              </w:rPr>
              <w:t>евакуације</w:t>
            </w:r>
            <w:proofErr w:type="spellEnd"/>
            <w:r>
              <w:rPr>
                <w:rFonts w:cstheme="minorHAnsi"/>
              </w:rPr>
              <w:t xml:space="preserve"> и</w:t>
            </w:r>
            <w:r>
              <w:rPr>
                <w:rFonts w:cstheme="minorHAnsi"/>
                <w:lang w:val="sr-Cyrl-RS"/>
              </w:rPr>
              <w:t xml:space="preserve"> с</w:t>
            </w:r>
            <w:proofErr w:type="spellStart"/>
            <w:r>
              <w:rPr>
                <w:rFonts w:cstheme="minorHAnsi"/>
              </w:rPr>
              <w:t>пасавања</w:t>
            </w:r>
            <w:proofErr w:type="spellEnd"/>
            <w:r>
              <w:rPr>
                <w:rFonts w:cstheme="minorHAnsi"/>
              </w:rPr>
              <w:t xml:space="preserve"> </w:t>
            </w:r>
            <w:proofErr w:type="spellStart"/>
            <w:r>
              <w:rPr>
                <w:rFonts w:cstheme="minorHAnsi"/>
              </w:rPr>
              <w:t>током</w:t>
            </w:r>
            <w:proofErr w:type="spellEnd"/>
            <w:r>
              <w:rPr>
                <w:rFonts w:cstheme="minorHAnsi"/>
              </w:rPr>
              <w:t xml:space="preserve"> </w:t>
            </w:r>
            <w:proofErr w:type="spellStart"/>
            <w:r>
              <w:rPr>
                <w:rFonts w:cstheme="minorHAnsi"/>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25D67E3" w14:textId="77777777" w:rsidR="001347CB" w:rsidRDefault="00B20DF5">
            <w:pPr>
              <w:spacing w:after="0" w:line="240" w:lineRule="auto"/>
              <w:rPr>
                <w:rFonts w:eastAsia="Times New Roman" w:cstheme="minorHAnsi"/>
              </w:rPr>
            </w:pP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локацији</w:t>
            </w:r>
            <w:proofErr w:type="spellEnd"/>
            <w:r>
              <w:rPr>
                <w:rFonts w:eastAsia="Times New Roman" w:cstheme="minorHAnsi"/>
              </w:rPr>
              <w:t xml:space="preserve"> </w:t>
            </w:r>
            <w:proofErr w:type="spellStart"/>
            <w:r>
              <w:rPr>
                <w:rFonts w:eastAsia="Times New Roman" w:cstheme="minorHAnsi"/>
              </w:rPr>
              <w:t>градилишта</w:t>
            </w:r>
            <w:proofErr w:type="spellEnd"/>
            <w:r>
              <w:rPr>
                <w:rFonts w:eastAsia="Times New Roman" w:cstheme="minorHAnsi"/>
              </w:rPr>
              <w:t xml:space="preserve"> </w:t>
            </w:r>
          </w:p>
          <w:p w14:paraId="44673ED0" w14:textId="77777777" w:rsidR="001347CB" w:rsidRDefault="00B20DF5">
            <w:pPr>
              <w:spacing w:after="0" w:line="240" w:lineRule="auto"/>
              <w:rPr>
                <w:rFonts w:cstheme="minorHAnsi"/>
              </w:rPr>
            </w:pPr>
            <w:r>
              <w:rPr>
                <w:rFonts w:cstheme="minorHAnsi"/>
              </w:rPr>
              <w:t>/</w:t>
            </w:r>
            <w:r>
              <w:rPr>
                <w:rFonts w:cstheme="minorHAnsi"/>
                <w:lang w:val="sr-Cyrl-RS"/>
              </w:rPr>
              <w:t xml:space="preserve"> у канцеларији </w:t>
            </w:r>
            <w:proofErr w:type="spellStart"/>
            <w:r>
              <w:rPr>
                <w:rFonts w:cstheme="minorHAnsi"/>
              </w:rPr>
              <w:t>Извођача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7E1991D" w14:textId="77777777" w:rsidR="001347CB" w:rsidRDefault="00B20DF5">
            <w:pPr>
              <w:spacing w:after="0" w:line="240" w:lineRule="auto"/>
              <w:rPr>
                <w:rFonts w:cstheme="minorHAnsi"/>
              </w:rPr>
            </w:pPr>
            <w:proofErr w:type="spellStart"/>
            <w:r>
              <w:rPr>
                <w:rFonts w:cstheme="minorHAnsi"/>
              </w:rPr>
              <w:t>Визуелне</w:t>
            </w:r>
            <w:proofErr w:type="spellEnd"/>
            <w:r>
              <w:rPr>
                <w:rFonts w:cstheme="minorHAnsi"/>
              </w:rPr>
              <w:t xml:space="preserve"> </w:t>
            </w:r>
            <w:proofErr w:type="spellStart"/>
            <w:r>
              <w:rPr>
                <w:rFonts w:cstheme="minorHAnsi"/>
              </w:rPr>
              <w:t>провере</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4BBC86D" w14:textId="77777777" w:rsidR="001347CB" w:rsidRDefault="00B20DF5">
            <w:pPr>
              <w:spacing w:after="0" w:line="240" w:lineRule="auto"/>
              <w:rPr>
                <w:rFonts w:cstheme="minorHAnsi"/>
              </w:rPr>
            </w:pPr>
            <w:proofErr w:type="spellStart"/>
            <w:r>
              <w:rPr>
                <w:rFonts w:cstheme="minorHAnsi"/>
              </w:rPr>
              <w:t>Пре</w:t>
            </w:r>
            <w:proofErr w:type="spellEnd"/>
            <w:r>
              <w:rPr>
                <w:rFonts w:cstheme="minorHAnsi"/>
              </w:rPr>
              <w:t xml:space="preserve"> </w:t>
            </w:r>
            <w:proofErr w:type="spellStart"/>
            <w:r>
              <w:rPr>
                <w:rFonts w:cstheme="minorHAnsi"/>
              </w:rPr>
              <w:t>по</w:t>
            </w:r>
            <w:proofErr w:type="spellEnd"/>
            <w:r>
              <w:rPr>
                <w:rFonts w:cstheme="minorHAnsi"/>
                <w:lang w:val="sr-Cyrl-RS"/>
              </w:rPr>
              <w:t>ч</w:t>
            </w:r>
            <w:proofErr w:type="spellStart"/>
            <w:r>
              <w:rPr>
                <w:rFonts w:cstheme="minorHAnsi"/>
              </w:rPr>
              <w:t>етка</w:t>
            </w:r>
            <w:proofErr w:type="spellEnd"/>
            <w:r>
              <w:rPr>
                <w:rFonts w:cstheme="minorHAnsi"/>
              </w:rPr>
              <w:t xml:space="preserve"> </w:t>
            </w:r>
            <w:proofErr w:type="spellStart"/>
            <w:r>
              <w:rPr>
                <w:rFonts w:cstheme="minorHAnsi"/>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304BDBD" w14:textId="77777777" w:rsidR="001347CB" w:rsidRDefault="00B20DF5">
            <w:pPr>
              <w:spacing w:after="0" w:line="240" w:lineRule="auto"/>
              <w:rPr>
                <w:rFonts w:cstheme="minorHAnsi"/>
              </w:rPr>
            </w:pPr>
            <w:proofErr w:type="spellStart"/>
            <w:r>
              <w:rPr>
                <w:rFonts w:cstheme="minorHAnsi"/>
              </w:rPr>
              <w:t>Сигурност</w:t>
            </w:r>
            <w:proofErr w:type="spellEnd"/>
            <w:r>
              <w:rPr>
                <w:rFonts w:cstheme="minorHAnsi"/>
              </w:rPr>
              <w:t xml:space="preserve"> </w:t>
            </w:r>
            <w:proofErr w:type="spellStart"/>
            <w:r>
              <w:rPr>
                <w:rFonts w:cstheme="minorHAnsi"/>
              </w:rPr>
              <w:t>запосленика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7EFC1B9" w14:textId="77777777" w:rsidR="001347CB" w:rsidRDefault="00B20DF5">
            <w:pPr>
              <w:pStyle w:val="Default"/>
              <w:rPr>
                <w:rFonts w:asciiTheme="minorHAnsi" w:hAnsiTheme="minorHAnsi" w:cstheme="minorHAnsi"/>
                <w:sz w:val="22"/>
                <w:szCs w:val="22"/>
              </w:rPr>
            </w:pPr>
            <w:proofErr w:type="spellStart"/>
            <w:r>
              <w:rPr>
                <w:rFonts w:asciiTheme="minorHAnsi" w:hAnsiTheme="minorHAnsi" w:cstheme="minorHAnsi"/>
                <w:sz w:val="22"/>
                <w:szCs w:val="22"/>
              </w:rPr>
              <w:t>Укључен</w:t>
            </w:r>
            <w:proofErr w:type="spellEnd"/>
            <w:r>
              <w:rPr>
                <w:rFonts w:asciiTheme="minorHAnsi" w:hAnsiTheme="minorHAnsi" w:cstheme="minorHAnsi"/>
                <w:sz w:val="22"/>
                <w:szCs w:val="22"/>
              </w:rPr>
              <w:t xml:space="preserve"> у </w:t>
            </w:r>
            <w:proofErr w:type="spellStart"/>
            <w:r>
              <w:rPr>
                <w:rFonts w:asciiTheme="minorHAnsi" w:hAnsiTheme="minorHAnsi" w:cstheme="minorHAnsi"/>
                <w:sz w:val="22"/>
                <w:szCs w:val="22"/>
              </w:rPr>
              <w:t>трошак</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пројекта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3E78351" w14:textId="77777777" w:rsidR="001347CB" w:rsidRDefault="00B20DF5">
            <w:pPr>
              <w:pStyle w:val="Default"/>
              <w:rPr>
                <w:rFonts w:asciiTheme="minorHAnsi" w:hAnsiTheme="minorHAnsi" w:cstheme="minorHAnsi"/>
                <w:sz w:val="22"/>
                <w:szCs w:val="22"/>
              </w:rPr>
            </w:pPr>
            <w:proofErr w:type="spellStart"/>
            <w:r>
              <w:rPr>
                <w:rFonts w:asciiTheme="minorHAnsi" w:hAnsiTheme="minorHAnsi" w:cstheme="minorHAnsi"/>
                <w:sz w:val="22"/>
                <w:szCs w:val="22"/>
              </w:rPr>
              <w:t>Извођач</w:t>
            </w:r>
            <w:proofErr w:type="spellEnd"/>
            <w:r>
              <w:rPr>
                <w:rFonts w:asciiTheme="minorHAnsi" w:hAnsiTheme="minorHAnsi" w:cstheme="minorHAnsi"/>
                <w:sz w:val="22"/>
                <w:szCs w:val="22"/>
              </w:rPr>
              <w:t xml:space="preserve"> </w:t>
            </w:r>
          </w:p>
        </w:tc>
      </w:tr>
      <w:tr w:rsidR="001347CB" w14:paraId="0890E210"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E75B191"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42A02C9" w14:textId="77777777" w:rsidR="001347CB" w:rsidRDefault="00B20DF5">
            <w:pPr>
              <w:spacing w:after="0" w:line="240" w:lineRule="auto"/>
              <w:rPr>
                <w:rFonts w:eastAsia="Times New Roman" w:cstheme="minorHAnsi"/>
                <w:lang w:val="sr-Cyrl-RS"/>
              </w:rPr>
            </w:pPr>
            <w:proofErr w:type="spellStart"/>
            <w:r>
              <w:rPr>
                <w:rFonts w:eastAsia="Times New Roman" w:cstheme="minorHAnsi"/>
              </w:rPr>
              <w:t>Прикупљање</w:t>
            </w:r>
            <w:proofErr w:type="spellEnd"/>
            <w:r>
              <w:rPr>
                <w:rFonts w:eastAsia="Times New Roman" w:cstheme="minorHAnsi"/>
              </w:rPr>
              <w:t xml:space="preserve">, </w:t>
            </w:r>
            <w:proofErr w:type="spellStart"/>
            <w:r>
              <w:rPr>
                <w:rFonts w:eastAsia="Times New Roman" w:cstheme="minorHAnsi"/>
              </w:rPr>
              <w:t>превоз</w:t>
            </w:r>
            <w:proofErr w:type="spellEnd"/>
            <w:r>
              <w:rPr>
                <w:rFonts w:eastAsia="Times New Roman" w:cstheme="minorHAnsi"/>
              </w:rPr>
              <w:t xml:space="preserve"> и </w:t>
            </w:r>
            <w:proofErr w:type="spellStart"/>
            <w:r>
              <w:rPr>
                <w:rFonts w:eastAsia="Times New Roman" w:cstheme="minorHAnsi"/>
              </w:rPr>
              <w:t>складиштење</w:t>
            </w:r>
            <w:proofErr w:type="spellEnd"/>
            <w:r>
              <w:rPr>
                <w:rFonts w:eastAsia="Times New Roman" w:cstheme="minorHAnsi"/>
              </w:rPr>
              <w:t xml:space="preserve"> </w:t>
            </w:r>
            <w:proofErr w:type="spellStart"/>
            <w:r>
              <w:rPr>
                <w:rFonts w:eastAsia="Times New Roman" w:cstheme="minorHAnsi"/>
              </w:rPr>
              <w:t>грађевинског</w:t>
            </w:r>
            <w:proofErr w:type="spellEnd"/>
            <w:r>
              <w:rPr>
                <w:rFonts w:eastAsia="Times New Roman" w:cstheme="minorHAnsi"/>
              </w:rPr>
              <w:t xml:space="preserve"> </w:t>
            </w:r>
            <w:proofErr w:type="spellStart"/>
            <w:r>
              <w:rPr>
                <w:rFonts w:eastAsia="Times New Roman" w:cstheme="minorHAnsi"/>
              </w:rPr>
              <w:t>отпада</w:t>
            </w:r>
            <w:proofErr w:type="spellEnd"/>
            <w:r>
              <w:rPr>
                <w:rFonts w:eastAsia="Times New Roman" w:cstheme="minorHAnsi"/>
              </w:rPr>
              <w:t xml:space="preserve"> (</w:t>
            </w:r>
            <w:proofErr w:type="spellStart"/>
            <w:r>
              <w:rPr>
                <w:rFonts w:eastAsia="Times New Roman" w:cstheme="minorHAnsi"/>
              </w:rPr>
              <w:t>нарочито</w:t>
            </w:r>
            <w:proofErr w:type="spellEnd"/>
            <w:r>
              <w:rPr>
                <w:rFonts w:eastAsia="Times New Roman" w:cstheme="minorHAnsi"/>
              </w:rPr>
              <w:t xml:space="preserve"> </w:t>
            </w:r>
            <w:proofErr w:type="spellStart"/>
            <w:r>
              <w:rPr>
                <w:rFonts w:eastAsia="Times New Roman" w:cstheme="minorHAnsi"/>
              </w:rPr>
              <w:t>стакла</w:t>
            </w:r>
            <w:proofErr w:type="spellEnd"/>
            <w:r>
              <w:rPr>
                <w:rFonts w:eastAsia="Times New Roman" w:cstheme="minorHAnsi"/>
              </w:rPr>
              <w:t>)</w:t>
            </w:r>
            <w:r>
              <w:rPr>
                <w:rFonts w:eastAsia="Times New Roman" w:cstheme="minorHAnsi"/>
                <w:lang w:val="sr-Cyrl-RS"/>
              </w:rPr>
              <w:t>, грађевинског материјала</w:t>
            </w:r>
            <w:r>
              <w:rPr>
                <w:rFonts w:eastAsia="Times New Roman" w:cstheme="minorHAnsi"/>
              </w:rPr>
              <w:t xml:space="preserve"> и </w:t>
            </w:r>
            <w:proofErr w:type="spellStart"/>
            <w:r>
              <w:rPr>
                <w:rFonts w:eastAsia="Times New Roman" w:cstheme="minorHAnsi"/>
              </w:rPr>
              <w:t>прашине</w:t>
            </w:r>
            <w:proofErr w:type="spellEnd"/>
            <w:r>
              <w:rPr>
                <w:rFonts w:eastAsia="Times New Roman" w:cstheme="minorHAnsi"/>
              </w:rPr>
              <w:t xml:space="preserve"> </w:t>
            </w:r>
            <w:proofErr w:type="spellStart"/>
            <w:r>
              <w:rPr>
                <w:rFonts w:eastAsia="Times New Roman" w:cstheme="minorHAnsi"/>
              </w:rPr>
              <w:t>насталих</w:t>
            </w:r>
            <w:proofErr w:type="spellEnd"/>
            <w:r>
              <w:rPr>
                <w:rFonts w:eastAsia="Times New Roman" w:cstheme="minorHAnsi"/>
              </w:rPr>
              <w:t xml:space="preserve"> </w:t>
            </w:r>
            <w:proofErr w:type="spellStart"/>
            <w:r>
              <w:rPr>
                <w:rFonts w:eastAsia="Times New Roman" w:cstheme="minorHAnsi"/>
              </w:rPr>
              <w:t>током</w:t>
            </w:r>
            <w:proofErr w:type="spellEnd"/>
            <w:r>
              <w:rPr>
                <w:rFonts w:eastAsia="Times New Roman" w:cstheme="minorHAnsi"/>
              </w:rPr>
              <w:t xml:space="preserve"> </w:t>
            </w:r>
            <w:r>
              <w:rPr>
                <w:rFonts w:eastAsia="Times New Roman" w:cstheme="minorHAnsi"/>
                <w:lang w:val="sr-Cyrl-RS"/>
              </w:rPr>
              <w:t>радова</w:t>
            </w:r>
          </w:p>
          <w:p w14:paraId="4AB99D47"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DD398D7" w14:textId="77777777" w:rsidR="001347CB" w:rsidRDefault="00B20DF5">
            <w:pPr>
              <w:spacing w:after="0" w:line="240" w:lineRule="auto"/>
              <w:rPr>
                <w:rFonts w:eastAsia="Times New Roman" w:cstheme="minorHAnsi"/>
              </w:rPr>
            </w:pPr>
            <w:proofErr w:type="spellStart"/>
            <w:r>
              <w:rPr>
                <w:rFonts w:eastAsia="Times New Roman" w:cstheme="minorHAnsi"/>
              </w:rPr>
              <w:t>На</w:t>
            </w:r>
            <w:proofErr w:type="spellEnd"/>
            <w:r>
              <w:rPr>
                <w:rFonts w:eastAsia="Times New Roman" w:cstheme="minorHAnsi"/>
              </w:rPr>
              <w:t xml:space="preserve"> </w:t>
            </w:r>
            <w:proofErr w:type="spellStart"/>
            <w:r>
              <w:rPr>
                <w:rFonts w:eastAsia="Times New Roman" w:cstheme="minorHAnsi"/>
              </w:rPr>
              <w:t>локацији</w:t>
            </w:r>
            <w:proofErr w:type="spellEnd"/>
            <w:r>
              <w:rPr>
                <w:rFonts w:eastAsia="Times New Roman" w:cstheme="minorHAnsi"/>
              </w:rPr>
              <w:t xml:space="preserve"> </w:t>
            </w:r>
            <w:proofErr w:type="spellStart"/>
            <w:r>
              <w:rPr>
                <w:rFonts w:eastAsia="Times New Roman" w:cstheme="minorHAnsi"/>
              </w:rPr>
              <w:t>градилишта</w:t>
            </w:r>
            <w:proofErr w:type="spellEnd"/>
            <w:r>
              <w:rPr>
                <w:rFonts w:eastAsia="Times New Roman" w:cstheme="minorHAnsi"/>
              </w:rPr>
              <w:t xml:space="preserve"> </w:t>
            </w:r>
          </w:p>
          <w:p w14:paraId="499B4719"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5035F80" w14:textId="77777777" w:rsidR="001347CB" w:rsidRDefault="00B20DF5">
            <w:pPr>
              <w:spacing w:after="0" w:line="240" w:lineRule="auto"/>
              <w:jc w:val="both"/>
              <w:rPr>
                <w:rFonts w:eastAsia="Times New Roman" w:cstheme="minorHAnsi"/>
                <w:lang w:val="sr-Cyrl-RS"/>
              </w:rPr>
            </w:pPr>
            <w:proofErr w:type="spellStart"/>
            <w:r>
              <w:rPr>
                <w:rFonts w:eastAsia="Times New Roman" w:cstheme="minorHAnsi"/>
              </w:rPr>
              <w:t>Визуелне</w:t>
            </w:r>
            <w:proofErr w:type="spellEnd"/>
            <w:r>
              <w:rPr>
                <w:rFonts w:eastAsia="Times New Roman" w:cstheme="minorHAnsi"/>
              </w:rPr>
              <w:t xml:space="preserve"> </w:t>
            </w:r>
            <w:proofErr w:type="spellStart"/>
            <w:r>
              <w:rPr>
                <w:rFonts w:eastAsia="Times New Roman" w:cstheme="minorHAnsi"/>
              </w:rPr>
              <w:t>провере</w:t>
            </w:r>
            <w:proofErr w:type="spellEnd"/>
          </w:p>
          <w:p w14:paraId="4D738E09" w14:textId="77777777" w:rsidR="001347CB" w:rsidRDefault="00B20DF5">
            <w:pPr>
              <w:spacing w:after="0" w:line="240" w:lineRule="auto"/>
              <w:jc w:val="both"/>
              <w:rPr>
                <w:rFonts w:eastAsia="Times New Roman" w:cstheme="minorHAnsi"/>
                <w:lang w:val="sr-Cyrl-RS"/>
              </w:rPr>
            </w:pPr>
            <w:r>
              <w:rPr>
                <w:rFonts w:eastAsia="Times New Roman" w:cstheme="minorHAnsi"/>
                <w:lang w:val="sr-Cyrl-RS"/>
              </w:rPr>
              <w:t>Документ о кретању отпада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51CD59F" w14:textId="77777777" w:rsidR="001347CB" w:rsidRDefault="00B20DF5">
            <w:pPr>
              <w:spacing w:after="0" w:line="240" w:lineRule="auto"/>
              <w:rPr>
                <w:rFonts w:eastAsia="Times New Roman" w:cstheme="minorHAnsi"/>
                <w:lang w:val="sr-Cyrl-RS"/>
              </w:rPr>
            </w:pPr>
            <w:r>
              <w:rPr>
                <w:rFonts w:eastAsia="Times New Roman" w:cstheme="minorHAnsi"/>
                <w:lang w:val="sr-Cyrl-RS"/>
              </w:rPr>
              <w:t>За ломљено стакло одмах / за прашину свакодневно по завршетку радова, за инертни отпад на свака два дана (зависно од количине генерисаног отпада)</w:t>
            </w:r>
            <w:r>
              <w:rPr>
                <w:rFonts w:eastAsia="Times New Roman" w:cstheme="minorHAnsi"/>
                <w:lang w:val="sr-Cyrl-RS"/>
              </w:rPr>
              <w:tab/>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E3C1340" w14:textId="77777777" w:rsidR="001347CB" w:rsidRDefault="00B20DF5">
            <w:pPr>
              <w:spacing w:after="0" w:line="240" w:lineRule="auto"/>
              <w:rPr>
                <w:rFonts w:eastAsia="Times New Roman" w:cstheme="minorHAnsi"/>
                <w:lang w:val="sr-Cyrl-RS"/>
              </w:rPr>
            </w:pPr>
            <w:r>
              <w:rPr>
                <w:rFonts w:eastAsia="Times New Roman" w:cstheme="minorHAnsi"/>
                <w:lang w:val="sr-Cyrl-RS"/>
              </w:rPr>
              <w:t>Како би се избегле и смањиле на најмању меру повреде и удисање прашине, загађење природних ресурса</w:t>
            </w:r>
            <w:r>
              <w:rPr>
                <w:rFonts w:cstheme="minorHAnsi"/>
                <w:lang w:val="sr-Cyrl-RS"/>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1BB339A" w14:textId="77777777" w:rsidR="001347CB" w:rsidRDefault="00B20DF5">
            <w:pPr>
              <w:pStyle w:val="Default"/>
              <w:rPr>
                <w:rFonts w:asciiTheme="minorHAnsi" w:eastAsia="Times New Roman" w:hAnsiTheme="minorHAnsi" w:cstheme="minorHAnsi"/>
                <w:sz w:val="22"/>
                <w:szCs w:val="22"/>
              </w:rPr>
            </w:pPr>
            <w:proofErr w:type="spellStart"/>
            <w:r>
              <w:rPr>
                <w:rFonts w:asciiTheme="minorHAnsi" w:hAnsiTheme="minorHAnsi" w:cstheme="minorHAnsi"/>
                <w:sz w:val="22"/>
                <w:szCs w:val="22"/>
              </w:rPr>
              <w:t>Укључен</w:t>
            </w:r>
            <w:proofErr w:type="spellEnd"/>
            <w:r>
              <w:rPr>
                <w:rFonts w:asciiTheme="minorHAnsi" w:hAnsiTheme="minorHAnsi" w:cstheme="minorHAnsi"/>
                <w:sz w:val="22"/>
                <w:szCs w:val="22"/>
              </w:rPr>
              <w:t xml:space="preserve"> у </w:t>
            </w:r>
            <w:proofErr w:type="spellStart"/>
            <w:r>
              <w:rPr>
                <w:rFonts w:asciiTheme="minorHAnsi" w:hAnsiTheme="minorHAnsi" w:cstheme="minorHAnsi"/>
                <w:sz w:val="22"/>
                <w:szCs w:val="22"/>
              </w:rPr>
              <w:t>трошак</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пројекта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5B75B03" w14:textId="77777777" w:rsidR="001347CB" w:rsidRDefault="00B20DF5">
            <w:pPr>
              <w:spacing w:after="0" w:line="240" w:lineRule="auto"/>
              <w:rPr>
                <w:rFonts w:eastAsia="Times New Roman" w:cstheme="minorHAnsi"/>
              </w:rPr>
            </w:pPr>
            <w:proofErr w:type="spellStart"/>
            <w:r>
              <w:rPr>
                <w:rFonts w:eastAsia="Times New Roman" w:cstheme="minorHAnsi"/>
              </w:rPr>
              <w:t>Извођач</w:t>
            </w:r>
            <w:proofErr w:type="spellEnd"/>
            <w:r>
              <w:rPr>
                <w:rFonts w:eastAsia="Times New Roman" w:cstheme="minorHAnsi"/>
              </w:rPr>
              <w:t xml:space="preserve"> </w:t>
            </w:r>
          </w:p>
          <w:p w14:paraId="662B412E" w14:textId="77777777" w:rsidR="001347CB" w:rsidRDefault="00B20DF5">
            <w:pPr>
              <w:spacing w:after="0" w:line="240" w:lineRule="auto"/>
              <w:rPr>
                <w:rFonts w:eastAsia="Times New Roman" w:cstheme="minorHAnsi"/>
              </w:rPr>
            </w:pPr>
            <w:proofErr w:type="spellStart"/>
            <w:r>
              <w:rPr>
                <w:rFonts w:eastAsia="Times New Roman" w:cstheme="minorHAnsi"/>
              </w:rPr>
              <w:t>Стручни</w:t>
            </w:r>
            <w:proofErr w:type="spellEnd"/>
            <w:r>
              <w:rPr>
                <w:rFonts w:eastAsia="Times New Roman" w:cstheme="minorHAnsi"/>
              </w:rPr>
              <w:t xml:space="preserve"> </w:t>
            </w:r>
            <w:proofErr w:type="spellStart"/>
            <w:r>
              <w:rPr>
                <w:rFonts w:eastAsia="Times New Roman" w:cstheme="minorHAnsi"/>
              </w:rPr>
              <w:t>надзор</w:t>
            </w:r>
            <w:proofErr w:type="spellEnd"/>
          </w:p>
          <w:p w14:paraId="2470704C" w14:textId="77777777" w:rsidR="001347CB" w:rsidRDefault="001347CB">
            <w:pPr>
              <w:spacing w:after="0" w:line="240" w:lineRule="auto"/>
              <w:rPr>
                <w:rFonts w:eastAsia="Times New Roman" w:cstheme="minorHAnsi"/>
              </w:rPr>
            </w:pPr>
          </w:p>
        </w:tc>
      </w:tr>
      <w:tr w:rsidR="001347CB" w14:paraId="048E2592"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93D3A1C"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CEB03C8" w14:textId="77777777" w:rsidR="001347CB" w:rsidRDefault="00B20DF5">
            <w:pPr>
              <w:spacing w:after="0" w:line="240" w:lineRule="auto"/>
              <w:rPr>
                <w:rFonts w:eastAsia="Times New Roman" w:cstheme="minorHAnsi"/>
              </w:rPr>
            </w:pPr>
            <w:proofErr w:type="spellStart"/>
            <w:r>
              <w:rPr>
                <w:rFonts w:cstheme="minorHAnsi"/>
              </w:rPr>
              <w:t>Ниво</w:t>
            </w:r>
            <w:proofErr w:type="spellEnd"/>
            <w:r>
              <w:rPr>
                <w:rFonts w:cstheme="minorHAnsi"/>
              </w:rPr>
              <w:t xml:space="preserve"> </w:t>
            </w:r>
            <w:proofErr w:type="spellStart"/>
            <w:r>
              <w:rPr>
                <w:rFonts w:cstheme="minorHAnsi"/>
              </w:rPr>
              <w:t>прашине</w:t>
            </w:r>
            <w:proofErr w:type="spellEnd"/>
            <w:r>
              <w:rPr>
                <w:rFonts w:cstheme="minorHAnsi"/>
              </w:rPr>
              <w:t xml:space="preserve"> – </w:t>
            </w:r>
            <w:proofErr w:type="spellStart"/>
            <w:r>
              <w:rPr>
                <w:rFonts w:cstheme="minorHAnsi"/>
              </w:rPr>
              <w:t>фине</w:t>
            </w:r>
            <w:proofErr w:type="spellEnd"/>
            <w:r>
              <w:rPr>
                <w:rFonts w:cstheme="minorHAnsi"/>
              </w:rPr>
              <w:t xml:space="preserve"> </w:t>
            </w:r>
            <w:proofErr w:type="spellStart"/>
            <w:r>
              <w:rPr>
                <w:rFonts w:cstheme="minorHAnsi"/>
              </w:rPr>
              <w:t>честице</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EFD1806" w14:textId="77777777" w:rsidR="001347CB" w:rsidRDefault="00B20DF5">
            <w:pPr>
              <w:spacing w:after="0" w:line="240" w:lineRule="auto"/>
              <w:rPr>
                <w:rFonts w:eastAsia="Times New Roman" w:cstheme="minorHAnsi"/>
              </w:rPr>
            </w:pPr>
            <w:proofErr w:type="spellStart"/>
            <w:r>
              <w:rPr>
                <w:rFonts w:cstheme="minorHAnsi"/>
              </w:rPr>
              <w:t>На</w:t>
            </w:r>
            <w:proofErr w:type="spellEnd"/>
            <w:r>
              <w:rPr>
                <w:rFonts w:cstheme="minorHAnsi"/>
              </w:rPr>
              <w:t xml:space="preserve"> </w:t>
            </w:r>
            <w:proofErr w:type="spellStart"/>
            <w:r>
              <w:rPr>
                <w:rFonts w:cstheme="minorHAnsi"/>
              </w:rPr>
              <w:t>локацији</w:t>
            </w:r>
            <w:proofErr w:type="spellEnd"/>
            <w:r>
              <w:rPr>
                <w:rFonts w:cstheme="minorHAnsi"/>
              </w:rPr>
              <w:t xml:space="preserve"> </w:t>
            </w:r>
            <w:proofErr w:type="spellStart"/>
            <w:r>
              <w:rPr>
                <w:rFonts w:cstheme="minorHAnsi"/>
              </w:rPr>
              <w:t>градилишта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E8F8E80" w14:textId="77777777" w:rsidR="001347CB" w:rsidRDefault="00B20DF5">
            <w:pPr>
              <w:spacing w:after="0" w:line="240" w:lineRule="auto"/>
              <w:rPr>
                <w:rFonts w:eastAsia="Times New Roman" w:cstheme="minorHAnsi"/>
              </w:rPr>
            </w:pPr>
            <w:proofErr w:type="spellStart"/>
            <w:r>
              <w:rPr>
                <w:rFonts w:cstheme="minorHAnsi"/>
              </w:rPr>
              <w:t>Визуелне</w:t>
            </w:r>
            <w:proofErr w:type="spellEnd"/>
            <w:r>
              <w:rPr>
                <w:rFonts w:cstheme="minorHAnsi"/>
              </w:rPr>
              <w:t xml:space="preserve"> </w:t>
            </w:r>
            <w:proofErr w:type="spellStart"/>
            <w:r>
              <w:rPr>
                <w:rFonts w:cstheme="minorHAnsi"/>
              </w:rPr>
              <w:t>провере</w:t>
            </w:r>
            <w:proofErr w:type="spellEnd"/>
            <w:r>
              <w:rPr>
                <w:rFonts w:cstheme="minorHAnsi"/>
              </w:rPr>
              <w:t xml:space="preserve"> и </w:t>
            </w:r>
            <w:proofErr w:type="spellStart"/>
            <w:r>
              <w:rPr>
                <w:rFonts w:cstheme="minorHAnsi"/>
              </w:rPr>
              <w:t>инструменти</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мерење</w:t>
            </w:r>
            <w:proofErr w:type="spellEnd"/>
            <w:r>
              <w:rPr>
                <w:rFonts w:cstheme="minorHAnsi"/>
              </w:rPr>
              <w:t xml:space="preserve"> </w:t>
            </w:r>
            <w:proofErr w:type="spellStart"/>
            <w:r>
              <w:rPr>
                <w:rFonts w:cstheme="minorHAnsi"/>
              </w:rPr>
              <w:t>по</w:t>
            </w:r>
            <w:proofErr w:type="spellEnd"/>
            <w:r>
              <w:rPr>
                <w:rFonts w:cstheme="minorHAnsi"/>
              </w:rPr>
              <w:t xml:space="preserve"> </w:t>
            </w:r>
            <w:proofErr w:type="spellStart"/>
            <w:r>
              <w:rPr>
                <w:rFonts w:cstheme="minorHAnsi"/>
              </w:rPr>
              <w:t>потреби</w:t>
            </w:r>
            <w:proofErr w:type="spellEnd"/>
            <w:r>
              <w:rPr>
                <w:rFonts w:cstheme="minorHAnsi"/>
              </w:rPr>
              <w:t xml:space="preserve">; </w:t>
            </w:r>
            <w:proofErr w:type="spellStart"/>
            <w:r>
              <w:rPr>
                <w:rFonts w:cstheme="minorHAnsi"/>
              </w:rPr>
              <w:t>мерење</w:t>
            </w:r>
            <w:proofErr w:type="spellEnd"/>
            <w:r>
              <w:rPr>
                <w:rFonts w:cstheme="minorHAnsi"/>
              </w:rPr>
              <w:t xml:space="preserve"> </w:t>
            </w:r>
            <w:proofErr w:type="spellStart"/>
            <w:r>
              <w:rPr>
                <w:rFonts w:cstheme="minorHAnsi"/>
              </w:rPr>
              <w:t>након</w:t>
            </w:r>
            <w:proofErr w:type="spellEnd"/>
            <w:r>
              <w:rPr>
                <w:rFonts w:cstheme="minorHAnsi"/>
              </w:rPr>
              <w:t xml:space="preserve"> </w:t>
            </w:r>
            <w:proofErr w:type="spellStart"/>
            <w:r>
              <w:rPr>
                <w:rFonts w:cstheme="minorHAnsi"/>
              </w:rPr>
              <w:t>негативног</w:t>
            </w:r>
            <w:proofErr w:type="spellEnd"/>
            <w:r>
              <w:rPr>
                <w:rFonts w:cstheme="minorHAnsi"/>
              </w:rPr>
              <w:t xml:space="preserve"> </w:t>
            </w:r>
            <w:proofErr w:type="spellStart"/>
            <w:r>
              <w:rPr>
                <w:rFonts w:cstheme="minorHAnsi"/>
              </w:rPr>
              <w:t>налаза</w:t>
            </w:r>
            <w:proofErr w:type="spellEnd"/>
            <w:r>
              <w:rPr>
                <w:rFonts w:cstheme="minorHAnsi"/>
              </w:rPr>
              <w:t xml:space="preserve"> </w:t>
            </w:r>
            <w:proofErr w:type="spellStart"/>
            <w:r>
              <w:rPr>
                <w:rFonts w:cstheme="minorHAnsi"/>
              </w:rPr>
              <w:t>инспекције</w:t>
            </w:r>
            <w:proofErr w:type="spellEnd"/>
            <w:r>
              <w:rPr>
                <w:rFonts w:cstheme="minorHAnsi"/>
              </w:rPr>
              <w:t xml:space="preserve"> </w:t>
            </w:r>
            <w:proofErr w:type="spellStart"/>
            <w:r>
              <w:rPr>
                <w:rFonts w:cstheme="minorHAnsi"/>
              </w:rPr>
              <w:t>или</w:t>
            </w:r>
            <w:proofErr w:type="spellEnd"/>
            <w:r>
              <w:rPr>
                <w:rFonts w:cstheme="minorHAnsi"/>
              </w:rPr>
              <w:t xml:space="preserve"> </w:t>
            </w:r>
            <w:proofErr w:type="spellStart"/>
            <w:r>
              <w:rPr>
                <w:rFonts w:cstheme="minorHAnsi"/>
              </w:rPr>
              <w:t>пристигле</w:t>
            </w:r>
            <w:proofErr w:type="spellEnd"/>
            <w:r>
              <w:rPr>
                <w:rFonts w:cstheme="minorHAnsi"/>
              </w:rPr>
              <w:t xml:space="preserve"> </w:t>
            </w:r>
            <w:proofErr w:type="spellStart"/>
            <w:r>
              <w:rPr>
                <w:rFonts w:cstheme="minorHAnsi"/>
              </w:rPr>
              <w:t>жалбе</w:t>
            </w:r>
            <w:proofErr w:type="spellEnd"/>
            <w:r>
              <w:rPr>
                <w:rFonts w:cstheme="minorHAnsi"/>
              </w:rPr>
              <w:t xml:space="preserve"> </w:t>
            </w:r>
            <w:proofErr w:type="spellStart"/>
            <w:r>
              <w:rPr>
                <w:rFonts w:cstheme="minorHAnsi"/>
              </w:rPr>
              <w:t>локалног</w:t>
            </w:r>
            <w:proofErr w:type="spellEnd"/>
            <w:r>
              <w:rPr>
                <w:rFonts w:cstheme="minorHAnsi"/>
              </w:rPr>
              <w:t xml:space="preserve"> </w:t>
            </w:r>
            <w:proofErr w:type="spellStart"/>
            <w:r>
              <w:rPr>
                <w:rFonts w:cstheme="minorHAnsi"/>
              </w:rPr>
              <w:t>становниства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45A82B1" w14:textId="77777777" w:rsidR="001347CB" w:rsidRDefault="00B20DF5">
            <w:pPr>
              <w:spacing w:after="0" w:line="240" w:lineRule="auto"/>
              <w:rPr>
                <w:rFonts w:eastAsia="Times New Roman" w:cstheme="minorHAnsi"/>
              </w:rPr>
            </w:pPr>
            <w:proofErr w:type="spellStart"/>
            <w:r>
              <w:rPr>
                <w:rFonts w:cstheme="minorHAnsi"/>
              </w:rPr>
              <w:t>Само</w:t>
            </w:r>
            <w:proofErr w:type="spellEnd"/>
            <w:r>
              <w:rPr>
                <w:rFonts w:cstheme="minorHAnsi"/>
              </w:rPr>
              <w:t xml:space="preserve"> </w:t>
            </w:r>
            <w:proofErr w:type="spellStart"/>
            <w:r>
              <w:rPr>
                <w:rFonts w:cstheme="minorHAnsi"/>
              </w:rPr>
              <w:t>током</w:t>
            </w:r>
            <w:proofErr w:type="spellEnd"/>
            <w:r>
              <w:rPr>
                <w:rFonts w:cstheme="minorHAnsi"/>
              </w:rPr>
              <w:t xml:space="preserve"> </w:t>
            </w:r>
            <w:proofErr w:type="spellStart"/>
            <w:r>
              <w:rPr>
                <w:rFonts w:cstheme="minorHAnsi"/>
              </w:rPr>
              <w:t>реновирања</w:t>
            </w:r>
            <w:proofErr w:type="spellEnd"/>
            <w:r>
              <w:rPr>
                <w:rFonts w:cstheme="minorHAnsi"/>
              </w:rPr>
              <w:t xml:space="preserve">, </w:t>
            </w:r>
            <w:proofErr w:type="spellStart"/>
            <w:r>
              <w:rPr>
                <w:rFonts w:cstheme="minorHAnsi"/>
              </w:rPr>
              <w:t>периодично</w:t>
            </w:r>
            <w:proofErr w:type="spellEnd"/>
            <w:r>
              <w:rPr>
                <w:rFonts w:cstheme="minorHAnsi"/>
              </w:rPr>
              <w:t xml:space="preserve"> (у </w:t>
            </w:r>
            <w:proofErr w:type="spellStart"/>
            <w:r>
              <w:rPr>
                <w:rFonts w:cstheme="minorHAnsi"/>
              </w:rPr>
              <w:t>шпицу</w:t>
            </w:r>
            <w:proofErr w:type="spellEnd"/>
            <w:r>
              <w:rPr>
                <w:rFonts w:cstheme="minorHAnsi"/>
              </w:rPr>
              <w:t xml:space="preserve"> </w:t>
            </w:r>
            <w:proofErr w:type="spellStart"/>
            <w:r>
              <w:rPr>
                <w:rFonts w:cstheme="minorHAnsi"/>
              </w:rPr>
              <w:t>рада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F549100" w14:textId="77777777" w:rsidR="001347CB" w:rsidRDefault="00B20DF5">
            <w:pPr>
              <w:spacing w:after="0" w:line="240" w:lineRule="auto"/>
              <w:rPr>
                <w:rFonts w:eastAsia="Times New Roman" w:cstheme="minorHAnsi"/>
              </w:rPr>
            </w:pPr>
            <w:proofErr w:type="spellStart"/>
            <w:r>
              <w:rPr>
                <w:rFonts w:cstheme="minorHAnsi"/>
              </w:rPr>
              <w:t>Како</w:t>
            </w:r>
            <w:proofErr w:type="spellEnd"/>
            <w:r>
              <w:rPr>
                <w:rFonts w:cstheme="minorHAnsi"/>
              </w:rPr>
              <w:t xml:space="preserve"> </w:t>
            </w:r>
            <w:proofErr w:type="spellStart"/>
            <w:r>
              <w:rPr>
                <w:rFonts w:cstheme="minorHAnsi"/>
              </w:rPr>
              <w:t>би</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избегло</w:t>
            </w:r>
            <w:proofErr w:type="spellEnd"/>
            <w:r>
              <w:rPr>
                <w:rFonts w:cstheme="minorHAnsi"/>
              </w:rPr>
              <w:t xml:space="preserve"> и </w:t>
            </w:r>
            <w:proofErr w:type="spellStart"/>
            <w:r>
              <w:rPr>
                <w:rFonts w:cstheme="minorHAnsi"/>
              </w:rPr>
              <w:t>смањило</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најмању</w:t>
            </w:r>
            <w:proofErr w:type="spellEnd"/>
            <w:r>
              <w:rPr>
                <w:rFonts w:cstheme="minorHAnsi"/>
              </w:rPr>
              <w:t xml:space="preserve"> </w:t>
            </w:r>
            <w:proofErr w:type="spellStart"/>
            <w:r>
              <w:rPr>
                <w:rFonts w:cstheme="minorHAnsi"/>
              </w:rPr>
              <w:t>меру</w:t>
            </w:r>
            <w:proofErr w:type="spellEnd"/>
            <w:r>
              <w:rPr>
                <w:rFonts w:cstheme="minorHAnsi"/>
              </w:rPr>
              <w:t xml:space="preserve"> </w:t>
            </w:r>
            <w:proofErr w:type="spellStart"/>
            <w:r>
              <w:rPr>
                <w:rFonts w:cstheme="minorHAnsi"/>
              </w:rPr>
              <w:t>накупљање</w:t>
            </w:r>
            <w:proofErr w:type="spellEnd"/>
            <w:r>
              <w:rPr>
                <w:rFonts w:cstheme="minorHAnsi"/>
              </w:rPr>
              <w:t xml:space="preserve"> </w:t>
            </w:r>
            <w:proofErr w:type="spellStart"/>
            <w:r>
              <w:rPr>
                <w:rFonts w:cstheme="minorHAnsi"/>
              </w:rPr>
              <w:t>прашине</w:t>
            </w:r>
            <w:proofErr w:type="spellEnd"/>
            <w:r>
              <w:rPr>
                <w:rFonts w:cstheme="minorHAnsi"/>
              </w:rPr>
              <w:t xml:space="preserve"> у </w:t>
            </w:r>
            <w:proofErr w:type="spellStart"/>
            <w:r>
              <w:rPr>
                <w:rFonts w:cstheme="minorHAnsi"/>
              </w:rPr>
              <w:t>ваздуху</w:t>
            </w:r>
            <w:proofErr w:type="spellEnd"/>
            <w:r>
              <w:rPr>
                <w:rFonts w:cstheme="minorHAnsi"/>
              </w:rPr>
              <w:t xml:space="preserve"> и </w:t>
            </w:r>
            <w:proofErr w:type="spellStart"/>
            <w:r>
              <w:rPr>
                <w:rFonts w:cstheme="minorHAnsi"/>
              </w:rPr>
              <w:t>смањили</w:t>
            </w:r>
            <w:proofErr w:type="spellEnd"/>
            <w:r>
              <w:rPr>
                <w:rFonts w:cstheme="minorHAnsi"/>
              </w:rPr>
              <w:t xml:space="preserve"> </w:t>
            </w:r>
            <w:proofErr w:type="spellStart"/>
            <w:r>
              <w:rPr>
                <w:rFonts w:cstheme="minorHAnsi"/>
              </w:rPr>
              <w:t>ризици</w:t>
            </w:r>
            <w:proofErr w:type="spellEnd"/>
            <w:r>
              <w:rPr>
                <w:rFonts w:cstheme="minorHAnsi"/>
              </w:rPr>
              <w:t xml:space="preserve"> </w:t>
            </w:r>
            <w:proofErr w:type="spellStart"/>
            <w:r>
              <w:rPr>
                <w:rFonts w:cstheme="minorHAnsi"/>
              </w:rPr>
              <w:t>по</w:t>
            </w:r>
            <w:proofErr w:type="spellEnd"/>
            <w:r>
              <w:rPr>
                <w:rFonts w:cstheme="minorHAnsi"/>
              </w:rPr>
              <w:t xml:space="preserve"> </w:t>
            </w:r>
            <w:proofErr w:type="spellStart"/>
            <w:r>
              <w:rPr>
                <w:rFonts w:cstheme="minorHAnsi"/>
              </w:rPr>
              <w:t>здравље</w:t>
            </w:r>
            <w:proofErr w:type="spellEnd"/>
            <w:r>
              <w:rPr>
                <w:rFonts w:cstheme="minorHAnsi"/>
              </w:rPr>
              <w:t xml:space="preserve"> </w:t>
            </w:r>
            <w:proofErr w:type="spellStart"/>
            <w:r>
              <w:rPr>
                <w:rFonts w:cstheme="minorHAnsi"/>
              </w:rPr>
              <w:lastRenderedPageBreak/>
              <w:t>радника</w:t>
            </w:r>
            <w:proofErr w:type="spellEnd"/>
            <w:r>
              <w:rPr>
                <w:rFonts w:cstheme="minorHAnsi"/>
              </w:rPr>
              <w:t xml:space="preserve"> и </w:t>
            </w:r>
            <w:proofErr w:type="spellStart"/>
            <w:r>
              <w:rPr>
                <w:rFonts w:cstheme="minorHAnsi"/>
              </w:rPr>
              <w:t>околног</w:t>
            </w:r>
            <w:proofErr w:type="spellEnd"/>
            <w:r>
              <w:rPr>
                <w:rFonts w:cstheme="minorHAnsi"/>
              </w:rPr>
              <w:t xml:space="preserve"> </w:t>
            </w:r>
            <w:proofErr w:type="spellStart"/>
            <w:r>
              <w:rPr>
                <w:rFonts w:cstheme="minorHAnsi"/>
              </w:rPr>
              <w:t>становништва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A4B7887" w14:textId="77777777" w:rsidR="001347CB" w:rsidRDefault="00B20DF5">
            <w:pPr>
              <w:pStyle w:val="Default"/>
              <w:rPr>
                <w:rFonts w:asciiTheme="minorHAnsi" w:eastAsia="Times New Roman" w:hAnsiTheme="minorHAnsi" w:cstheme="minorHAnsi"/>
                <w:sz w:val="22"/>
                <w:szCs w:val="22"/>
              </w:rPr>
            </w:pPr>
            <w:proofErr w:type="spellStart"/>
            <w:r>
              <w:rPr>
                <w:rFonts w:asciiTheme="minorHAnsi" w:hAnsiTheme="minorHAnsi" w:cstheme="minorHAnsi"/>
                <w:sz w:val="22"/>
                <w:szCs w:val="22"/>
              </w:rPr>
              <w:lastRenderedPageBreak/>
              <w:t>Укључен</w:t>
            </w:r>
            <w:proofErr w:type="spellEnd"/>
            <w:r>
              <w:rPr>
                <w:rFonts w:asciiTheme="minorHAnsi" w:hAnsiTheme="minorHAnsi" w:cstheme="minorHAnsi"/>
                <w:sz w:val="22"/>
                <w:szCs w:val="22"/>
              </w:rPr>
              <w:t xml:space="preserve"> у </w:t>
            </w:r>
            <w:proofErr w:type="spellStart"/>
            <w:r>
              <w:rPr>
                <w:rFonts w:asciiTheme="minorHAnsi" w:hAnsiTheme="minorHAnsi" w:cstheme="minorHAnsi"/>
                <w:sz w:val="22"/>
                <w:szCs w:val="22"/>
              </w:rPr>
              <w:t>трошак</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пројекта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C5BB07B" w14:textId="77777777" w:rsidR="001347CB" w:rsidRDefault="00B20DF5">
            <w:pPr>
              <w:spacing w:after="0" w:line="240" w:lineRule="auto"/>
              <w:rPr>
                <w:rFonts w:eastAsia="Times New Roman" w:cstheme="minorHAnsi"/>
              </w:rPr>
            </w:pPr>
            <w:proofErr w:type="spellStart"/>
            <w:r>
              <w:rPr>
                <w:rFonts w:cstheme="minorHAnsi"/>
              </w:rPr>
              <w:t>Извођач</w:t>
            </w:r>
            <w:proofErr w:type="spellEnd"/>
            <w:r>
              <w:rPr>
                <w:rFonts w:cstheme="minorHAnsi"/>
              </w:rPr>
              <w:t xml:space="preserve"> </w:t>
            </w:r>
          </w:p>
        </w:tc>
      </w:tr>
      <w:tr w:rsidR="001347CB" w14:paraId="112869D4"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C43FF12"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79D35BF" w14:textId="77777777" w:rsidR="001347CB" w:rsidRDefault="00B20DF5">
            <w:pPr>
              <w:spacing w:after="0" w:line="240" w:lineRule="auto"/>
              <w:rPr>
                <w:rFonts w:eastAsia="Times New Roman" w:cstheme="minorHAnsi"/>
              </w:rPr>
            </w:pPr>
            <w:proofErr w:type="spellStart"/>
            <w:r>
              <w:rPr>
                <w:rFonts w:cstheme="minorHAnsi"/>
              </w:rPr>
              <w:t>Прикупљање</w:t>
            </w:r>
            <w:proofErr w:type="spellEnd"/>
            <w:r>
              <w:rPr>
                <w:rFonts w:cstheme="minorHAnsi"/>
              </w:rPr>
              <w:t xml:space="preserve">, </w:t>
            </w:r>
            <w:proofErr w:type="spellStart"/>
            <w:r>
              <w:rPr>
                <w:rFonts w:cstheme="minorHAnsi"/>
              </w:rPr>
              <w:t>превоз</w:t>
            </w:r>
            <w:proofErr w:type="spellEnd"/>
            <w:r>
              <w:rPr>
                <w:rFonts w:cstheme="minorHAnsi"/>
              </w:rPr>
              <w:t xml:space="preserve"> и </w:t>
            </w:r>
            <w:proofErr w:type="spellStart"/>
            <w:r>
              <w:rPr>
                <w:rFonts w:cstheme="minorHAnsi"/>
              </w:rPr>
              <w:t>складиштење</w:t>
            </w:r>
            <w:proofErr w:type="spellEnd"/>
            <w:r>
              <w:rPr>
                <w:rFonts w:cstheme="minorHAnsi"/>
              </w:rPr>
              <w:t xml:space="preserve"> </w:t>
            </w:r>
            <w:proofErr w:type="spellStart"/>
            <w:r>
              <w:rPr>
                <w:rFonts w:cstheme="minorHAnsi"/>
              </w:rPr>
              <w:t>опасног</w:t>
            </w:r>
            <w:proofErr w:type="spellEnd"/>
            <w:r>
              <w:rPr>
                <w:rFonts w:cstheme="minorHAnsi"/>
              </w:rPr>
              <w:t xml:space="preserve"> </w:t>
            </w:r>
            <w:proofErr w:type="spellStart"/>
            <w:r>
              <w:rPr>
                <w:rFonts w:cstheme="minorHAnsi"/>
              </w:rPr>
              <w:t>отпада</w:t>
            </w:r>
            <w:proofErr w:type="spellEnd"/>
            <w:r>
              <w:rPr>
                <w:rFonts w:cstheme="minorHAnsi"/>
              </w:rPr>
              <w:t xml:space="preserve"> (</w:t>
            </w:r>
            <w:proofErr w:type="spellStart"/>
            <w:r>
              <w:rPr>
                <w:rFonts w:cstheme="minorHAnsi"/>
              </w:rPr>
              <w:t>уколико</w:t>
            </w:r>
            <w:proofErr w:type="spellEnd"/>
            <w:r>
              <w:rPr>
                <w:rFonts w:cstheme="minorHAnsi"/>
              </w:rPr>
              <w:t xml:space="preserve"> </w:t>
            </w:r>
            <w:proofErr w:type="spellStart"/>
            <w:r>
              <w:rPr>
                <w:rFonts w:cstheme="minorHAnsi"/>
              </w:rPr>
              <w:t>га</w:t>
            </w:r>
            <w:proofErr w:type="spellEnd"/>
            <w:r>
              <w:rPr>
                <w:rFonts w:cstheme="minorHAnsi"/>
              </w:rPr>
              <w:t xml:space="preserve"> </w:t>
            </w:r>
            <w:proofErr w:type="spellStart"/>
            <w:r>
              <w:rPr>
                <w:rFonts w:cstheme="minorHAnsi"/>
              </w:rPr>
              <w:t>има</w:t>
            </w:r>
            <w:proofErr w:type="spellEnd"/>
            <w:r>
              <w:rPr>
                <w:rFonts w:cstheme="minorHAnsi"/>
              </w:rPr>
              <w:t>)</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523C2EB" w14:textId="77777777" w:rsidR="001347CB" w:rsidRDefault="00B20DF5">
            <w:pPr>
              <w:spacing w:after="0" w:line="240" w:lineRule="auto"/>
              <w:rPr>
                <w:rFonts w:eastAsia="Times New Roman" w:cstheme="minorHAnsi"/>
              </w:rPr>
            </w:pPr>
            <w:proofErr w:type="spellStart"/>
            <w:r>
              <w:rPr>
                <w:rFonts w:cstheme="minorHAnsi"/>
              </w:rPr>
              <w:t>На</w:t>
            </w:r>
            <w:proofErr w:type="spellEnd"/>
            <w:r>
              <w:rPr>
                <w:rFonts w:cstheme="minorHAnsi"/>
              </w:rPr>
              <w:t xml:space="preserve"> </w:t>
            </w:r>
            <w:proofErr w:type="spellStart"/>
            <w:r>
              <w:rPr>
                <w:rFonts w:cstheme="minorHAnsi"/>
              </w:rPr>
              <w:t>локацији</w:t>
            </w:r>
            <w:proofErr w:type="spellEnd"/>
            <w:r>
              <w:rPr>
                <w:rFonts w:cstheme="minorHAnsi"/>
              </w:rPr>
              <w:t xml:space="preserve"> </w:t>
            </w:r>
            <w:proofErr w:type="spellStart"/>
            <w:r>
              <w:rPr>
                <w:rFonts w:cstheme="minorHAnsi"/>
              </w:rPr>
              <w:t>градилишта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7F985BD" w14:textId="77777777" w:rsidR="001347CB" w:rsidRDefault="00B20DF5">
            <w:pPr>
              <w:spacing w:after="0" w:line="240" w:lineRule="auto"/>
              <w:ind w:left="41"/>
              <w:rPr>
                <w:rFonts w:eastAsia="Times New Roman" w:cstheme="minorHAnsi"/>
              </w:rPr>
            </w:pPr>
            <w:proofErr w:type="spellStart"/>
            <w:r>
              <w:rPr>
                <w:rFonts w:cstheme="minorHAnsi"/>
              </w:rPr>
              <w:t>Визуелне</w:t>
            </w:r>
            <w:proofErr w:type="spellEnd"/>
            <w:r>
              <w:rPr>
                <w:rFonts w:cstheme="minorHAnsi"/>
              </w:rPr>
              <w:t xml:space="preserve"> </w:t>
            </w:r>
            <w:proofErr w:type="spellStart"/>
            <w:r>
              <w:rPr>
                <w:rFonts w:cstheme="minorHAnsi"/>
              </w:rPr>
              <w:t>провере</w:t>
            </w:r>
            <w:proofErr w:type="spellEnd"/>
            <w:r>
              <w:rPr>
                <w:rFonts w:cstheme="minorHAnsi"/>
              </w:rPr>
              <w:t xml:space="preserve"> и </w:t>
            </w:r>
            <w:proofErr w:type="spellStart"/>
            <w:r>
              <w:rPr>
                <w:rFonts w:cstheme="minorHAnsi"/>
              </w:rPr>
              <w:t>инструменти</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мерење</w:t>
            </w:r>
            <w:proofErr w:type="spellEnd"/>
            <w:r>
              <w:rPr>
                <w:rFonts w:cstheme="minorHAnsi"/>
              </w:rPr>
              <w:t xml:space="preserve"> </w:t>
            </w:r>
            <w:proofErr w:type="spellStart"/>
            <w:r>
              <w:rPr>
                <w:rFonts w:cstheme="minorHAnsi"/>
              </w:rPr>
              <w:t>по</w:t>
            </w:r>
            <w:proofErr w:type="spellEnd"/>
            <w:r>
              <w:rPr>
                <w:rFonts w:cstheme="minorHAnsi"/>
              </w:rPr>
              <w:t xml:space="preserve"> </w:t>
            </w:r>
            <w:proofErr w:type="spellStart"/>
            <w:r>
              <w:rPr>
                <w:rFonts w:cstheme="minorHAnsi"/>
              </w:rPr>
              <w:t>потреби</w:t>
            </w:r>
            <w:proofErr w:type="spellEnd"/>
            <w:r>
              <w:rPr>
                <w:rFonts w:cstheme="minorHAnsi"/>
              </w:rPr>
              <w:t xml:space="preserve">; </w:t>
            </w:r>
            <w:r>
              <w:rPr>
                <w:rFonts w:cstheme="minorHAnsi"/>
                <w:lang w:val="sr-Cyrl-RS"/>
              </w:rPr>
              <w:t xml:space="preserve">План управљања отпасом, </w:t>
            </w:r>
            <w:proofErr w:type="spellStart"/>
            <w:r>
              <w:rPr>
                <w:rFonts w:cstheme="minorHAnsi"/>
              </w:rPr>
              <w:t>мерење</w:t>
            </w:r>
            <w:proofErr w:type="spellEnd"/>
            <w:r>
              <w:rPr>
                <w:rFonts w:cstheme="minorHAnsi"/>
              </w:rPr>
              <w:t xml:space="preserve"> </w:t>
            </w:r>
            <w:proofErr w:type="spellStart"/>
            <w:r>
              <w:rPr>
                <w:rFonts w:cstheme="minorHAnsi"/>
              </w:rPr>
              <w:t>након</w:t>
            </w:r>
            <w:proofErr w:type="spellEnd"/>
            <w:r>
              <w:rPr>
                <w:rFonts w:cstheme="minorHAnsi"/>
              </w:rPr>
              <w:t xml:space="preserve"> </w:t>
            </w:r>
            <w:proofErr w:type="spellStart"/>
            <w:r>
              <w:rPr>
                <w:rFonts w:cstheme="minorHAnsi"/>
              </w:rPr>
              <w:t>негативног</w:t>
            </w:r>
            <w:proofErr w:type="spellEnd"/>
            <w:r>
              <w:rPr>
                <w:rFonts w:cstheme="minorHAnsi"/>
              </w:rPr>
              <w:t xml:space="preserve"> </w:t>
            </w:r>
            <w:proofErr w:type="spellStart"/>
            <w:r>
              <w:rPr>
                <w:rFonts w:cstheme="minorHAnsi"/>
              </w:rPr>
              <w:t>налаза</w:t>
            </w:r>
            <w:proofErr w:type="spellEnd"/>
            <w:r>
              <w:rPr>
                <w:rFonts w:cstheme="minorHAnsi"/>
              </w:rPr>
              <w:t xml:space="preserve"> </w:t>
            </w:r>
            <w:proofErr w:type="spellStart"/>
            <w:r>
              <w:rPr>
                <w:rFonts w:cstheme="minorHAnsi"/>
              </w:rPr>
              <w:t>инспекције</w:t>
            </w:r>
            <w:proofErr w:type="spellEnd"/>
            <w:r>
              <w:rPr>
                <w:rFonts w:cstheme="minorHAnsi"/>
              </w:rPr>
              <w:t xml:space="preserve"> </w:t>
            </w:r>
            <w:proofErr w:type="spellStart"/>
            <w:r>
              <w:rPr>
                <w:rFonts w:cstheme="minorHAnsi"/>
              </w:rPr>
              <w:t>или</w:t>
            </w:r>
            <w:proofErr w:type="spellEnd"/>
            <w:r>
              <w:rPr>
                <w:rFonts w:cstheme="minorHAnsi"/>
              </w:rPr>
              <w:t xml:space="preserve"> </w:t>
            </w:r>
            <w:proofErr w:type="spellStart"/>
            <w:r>
              <w:rPr>
                <w:rFonts w:cstheme="minorHAnsi"/>
              </w:rPr>
              <w:t>пристигле</w:t>
            </w:r>
            <w:proofErr w:type="spellEnd"/>
            <w:r>
              <w:rPr>
                <w:rFonts w:cstheme="minorHAnsi"/>
              </w:rPr>
              <w:t xml:space="preserve"> </w:t>
            </w:r>
            <w:r>
              <w:rPr>
                <w:rFonts w:cstheme="minorHAnsi"/>
                <w:lang w:val="sr-Cyrl-RS"/>
              </w:rPr>
              <w:t>ж</w:t>
            </w:r>
            <w:proofErr w:type="spellStart"/>
            <w:r>
              <w:rPr>
                <w:rFonts w:cstheme="minorHAnsi"/>
              </w:rPr>
              <w:t>албе</w:t>
            </w:r>
            <w:proofErr w:type="spellEnd"/>
            <w:r>
              <w:rPr>
                <w:rFonts w:cstheme="minorHAnsi"/>
              </w:rPr>
              <w:t xml:space="preserve"> </w:t>
            </w:r>
            <w:proofErr w:type="spellStart"/>
            <w:r>
              <w:rPr>
                <w:rFonts w:cstheme="minorHAnsi"/>
              </w:rPr>
              <w:t>локалног</w:t>
            </w:r>
            <w:proofErr w:type="spellEnd"/>
            <w:r>
              <w:rPr>
                <w:rFonts w:cstheme="minorHAnsi"/>
              </w:rPr>
              <w:t xml:space="preserve"> </w:t>
            </w:r>
            <w:proofErr w:type="spellStart"/>
            <w:r>
              <w:rPr>
                <w:rFonts w:cstheme="minorHAnsi"/>
              </w:rPr>
              <w:t>становниства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A8C91BA" w14:textId="77777777" w:rsidR="001347CB" w:rsidRDefault="00B20DF5">
            <w:pPr>
              <w:spacing w:after="0" w:line="240" w:lineRule="auto"/>
              <w:rPr>
                <w:rFonts w:eastAsia="Times New Roman" w:cstheme="minorHAnsi"/>
              </w:rPr>
            </w:pPr>
            <w:proofErr w:type="spellStart"/>
            <w:r>
              <w:rPr>
                <w:rFonts w:cstheme="minorHAnsi"/>
              </w:rPr>
              <w:t>Само</w:t>
            </w:r>
            <w:proofErr w:type="spellEnd"/>
            <w:r>
              <w:rPr>
                <w:rFonts w:cstheme="minorHAnsi"/>
              </w:rPr>
              <w:t xml:space="preserve"> </w:t>
            </w:r>
            <w:proofErr w:type="spellStart"/>
            <w:r>
              <w:rPr>
                <w:rFonts w:cstheme="minorHAnsi"/>
              </w:rPr>
              <w:t>током</w:t>
            </w:r>
            <w:proofErr w:type="spellEnd"/>
            <w:r>
              <w:rPr>
                <w:rFonts w:cstheme="minorHAnsi"/>
              </w:rPr>
              <w:t xml:space="preserve"> </w:t>
            </w:r>
            <w:proofErr w:type="spellStart"/>
            <w:r>
              <w:rPr>
                <w:rFonts w:cstheme="minorHAnsi"/>
              </w:rPr>
              <w:t>реновирања</w:t>
            </w:r>
            <w:proofErr w:type="spellEnd"/>
            <w:r>
              <w:rPr>
                <w:rFonts w:cstheme="minorHAnsi"/>
              </w:rPr>
              <w:t xml:space="preserve">, </w:t>
            </w:r>
            <w:proofErr w:type="spellStart"/>
            <w:r>
              <w:rPr>
                <w:rFonts w:cstheme="minorHAnsi"/>
              </w:rPr>
              <w:t>периодично</w:t>
            </w:r>
            <w:proofErr w:type="spellEnd"/>
            <w:r>
              <w:rPr>
                <w:rFonts w:cstheme="minorHAnsi"/>
              </w:rPr>
              <w:t xml:space="preserve"> (у </w:t>
            </w:r>
            <w:proofErr w:type="spellStart"/>
            <w:r>
              <w:rPr>
                <w:rFonts w:cstheme="minorHAnsi"/>
              </w:rPr>
              <w:t>шпицу</w:t>
            </w:r>
            <w:proofErr w:type="spellEnd"/>
            <w:r>
              <w:rPr>
                <w:rFonts w:cstheme="minorHAnsi"/>
              </w:rPr>
              <w:t xml:space="preserve"> </w:t>
            </w:r>
            <w:proofErr w:type="spellStart"/>
            <w:r>
              <w:rPr>
                <w:rFonts w:cstheme="minorHAnsi"/>
              </w:rPr>
              <w:t>рада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DBF8641" w14:textId="77777777" w:rsidR="001347CB" w:rsidRDefault="00B20DF5">
            <w:pPr>
              <w:spacing w:after="0" w:line="240" w:lineRule="auto"/>
              <w:rPr>
                <w:rFonts w:eastAsia="Times New Roman" w:cstheme="minorHAnsi"/>
              </w:rPr>
            </w:pPr>
            <w:proofErr w:type="spellStart"/>
            <w:r>
              <w:rPr>
                <w:rFonts w:cstheme="minorHAnsi"/>
              </w:rPr>
              <w:t>Како</w:t>
            </w:r>
            <w:proofErr w:type="spellEnd"/>
            <w:r>
              <w:rPr>
                <w:rFonts w:cstheme="minorHAnsi"/>
              </w:rPr>
              <w:t xml:space="preserve"> </w:t>
            </w:r>
            <w:proofErr w:type="spellStart"/>
            <w:r>
              <w:rPr>
                <w:rFonts w:cstheme="minorHAnsi"/>
              </w:rPr>
              <w:t>би</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избегло</w:t>
            </w:r>
            <w:proofErr w:type="spellEnd"/>
            <w:r>
              <w:rPr>
                <w:rFonts w:cstheme="minorHAnsi"/>
              </w:rPr>
              <w:t xml:space="preserve"> и </w:t>
            </w:r>
            <w:proofErr w:type="spellStart"/>
            <w:r>
              <w:rPr>
                <w:rFonts w:cstheme="minorHAnsi"/>
              </w:rPr>
              <w:t>смањило</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најмању</w:t>
            </w:r>
            <w:proofErr w:type="spellEnd"/>
            <w:r>
              <w:rPr>
                <w:rFonts w:cstheme="minorHAnsi"/>
              </w:rPr>
              <w:t xml:space="preserve"> </w:t>
            </w:r>
            <w:proofErr w:type="spellStart"/>
            <w:r>
              <w:rPr>
                <w:rFonts w:cstheme="minorHAnsi"/>
              </w:rPr>
              <w:t>меру</w:t>
            </w:r>
            <w:proofErr w:type="spellEnd"/>
            <w:r>
              <w:rPr>
                <w:rFonts w:cstheme="minorHAnsi"/>
              </w:rPr>
              <w:t xml:space="preserve"> </w:t>
            </w:r>
            <w:proofErr w:type="spellStart"/>
            <w:r>
              <w:rPr>
                <w:rFonts w:cstheme="minorHAnsi"/>
              </w:rPr>
              <w:t>накупљање</w:t>
            </w:r>
            <w:proofErr w:type="spellEnd"/>
            <w:r>
              <w:rPr>
                <w:rFonts w:cstheme="minorHAnsi"/>
              </w:rPr>
              <w:t xml:space="preserve"> </w:t>
            </w:r>
            <w:proofErr w:type="spellStart"/>
            <w:r>
              <w:rPr>
                <w:rFonts w:cstheme="minorHAnsi"/>
              </w:rPr>
              <w:t>прашине</w:t>
            </w:r>
            <w:proofErr w:type="spellEnd"/>
            <w:r>
              <w:rPr>
                <w:rFonts w:cstheme="minorHAnsi"/>
              </w:rPr>
              <w:t xml:space="preserve"> у </w:t>
            </w:r>
            <w:proofErr w:type="spellStart"/>
            <w:r>
              <w:rPr>
                <w:rFonts w:cstheme="minorHAnsi"/>
              </w:rPr>
              <w:t>ваздуху</w:t>
            </w:r>
            <w:proofErr w:type="spellEnd"/>
            <w:r>
              <w:rPr>
                <w:rFonts w:cstheme="minorHAnsi"/>
              </w:rPr>
              <w:t xml:space="preserve"> и </w:t>
            </w:r>
            <w:proofErr w:type="spellStart"/>
            <w:r>
              <w:rPr>
                <w:rFonts w:cstheme="minorHAnsi"/>
              </w:rPr>
              <w:t>смањили</w:t>
            </w:r>
            <w:proofErr w:type="spellEnd"/>
            <w:r>
              <w:rPr>
                <w:rFonts w:cstheme="minorHAnsi"/>
              </w:rPr>
              <w:t xml:space="preserve"> </w:t>
            </w:r>
            <w:proofErr w:type="spellStart"/>
            <w:r>
              <w:rPr>
                <w:rFonts w:cstheme="minorHAnsi"/>
              </w:rPr>
              <w:t>ризици</w:t>
            </w:r>
            <w:proofErr w:type="spellEnd"/>
            <w:r>
              <w:rPr>
                <w:rFonts w:cstheme="minorHAnsi"/>
              </w:rPr>
              <w:t xml:space="preserve"> </w:t>
            </w:r>
            <w:proofErr w:type="spellStart"/>
            <w:r>
              <w:rPr>
                <w:rFonts w:cstheme="minorHAnsi"/>
              </w:rPr>
              <w:t>по</w:t>
            </w:r>
            <w:proofErr w:type="spellEnd"/>
            <w:r>
              <w:rPr>
                <w:rFonts w:cstheme="minorHAnsi"/>
              </w:rPr>
              <w:t xml:space="preserve"> </w:t>
            </w:r>
            <w:proofErr w:type="spellStart"/>
            <w:r>
              <w:rPr>
                <w:rFonts w:cstheme="minorHAnsi"/>
              </w:rPr>
              <w:t>здравље</w:t>
            </w:r>
            <w:proofErr w:type="spellEnd"/>
            <w:r>
              <w:rPr>
                <w:rFonts w:cstheme="minorHAnsi"/>
              </w:rPr>
              <w:t xml:space="preserve"> </w:t>
            </w:r>
            <w:proofErr w:type="spellStart"/>
            <w:r>
              <w:rPr>
                <w:rFonts w:cstheme="minorHAnsi"/>
              </w:rPr>
              <w:t>радника</w:t>
            </w:r>
            <w:proofErr w:type="spellEnd"/>
            <w:r>
              <w:rPr>
                <w:rFonts w:cstheme="minorHAnsi"/>
              </w:rPr>
              <w:t xml:space="preserve"> и </w:t>
            </w:r>
            <w:proofErr w:type="spellStart"/>
            <w:r>
              <w:rPr>
                <w:rFonts w:cstheme="minorHAnsi"/>
              </w:rPr>
              <w:t>околног</w:t>
            </w:r>
            <w:proofErr w:type="spellEnd"/>
            <w:r>
              <w:rPr>
                <w:rFonts w:cstheme="minorHAnsi"/>
              </w:rPr>
              <w:t xml:space="preserve"> </w:t>
            </w:r>
            <w:proofErr w:type="spellStart"/>
            <w:r>
              <w:rPr>
                <w:rFonts w:cstheme="minorHAnsi"/>
              </w:rPr>
              <w:t>становништва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78E44DB"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7F445DA" w14:textId="77777777" w:rsidR="001347CB" w:rsidRDefault="00B20DF5">
            <w:pPr>
              <w:spacing w:after="0" w:line="240" w:lineRule="auto"/>
              <w:rPr>
                <w:rFonts w:eastAsia="Times New Roman" w:cstheme="minorHAnsi"/>
              </w:rPr>
            </w:pPr>
            <w:proofErr w:type="spellStart"/>
            <w:r>
              <w:rPr>
                <w:rFonts w:cstheme="minorHAnsi"/>
              </w:rPr>
              <w:t>Извођач</w:t>
            </w:r>
            <w:proofErr w:type="spellEnd"/>
            <w:r>
              <w:rPr>
                <w:rFonts w:cstheme="minorHAnsi"/>
              </w:rPr>
              <w:t xml:space="preserve"> </w:t>
            </w:r>
          </w:p>
        </w:tc>
      </w:tr>
      <w:tr w:rsidR="001347CB" w14:paraId="5C588BD5"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670B53E"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CE5F373" w14:textId="77777777" w:rsidR="001347CB" w:rsidRDefault="00B20DF5">
            <w:pPr>
              <w:spacing w:after="0" w:line="240" w:lineRule="auto"/>
              <w:rPr>
                <w:rFonts w:eastAsia="Times New Roman" w:cstheme="minorHAnsi"/>
              </w:rPr>
            </w:pPr>
            <w:proofErr w:type="spellStart"/>
            <w:r>
              <w:rPr>
                <w:rFonts w:cstheme="minorHAnsi"/>
              </w:rPr>
              <w:t>Бука</w:t>
            </w:r>
            <w:proofErr w:type="spellEnd"/>
            <w:r>
              <w:rPr>
                <w:rFonts w:cstheme="minorHAnsi"/>
              </w:rPr>
              <w:t xml:space="preserve"> </w:t>
            </w:r>
            <w:proofErr w:type="spellStart"/>
            <w:r>
              <w:rPr>
                <w:rFonts w:cstheme="minorHAnsi"/>
              </w:rPr>
              <w:t>од</w:t>
            </w:r>
            <w:proofErr w:type="spellEnd"/>
            <w:r>
              <w:rPr>
                <w:rFonts w:cstheme="minorHAnsi"/>
              </w:rPr>
              <w:t xml:space="preserve"> </w:t>
            </w:r>
            <w:proofErr w:type="spellStart"/>
            <w:r>
              <w:rPr>
                <w:rFonts w:cstheme="minorHAnsi"/>
              </w:rPr>
              <w:t>грађевинских</w:t>
            </w:r>
            <w:proofErr w:type="spellEnd"/>
            <w:r>
              <w:rPr>
                <w:rFonts w:cstheme="minorHAnsi"/>
              </w:rPr>
              <w:t xml:space="preserve"> </w:t>
            </w:r>
            <w:proofErr w:type="spellStart"/>
            <w:r>
              <w:rPr>
                <w:rFonts w:cstheme="minorHAnsi"/>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CB95A24" w14:textId="77777777" w:rsidR="001347CB" w:rsidRDefault="00B20DF5">
            <w:pPr>
              <w:spacing w:after="0" w:line="240" w:lineRule="auto"/>
              <w:rPr>
                <w:rFonts w:eastAsia="Times New Roman" w:cstheme="minorHAnsi"/>
              </w:rPr>
            </w:pPr>
            <w:proofErr w:type="spellStart"/>
            <w:r>
              <w:rPr>
                <w:rFonts w:cstheme="minorHAnsi"/>
              </w:rPr>
              <w:t>На</w:t>
            </w:r>
            <w:proofErr w:type="spellEnd"/>
            <w:r>
              <w:rPr>
                <w:rFonts w:cstheme="minorHAnsi"/>
              </w:rPr>
              <w:t xml:space="preserve"> </w:t>
            </w:r>
            <w:proofErr w:type="spellStart"/>
            <w:r>
              <w:rPr>
                <w:rFonts w:cstheme="minorHAnsi"/>
              </w:rPr>
              <w:t>локацији</w:t>
            </w:r>
            <w:proofErr w:type="spellEnd"/>
            <w:r>
              <w:rPr>
                <w:rFonts w:cstheme="minorHAnsi"/>
              </w:rPr>
              <w:t xml:space="preserve"> </w:t>
            </w:r>
            <w:proofErr w:type="spellStart"/>
            <w:r>
              <w:rPr>
                <w:rFonts w:cstheme="minorHAnsi"/>
              </w:rPr>
              <w:t>градилишта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DC40F56" w14:textId="77777777" w:rsidR="001347CB" w:rsidRDefault="00B20DF5">
            <w:pPr>
              <w:spacing w:after="0" w:line="240" w:lineRule="auto"/>
              <w:ind w:left="41"/>
              <w:rPr>
                <w:rFonts w:eastAsia="Times New Roman" w:cstheme="minorHAnsi"/>
                <w:lang w:val="sr-Cyrl-RS"/>
              </w:rPr>
            </w:pPr>
            <w:proofErr w:type="spellStart"/>
            <w:r>
              <w:rPr>
                <w:rFonts w:cstheme="minorHAnsi"/>
              </w:rPr>
              <w:t>Аудитивно</w:t>
            </w:r>
            <w:proofErr w:type="spellEnd"/>
            <w:r>
              <w:rPr>
                <w:rFonts w:cstheme="minorHAnsi"/>
              </w:rPr>
              <w:t xml:space="preserve"> </w:t>
            </w:r>
            <w:proofErr w:type="spellStart"/>
            <w:r>
              <w:rPr>
                <w:rFonts w:cstheme="minorHAnsi"/>
              </w:rPr>
              <w:t>праћење</w:t>
            </w:r>
            <w:proofErr w:type="spellEnd"/>
            <w:r>
              <w:rPr>
                <w:rFonts w:cstheme="minorHAnsi"/>
              </w:rPr>
              <w:t xml:space="preserve"> </w:t>
            </w:r>
            <w:proofErr w:type="spellStart"/>
            <w:r>
              <w:rPr>
                <w:rFonts w:cstheme="minorHAnsi"/>
              </w:rPr>
              <w:t>нивоа</w:t>
            </w:r>
            <w:proofErr w:type="spellEnd"/>
            <w:r>
              <w:rPr>
                <w:rFonts w:cstheme="minorHAnsi"/>
              </w:rPr>
              <w:t xml:space="preserve"> </w:t>
            </w:r>
            <w:proofErr w:type="spellStart"/>
            <w:r>
              <w:rPr>
                <w:rFonts w:cstheme="minorHAnsi"/>
              </w:rPr>
              <w:t>буке</w:t>
            </w:r>
            <w:proofErr w:type="spellEnd"/>
            <w:r>
              <w:rPr>
                <w:rFonts w:cstheme="minorHAnsi"/>
              </w:rPr>
              <w:t xml:space="preserve"> и </w:t>
            </w:r>
            <w:proofErr w:type="spellStart"/>
            <w:r>
              <w:rPr>
                <w:rFonts w:cstheme="minorHAnsi"/>
              </w:rPr>
              <w:t>бележење</w:t>
            </w:r>
            <w:proofErr w:type="spellEnd"/>
            <w:r>
              <w:rPr>
                <w:rFonts w:cstheme="minorHAnsi"/>
              </w:rPr>
              <w:t xml:space="preserve"> </w:t>
            </w:r>
            <w:proofErr w:type="spellStart"/>
            <w:r>
              <w:rPr>
                <w:rFonts w:cstheme="minorHAnsi"/>
              </w:rPr>
              <w:t>жалби</w:t>
            </w:r>
            <w:proofErr w:type="spellEnd"/>
            <w:r>
              <w:rPr>
                <w:rFonts w:cstheme="minorHAnsi"/>
              </w:rPr>
              <w:t xml:space="preserve"> </w:t>
            </w:r>
            <w:proofErr w:type="spellStart"/>
            <w:r>
              <w:rPr>
                <w:rFonts w:cstheme="minorHAnsi"/>
              </w:rPr>
              <w:t>локалног</w:t>
            </w:r>
            <w:proofErr w:type="spellEnd"/>
            <w:r>
              <w:rPr>
                <w:rFonts w:cstheme="minorHAnsi"/>
              </w:rPr>
              <w:t xml:space="preserve"> </w:t>
            </w:r>
            <w:proofErr w:type="spellStart"/>
            <w:r>
              <w:rPr>
                <w:rFonts w:cstheme="minorHAnsi"/>
              </w:rPr>
              <w:t>становништва</w:t>
            </w:r>
            <w:proofErr w:type="spellEnd"/>
            <w:r>
              <w:rPr>
                <w:rFonts w:cstheme="minorHAnsi"/>
              </w:rPr>
              <w:t xml:space="preserve">. У </w:t>
            </w:r>
            <w:proofErr w:type="spellStart"/>
            <w:r>
              <w:rPr>
                <w:rFonts w:cstheme="minorHAnsi"/>
              </w:rPr>
              <w:t>случају</w:t>
            </w:r>
            <w:proofErr w:type="spellEnd"/>
            <w:r>
              <w:rPr>
                <w:rFonts w:cstheme="minorHAnsi"/>
              </w:rPr>
              <w:t xml:space="preserve"> </w:t>
            </w:r>
            <w:proofErr w:type="spellStart"/>
            <w:r>
              <w:rPr>
                <w:rFonts w:cstheme="minorHAnsi"/>
              </w:rPr>
              <w:t>жалби</w:t>
            </w:r>
            <w:proofErr w:type="spellEnd"/>
            <w:r>
              <w:rPr>
                <w:rFonts w:cstheme="minorHAnsi"/>
              </w:rPr>
              <w:t xml:space="preserve"> </w:t>
            </w:r>
            <w:proofErr w:type="spellStart"/>
            <w:r>
              <w:rPr>
                <w:rFonts w:cstheme="minorHAnsi"/>
              </w:rPr>
              <w:t>увести</w:t>
            </w:r>
            <w:proofErr w:type="spellEnd"/>
            <w:r>
              <w:rPr>
                <w:rFonts w:cstheme="minorHAnsi"/>
              </w:rPr>
              <w:t xml:space="preserve"> </w:t>
            </w:r>
            <w:r>
              <w:rPr>
                <w:rFonts w:cstheme="minorHAnsi"/>
                <w:lang w:val="sr-Cyrl-RS"/>
              </w:rPr>
              <w:t>додатно мерење</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58D4489" w14:textId="77777777" w:rsidR="001347CB" w:rsidRDefault="00B20DF5">
            <w:pPr>
              <w:spacing w:after="0" w:line="240" w:lineRule="auto"/>
              <w:rPr>
                <w:rFonts w:cstheme="minorHAnsi"/>
                <w:lang w:val="sr-Cyrl-RS"/>
              </w:rPr>
            </w:pPr>
            <w:r>
              <w:rPr>
                <w:rFonts w:cstheme="minorHAnsi"/>
                <w:lang w:val="sr-Cyrl-RS"/>
              </w:rPr>
              <w:t xml:space="preserve">Редовно током радова, у складу с националним законодавством </w:t>
            </w:r>
          </w:p>
          <w:p w14:paraId="478B23FF" w14:textId="77777777" w:rsidR="001347CB" w:rsidRDefault="00B20DF5">
            <w:pPr>
              <w:spacing w:after="0" w:line="240" w:lineRule="auto"/>
              <w:rPr>
                <w:rFonts w:eastAsia="Times New Roman" w:cstheme="minorHAnsi"/>
                <w:lang w:val="sr-Cyrl-RS"/>
              </w:rPr>
            </w:pPr>
            <w:r>
              <w:rPr>
                <w:rFonts w:cstheme="minorHAnsi"/>
                <w:lang w:val="sr-Cyrl-RS"/>
              </w:rPr>
              <w:t>По притужби или негативан инспекцијски налаз</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FF0BA97" w14:textId="77777777" w:rsidR="001347CB" w:rsidRDefault="00B20DF5">
            <w:pPr>
              <w:spacing w:after="0" w:line="240" w:lineRule="auto"/>
              <w:rPr>
                <w:rFonts w:eastAsia="Times New Roman" w:cstheme="minorHAnsi"/>
                <w:lang w:val="sr-Cyrl-RS"/>
              </w:rPr>
            </w:pPr>
            <w:r>
              <w:rPr>
                <w:rFonts w:cstheme="minorHAnsi"/>
                <w:lang w:val="sr-Cyrl-RS"/>
              </w:rPr>
              <w:t xml:space="preserve">Како би се пратило да ли су нивои буке изнад или испод прага прихватљивости за то конкретно подручје.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132FB3D" w14:textId="77777777" w:rsidR="001347CB" w:rsidRDefault="00B20DF5">
            <w:pPr>
              <w:spacing w:after="0" w:line="240" w:lineRule="auto"/>
              <w:rPr>
                <w:rFonts w:eastAsia="Times New Roman" w:cstheme="minorHAnsi"/>
                <w:lang w:val="sr-Cyrl-RS"/>
              </w:rPr>
            </w:pPr>
            <w:r>
              <w:rPr>
                <w:rFonts w:cstheme="minorHAnsi"/>
                <w:lang w:val="sr-Cyrl-RS"/>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BDD1877" w14:textId="77777777" w:rsidR="001347CB" w:rsidRDefault="00B20DF5">
            <w:pPr>
              <w:spacing w:after="0" w:line="240" w:lineRule="auto"/>
              <w:rPr>
                <w:rFonts w:cstheme="minorHAnsi"/>
                <w:lang w:val="sr-Cyrl-RS"/>
              </w:rPr>
            </w:pPr>
            <w:r>
              <w:rPr>
                <w:rFonts w:cstheme="minorHAnsi"/>
                <w:lang w:val="sr-Cyrl-RS"/>
              </w:rPr>
              <w:t xml:space="preserve">Извођач </w:t>
            </w:r>
          </w:p>
          <w:p w14:paraId="1C008E1C" w14:textId="77777777" w:rsidR="001347CB" w:rsidRDefault="00B20DF5">
            <w:pPr>
              <w:spacing w:after="0" w:line="240" w:lineRule="auto"/>
              <w:rPr>
                <w:rFonts w:eastAsia="Times New Roman" w:cstheme="minorHAnsi"/>
                <w:lang w:val="sr-Cyrl-RS"/>
              </w:rPr>
            </w:pPr>
            <w:r>
              <w:rPr>
                <w:rFonts w:cstheme="minorHAnsi"/>
                <w:spacing w:val="-1"/>
                <w:lang w:val="sr-Cyrl-RS"/>
              </w:rPr>
              <w:t>Акредитована</w:t>
            </w:r>
            <w:r>
              <w:rPr>
                <w:rFonts w:cstheme="minorHAnsi"/>
                <w:spacing w:val="-7"/>
                <w:lang w:val="sr-Cyrl-RS"/>
              </w:rPr>
              <w:t xml:space="preserve"> </w:t>
            </w:r>
            <w:r>
              <w:rPr>
                <w:rFonts w:cstheme="minorHAnsi"/>
                <w:lang w:val="sr-Cyrl-RS"/>
              </w:rPr>
              <w:t>компанија</w:t>
            </w:r>
          </w:p>
        </w:tc>
      </w:tr>
      <w:tr w:rsidR="001347CB" w14:paraId="260FE624"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BF9450B" w14:textId="77777777" w:rsidR="001347CB" w:rsidRDefault="001347CB">
            <w:pPr>
              <w:spacing w:after="0" w:line="240" w:lineRule="auto"/>
              <w:rPr>
                <w:rFonts w:eastAsia="Times New Roman" w:cstheme="minorHAnsi"/>
                <w:lang w:val="sr-Cyrl-RS"/>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4DA8898" w14:textId="77777777" w:rsidR="001347CB" w:rsidRDefault="00B20DF5">
            <w:pPr>
              <w:pStyle w:val="TableParagraph"/>
              <w:ind w:left="26" w:firstLine="2"/>
              <w:rPr>
                <w:rFonts w:asciiTheme="minorHAnsi" w:hAnsiTheme="minorHAnsi" w:cstheme="minorHAnsi"/>
                <w:lang w:val="sr-Cyrl-RS"/>
              </w:rPr>
            </w:pPr>
            <w:r>
              <w:rPr>
                <w:rFonts w:asciiTheme="minorHAnsi" w:hAnsiTheme="minorHAnsi" w:cstheme="minorHAnsi"/>
                <w:lang w:val="sr-Cyrl-RS"/>
              </w:rPr>
              <w:t>Загађење ваздуха</w:t>
            </w:r>
            <w:r>
              <w:rPr>
                <w:rFonts w:asciiTheme="minorHAnsi" w:hAnsiTheme="minorHAnsi" w:cstheme="minorHAnsi"/>
                <w:spacing w:val="1"/>
                <w:lang w:val="sr-Cyrl-RS"/>
              </w:rPr>
              <w:t xml:space="preserve"> </w:t>
            </w:r>
            <w:r>
              <w:rPr>
                <w:rFonts w:asciiTheme="minorHAnsi" w:hAnsiTheme="minorHAnsi" w:cstheme="minorHAnsi"/>
                <w:lang w:val="sr-Cyrl-RS"/>
              </w:rPr>
              <w:t>прашином,</w:t>
            </w:r>
            <w:r>
              <w:rPr>
                <w:rFonts w:asciiTheme="minorHAnsi" w:hAnsiTheme="minorHAnsi" w:cstheme="minorHAnsi"/>
                <w:spacing w:val="1"/>
                <w:lang w:val="sr-Cyrl-RS"/>
              </w:rPr>
              <w:t xml:space="preserve"> </w:t>
            </w:r>
            <w:r>
              <w:rPr>
                <w:rFonts w:asciiTheme="minorHAnsi" w:hAnsiTheme="minorHAnsi" w:cstheme="minorHAnsi"/>
                <w:lang w:val="sr-Cyrl-RS"/>
              </w:rPr>
              <w:t>честицама</w:t>
            </w:r>
          </w:p>
          <w:p w14:paraId="3EB701A4" w14:textId="77777777" w:rsidR="001347CB" w:rsidRDefault="00B20DF5">
            <w:pPr>
              <w:spacing w:after="0" w:line="240" w:lineRule="auto"/>
              <w:ind w:left="26"/>
              <w:rPr>
                <w:rFonts w:cstheme="minorHAnsi"/>
                <w:lang w:val="sr-Cyrl-RS"/>
              </w:rPr>
            </w:pPr>
            <w:r>
              <w:rPr>
                <w:rFonts w:cstheme="minorHAnsi"/>
                <w:lang w:val="sr-Cyrl-RS"/>
              </w:rPr>
              <w:t>и слично</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DC6C2ED" w14:textId="77777777" w:rsidR="001347CB" w:rsidRDefault="00B20DF5">
            <w:pPr>
              <w:spacing w:after="0" w:line="240" w:lineRule="auto"/>
              <w:rPr>
                <w:rFonts w:cstheme="minorHAnsi"/>
              </w:rPr>
            </w:pPr>
            <w:proofErr w:type="spellStart"/>
            <w:r>
              <w:rPr>
                <w:rFonts w:cstheme="minorHAnsi"/>
              </w:rPr>
              <w:t>На</w:t>
            </w:r>
            <w:proofErr w:type="spellEnd"/>
            <w:r>
              <w:rPr>
                <w:rFonts w:cstheme="minorHAnsi"/>
              </w:rPr>
              <w:t xml:space="preserve"> </w:t>
            </w:r>
            <w:proofErr w:type="spellStart"/>
            <w:r>
              <w:rPr>
                <w:rFonts w:cstheme="minorHAnsi"/>
              </w:rPr>
              <w:t>локацији</w:t>
            </w:r>
            <w:proofErr w:type="spellEnd"/>
            <w:r>
              <w:rPr>
                <w:rFonts w:cstheme="minorHAnsi"/>
              </w:rPr>
              <w:t xml:space="preserve"> </w:t>
            </w:r>
            <w:proofErr w:type="spellStart"/>
            <w:r>
              <w:rPr>
                <w:rFonts w:cstheme="minorHAnsi"/>
              </w:rPr>
              <w:t>градилишта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D30C97A" w14:textId="77777777" w:rsidR="001347CB" w:rsidRDefault="00B20DF5">
            <w:pPr>
              <w:spacing w:after="0" w:line="240" w:lineRule="auto"/>
              <w:ind w:left="41"/>
              <w:rPr>
                <w:rFonts w:cstheme="minorHAnsi"/>
              </w:rPr>
            </w:pPr>
            <w:proofErr w:type="spellStart"/>
            <w:r>
              <w:rPr>
                <w:rFonts w:cstheme="minorHAnsi"/>
              </w:rPr>
              <w:t>Узорковање</w:t>
            </w:r>
            <w:proofErr w:type="spellEnd"/>
            <w:r>
              <w:rPr>
                <w:rFonts w:cstheme="minorHAnsi"/>
              </w:rPr>
              <w:t xml:space="preserve"> </w:t>
            </w:r>
            <w:proofErr w:type="spellStart"/>
            <w:r>
              <w:rPr>
                <w:rFonts w:cstheme="minorHAnsi"/>
                <w:spacing w:val="-1"/>
              </w:rPr>
              <w:t>овлашћени</w:t>
            </w:r>
            <w:proofErr w:type="spellEnd"/>
            <w:r>
              <w:rPr>
                <w:rFonts w:cstheme="minorHAnsi"/>
                <w:spacing w:val="-1"/>
                <w:lang w:val="sr-Cyrl-RS"/>
              </w:rPr>
              <w:t>х лабораторија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3AE1CD1" w14:textId="77777777" w:rsidR="001347CB" w:rsidRDefault="00B20DF5">
            <w:pPr>
              <w:spacing w:after="0" w:line="240" w:lineRule="auto"/>
              <w:rPr>
                <w:rFonts w:cstheme="minorHAnsi"/>
                <w:lang w:val="sr-Cyrl-RS"/>
              </w:rPr>
            </w:pPr>
            <w:proofErr w:type="spellStart"/>
            <w:r>
              <w:rPr>
                <w:rFonts w:cstheme="minorHAnsi"/>
              </w:rPr>
              <w:t>По</w:t>
            </w:r>
            <w:proofErr w:type="spellEnd"/>
            <w:r>
              <w:rPr>
                <w:rFonts w:cstheme="minorHAnsi"/>
              </w:rPr>
              <w:t xml:space="preserve"> </w:t>
            </w:r>
            <w:proofErr w:type="spellStart"/>
            <w:r>
              <w:rPr>
                <w:rFonts w:cstheme="minorHAnsi"/>
              </w:rPr>
              <w:t>притужби</w:t>
            </w:r>
            <w:proofErr w:type="spellEnd"/>
            <w:r>
              <w:rPr>
                <w:rFonts w:cstheme="minorHAnsi"/>
                <w:spacing w:val="1"/>
              </w:rPr>
              <w:t xml:space="preserve"> </w:t>
            </w:r>
            <w:proofErr w:type="spellStart"/>
            <w:r>
              <w:rPr>
                <w:rFonts w:cstheme="minorHAnsi"/>
              </w:rPr>
              <w:t>или</w:t>
            </w:r>
            <w:proofErr w:type="spellEnd"/>
            <w:r>
              <w:rPr>
                <w:rFonts w:cstheme="minorHAnsi"/>
              </w:rPr>
              <w:t xml:space="preserve"> </w:t>
            </w:r>
            <w:proofErr w:type="spellStart"/>
            <w:r>
              <w:rPr>
                <w:rFonts w:cstheme="minorHAnsi"/>
              </w:rPr>
              <w:t>негатив</w:t>
            </w:r>
            <w:proofErr w:type="spellEnd"/>
            <w:r>
              <w:rPr>
                <w:rFonts w:cstheme="minorHAnsi"/>
                <w:lang w:val="sr-Cyrl-RS"/>
              </w:rPr>
              <w:t>ом</w:t>
            </w:r>
            <w:r>
              <w:rPr>
                <w:rFonts w:cstheme="minorHAnsi"/>
              </w:rPr>
              <w:t>н</w:t>
            </w:r>
            <w:r>
              <w:rPr>
                <w:rFonts w:cstheme="minorHAnsi"/>
                <w:spacing w:val="1"/>
              </w:rPr>
              <w:t xml:space="preserve"> </w:t>
            </w:r>
            <w:proofErr w:type="spellStart"/>
            <w:r>
              <w:rPr>
                <w:rFonts w:cstheme="minorHAnsi"/>
              </w:rPr>
              <w:t>инспекциј</w:t>
            </w:r>
            <w:proofErr w:type="spellEnd"/>
            <w:r>
              <w:rPr>
                <w:rFonts w:cstheme="minorHAnsi"/>
                <w:lang w:val="sr-Cyrl-RS"/>
              </w:rPr>
              <w:t>ом</w:t>
            </w:r>
            <w:r>
              <w:rPr>
                <w:rFonts w:cstheme="minorHAnsi"/>
                <w:spacing w:val="-9"/>
              </w:rPr>
              <w:t xml:space="preserve"> </w:t>
            </w:r>
            <w:proofErr w:type="spellStart"/>
            <w:r>
              <w:rPr>
                <w:rFonts w:cstheme="minorHAnsi"/>
              </w:rPr>
              <w:t>налаз</w:t>
            </w:r>
            <w:proofErr w:type="spellEnd"/>
            <w:r>
              <w:rPr>
                <w:rFonts w:cstheme="minorHAnsi"/>
                <w:lang w:val="sr-Cyrl-RS"/>
              </w:rPr>
              <w:t>у</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9947369" w14:textId="77777777" w:rsidR="001347CB" w:rsidRDefault="001347CB">
            <w:pPr>
              <w:spacing w:after="0" w:line="240" w:lineRule="auto"/>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F1C7C27" w14:textId="77777777" w:rsidR="001347CB" w:rsidRDefault="001347CB">
            <w:pPr>
              <w:pStyle w:val="TableParagraph"/>
              <w:rPr>
                <w:rFonts w:asciiTheme="minorHAnsi" w:hAnsiTheme="minorHAnsi" w:cstheme="minorHAnsi"/>
              </w:rPr>
            </w:pPr>
          </w:p>
          <w:p w14:paraId="12D3CB7F" w14:textId="77777777" w:rsidR="001347CB" w:rsidRDefault="00B20DF5">
            <w:pPr>
              <w:spacing w:after="0" w:line="240" w:lineRule="auto"/>
              <w:rPr>
                <w:rFonts w:cstheme="minorHAnsi"/>
              </w:rPr>
            </w:pPr>
            <w:r>
              <w:rPr>
                <w:rFonts w:cstheme="minorHAnsi"/>
                <w:lang w:val="sr-Cyrl-RS"/>
              </w:rPr>
              <w:t>Б</w:t>
            </w:r>
            <w:proofErr w:type="spellStart"/>
            <w:r>
              <w:rPr>
                <w:rFonts w:cstheme="minorHAnsi"/>
              </w:rPr>
              <w:t>уџет</w:t>
            </w:r>
            <w:proofErr w:type="spellEnd"/>
            <w:r>
              <w:rPr>
                <w:rFonts w:cstheme="minorHAnsi"/>
                <w:lang w:val="sr-Cyrl-RS"/>
              </w:rPr>
              <w:t xml:space="preserve"> </w:t>
            </w:r>
            <w:proofErr w:type="spellStart"/>
            <w:r>
              <w:rPr>
                <w:rFonts w:cstheme="minorHAnsi"/>
              </w:rPr>
              <w:t>Извођач</w:t>
            </w:r>
            <w:proofErr w:type="spellEnd"/>
            <w:r>
              <w:rPr>
                <w:rFonts w:cstheme="minorHAnsi"/>
                <w:lang w:val="sr-Cyrl-RS"/>
              </w:rPr>
              <w:t>а</w:t>
            </w:r>
            <w:r>
              <w:rPr>
                <w:rFonts w:cstheme="minorHAnsi"/>
              </w:rPr>
              <w:t xml:space="preserve"> </w:t>
            </w:r>
            <w:proofErr w:type="spellStart"/>
            <w:r>
              <w:rPr>
                <w:rFonts w:cstheme="minorHAnsi"/>
              </w:rPr>
              <w:t>радова</w:t>
            </w:r>
            <w:proofErr w:type="spellEnd"/>
            <w:r>
              <w:rPr>
                <w:rFonts w:cstheme="minorHAnsi"/>
                <w:spacing w:val="-44"/>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2328D1E" w14:textId="77777777" w:rsidR="001347CB" w:rsidRDefault="00B20DF5">
            <w:pPr>
              <w:spacing w:after="0" w:line="240" w:lineRule="auto"/>
              <w:rPr>
                <w:rFonts w:cstheme="minorHAnsi"/>
                <w:lang w:val="sr-Cyrl-RS"/>
              </w:rPr>
            </w:pPr>
            <w:r>
              <w:rPr>
                <w:rFonts w:cstheme="minorHAnsi"/>
                <w:lang w:val="sr-Cyrl-RS"/>
              </w:rPr>
              <w:t xml:space="preserve">Надзор </w:t>
            </w:r>
          </w:p>
          <w:p w14:paraId="485CAAC3" w14:textId="77777777" w:rsidR="001347CB" w:rsidRDefault="00B20DF5">
            <w:pPr>
              <w:spacing w:after="0" w:line="240" w:lineRule="auto"/>
              <w:rPr>
                <w:rFonts w:cstheme="minorHAnsi"/>
              </w:rPr>
            </w:pPr>
            <w:r>
              <w:rPr>
                <w:rFonts w:cstheme="minorHAnsi"/>
                <w:lang w:val="sr-Cyrl-RS"/>
              </w:rPr>
              <w:t>Инспекцијске службе</w:t>
            </w:r>
          </w:p>
        </w:tc>
      </w:tr>
      <w:tr w:rsidR="001347CB" w14:paraId="26A1237B"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AFCAAC0"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A2F6004" w14:textId="77777777" w:rsidR="001347CB" w:rsidRDefault="00B20DF5">
            <w:pPr>
              <w:spacing w:after="0" w:line="240" w:lineRule="auto"/>
              <w:rPr>
                <w:rFonts w:cstheme="minorHAnsi"/>
                <w:lang w:val="sr-Cyrl-RS"/>
              </w:rPr>
            </w:pPr>
            <w:r>
              <w:rPr>
                <w:rFonts w:cstheme="minorHAnsi"/>
                <w:lang w:val="sr-Cyrl-RS"/>
              </w:rPr>
              <w:t>З</w:t>
            </w:r>
            <w:proofErr w:type="spellStart"/>
            <w:r>
              <w:rPr>
                <w:rFonts w:cstheme="minorHAnsi"/>
              </w:rPr>
              <w:t>агађењ</w:t>
            </w:r>
            <w:proofErr w:type="spellEnd"/>
            <w:r>
              <w:rPr>
                <w:rFonts w:cstheme="minorHAnsi"/>
                <w:lang w:val="sr-Cyrl-RS"/>
              </w:rPr>
              <w:t>е воде и тла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683523E" w14:textId="77777777" w:rsidR="001347CB" w:rsidRDefault="00B20DF5">
            <w:pPr>
              <w:spacing w:after="0" w:line="240" w:lineRule="auto"/>
              <w:rPr>
                <w:rFonts w:cstheme="minorHAnsi"/>
              </w:rPr>
            </w:pPr>
            <w:proofErr w:type="spellStart"/>
            <w:r>
              <w:rPr>
                <w:rFonts w:cstheme="minorHAnsi"/>
              </w:rPr>
              <w:t>На</w:t>
            </w:r>
            <w:proofErr w:type="spellEnd"/>
            <w:r>
              <w:rPr>
                <w:rFonts w:cstheme="minorHAnsi"/>
              </w:rPr>
              <w:t xml:space="preserve"> </w:t>
            </w:r>
            <w:proofErr w:type="spellStart"/>
            <w:r>
              <w:rPr>
                <w:rFonts w:cstheme="minorHAnsi"/>
              </w:rPr>
              <w:t>локацији</w:t>
            </w:r>
            <w:proofErr w:type="spellEnd"/>
            <w:r>
              <w:rPr>
                <w:rFonts w:cstheme="minorHAnsi"/>
              </w:rPr>
              <w:t xml:space="preserve"> </w:t>
            </w:r>
            <w:proofErr w:type="spellStart"/>
            <w:r>
              <w:rPr>
                <w:rFonts w:cstheme="minorHAnsi"/>
              </w:rPr>
              <w:t>градилишта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6F6F7BA" w14:textId="77777777" w:rsidR="001347CB" w:rsidRDefault="00B20DF5">
            <w:pPr>
              <w:spacing w:after="0" w:line="240" w:lineRule="auto"/>
              <w:ind w:left="41"/>
              <w:rPr>
                <w:rFonts w:cstheme="minorHAnsi"/>
              </w:rPr>
            </w:pPr>
            <w:proofErr w:type="spellStart"/>
            <w:r>
              <w:rPr>
                <w:rFonts w:cstheme="minorHAnsi"/>
              </w:rPr>
              <w:t>Визуелне</w:t>
            </w:r>
            <w:proofErr w:type="spellEnd"/>
            <w:r>
              <w:rPr>
                <w:rFonts w:cstheme="minorHAnsi"/>
              </w:rPr>
              <w:t xml:space="preserve"> </w:t>
            </w:r>
            <w:proofErr w:type="spellStart"/>
            <w:r>
              <w:rPr>
                <w:rFonts w:cstheme="minorHAnsi"/>
              </w:rPr>
              <w:t>провере</w:t>
            </w:r>
            <w:proofErr w:type="spellEnd"/>
            <w:r>
              <w:rPr>
                <w:rFonts w:cstheme="minorHAnsi"/>
              </w:rPr>
              <w:t xml:space="preserve"> и </w:t>
            </w:r>
            <w:proofErr w:type="spellStart"/>
            <w:r>
              <w:rPr>
                <w:rFonts w:cstheme="minorHAnsi"/>
              </w:rPr>
              <w:t>инструменти</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мерење</w:t>
            </w:r>
            <w:proofErr w:type="spellEnd"/>
            <w:r>
              <w:rPr>
                <w:rFonts w:cstheme="minorHAnsi"/>
              </w:rPr>
              <w:t xml:space="preserve"> </w:t>
            </w:r>
            <w:proofErr w:type="spellStart"/>
            <w:r>
              <w:rPr>
                <w:rFonts w:cstheme="minorHAnsi"/>
              </w:rPr>
              <w:t>по</w:t>
            </w:r>
            <w:proofErr w:type="spellEnd"/>
            <w:r>
              <w:rPr>
                <w:rFonts w:cstheme="minorHAnsi"/>
              </w:rPr>
              <w:t xml:space="preserve"> </w:t>
            </w:r>
            <w:proofErr w:type="spellStart"/>
            <w:r>
              <w:rPr>
                <w:rFonts w:cstheme="minorHAnsi"/>
              </w:rPr>
              <w:t>потреби</w:t>
            </w:r>
            <w:proofErr w:type="spellEnd"/>
            <w:r>
              <w:rPr>
                <w:rFonts w:cstheme="minorHAnsi"/>
              </w:rPr>
              <w:t xml:space="preserve">; </w:t>
            </w:r>
            <w:r>
              <w:rPr>
                <w:rFonts w:cstheme="minorHAnsi"/>
                <w:lang w:val="sr-Cyrl-RS"/>
              </w:rPr>
              <w:t>М</w:t>
            </w:r>
            <w:proofErr w:type="spellStart"/>
            <w:r>
              <w:rPr>
                <w:rFonts w:cstheme="minorHAnsi"/>
              </w:rPr>
              <w:t>ерење</w:t>
            </w:r>
            <w:proofErr w:type="spellEnd"/>
            <w:r>
              <w:rPr>
                <w:rFonts w:cstheme="minorHAnsi"/>
              </w:rPr>
              <w:t xml:space="preserve"> </w:t>
            </w:r>
            <w:proofErr w:type="spellStart"/>
            <w:r>
              <w:rPr>
                <w:rFonts w:cstheme="minorHAnsi"/>
              </w:rPr>
              <w:t>након</w:t>
            </w:r>
            <w:proofErr w:type="spellEnd"/>
            <w:r>
              <w:rPr>
                <w:rFonts w:cstheme="minorHAnsi"/>
              </w:rPr>
              <w:t xml:space="preserve"> </w:t>
            </w:r>
            <w:proofErr w:type="spellStart"/>
            <w:r>
              <w:rPr>
                <w:rFonts w:cstheme="minorHAnsi"/>
              </w:rPr>
              <w:t>негативног</w:t>
            </w:r>
            <w:proofErr w:type="spellEnd"/>
            <w:r>
              <w:rPr>
                <w:rFonts w:cstheme="minorHAnsi"/>
              </w:rPr>
              <w:t xml:space="preserve"> </w:t>
            </w:r>
            <w:proofErr w:type="spellStart"/>
            <w:r>
              <w:rPr>
                <w:rFonts w:cstheme="minorHAnsi"/>
              </w:rPr>
              <w:t>налаза</w:t>
            </w:r>
            <w:proofErr w:type="spellEnd"/>
            <w:r>
              <w:rPr>
                <w:rFonts w:cstheme="minorHAnsi"/>
              </w:rPr>
              <w:t xml:space="preserve"> </w:t>
            </w:r>
            <w:proofErr w:type="spellStart"/>
            <w:r>
              <w:rPr>
                <w:rFonts w:cstheme="minorHAnsi"/>
              </w:rPr>
              <w:t>инспекције</w:t>
            </w:r>
            <w:proofErr w:type="spellEnd"/>
            <w:r>
              <w:rPr>
                <w:rFonts w:cstheme="minorHAnsi"/>
              </w:rPr>
              <w:t xml:space="preserve"> </w:t>
            </w:r>
            <w:proofErr w:type="spellStart"/>
            <w:r>
              <w:rPr>
                <w:rFonts w:cstheme="minorHAnsi"/>
              </w:rPr>
              <w:t>или</w:t>
            </w:r>
            <w:proofErr w:type="spellEnd"/>
            <w:r>
              <w:rPr>
                <w:rFonts w:cstheme="minorHAnsi"/>
              </w:rPr>
              <w:t xml:space="preserve"> </w:t>
            </w:r>
            <w:proofErr w:type="spellStart"/>
            <w:r>
              <w:rPr>
                <w:rFonts w:cstheme="minorHAnsi"/>
              </w:rPr>
              <w:t>пристигле</w:t>
            </w:r>
            <w:proofErr w:type="spellEnd"/>
            <w:r>
              <w:rPr>
                <w:rFonts w:cstheme="minorHAnsi"/>
              </w:rPr>
              <w:t xml:space="preserve"> </w:t>
            </w:r>
            <w:r>
              <w:rPr>
                <w:rFonts w:cstheme="minorHAnsi"/>
                <w:lang w:val="sr-Cyrl-RS"/>
              </w:rPr>
              <w:t>ж</w:t>
            </w:r>
            <w:proofErr w:type="spellStart"/>
            <w:r>
              <w:rPr>
                <w:rFonts w:cstheme="minorHAnsi"/>
              </w:rPr>
              <w:t>албе</w:t>
            </w:r>
            <w:proofErr w:type="spellEnd"/>
            <w:r>
              <w:rPr>
                <w:rFonts w:cstheme="minorHAnsi"/>
              </w:rPr>
              <w:t xml:space="preserve"> </w:t>
            </w:r>
            <w:proofErr w:type="spellStart"/>
            <w:r>
              <w:rPr>
                <w:rFonts w:cstheme="minorHAnsi"/>
              </w:rPr>
              <w:t>локалног</w:t>
            </w:r>
            <w:proofErr w:type="spellEnd"/>
            <w:r>
              <w:rPr>
                <w:rFonts w:cstheme="minorHAnsi"/>
              </w:rPr>
              <w:t xml:space="preserve"> </w:t>
            </w:r>
            <w:proofErr w:type="spellStart"/>
            <w:r>
              <w:rPr>
                <w:rFonts w:cstheme="minorHAnsi"/>
              </w:rPr>
              <w:t>становни</w:t>
            </w:r>
            <w:proofErr w:type="spellEnd"/>
            <w:r>
              <w:rPr>
                <w:rFonts w:cstheme="minorHAnsi"/>
                <w:lang w:val="sr-Cyrl-RS"/>
              </w:rPr>
              <w:t>ш</w:t>
            </w:r>
            <w:proofErr w:type="spellStart"/>
            <w:r>
              <w:rPr>
                <w:rFonts w:cstheme="minorHAnsi"/>
              </w:rPr>
              <w:t>тва</w:t>
            </w:r>
            <w:proofErr w:type="spellEnd"/>
            <w:r>
              <w:rPr>
                <w:rFonts w:cstheme="minorHAnsi"/>
              </w:rPr>
              <w:t>.</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B8A874A" w14:textId="77777777" w:rsidR="001347CB" w:rsidRDefault="001347CB">
            <w:pPr>
              <w:pStyle w:val="TableParagraph"/>
              <w:rPr>
                <w:rFonts w:asciiTheme="minorHAnsi" w:hAnsiTheme="minorHAnsi" w:cstheme="minorHAnsi"/>
              </w:rPr>
            </w:pPr>
          </w:p>
          <w:p w14:paraId="6C751139" w14:textId="77777777" w:rsidR="001347CB" w:rsidRDefault="001347CB">
            <w:pPr>
              <w:pStyle w:val="TableParagraph"/>
              <w:rPr>
                <w:rFonts w:asciiTheme="minorHAnsi" w:hAnsiTheme="minorHAnsi" w:cstheme="minorHAnsi"/>
              </w:rPr>
            </w:pPr>
          </w:p>
          <w:p w14:paraId="6222B4C3" w14:textId="77777777" w:rsidR="001347CB" w:rsidRDefault="001347CB">
            <w:pPr>
              <w:pStyle w:val="TableParagraph"/>
              <w:rPr>
                <w:rFonts w:asciiTheme="minorHAnsi" w:hAnsiTheme="minorHAnsi" w:cstheme="minorHAnsi"/>
              </w:rPr>
            </w:pPr>
          </w:p>
          <w:p w14:paraId="687D7CD2" w14:textId="77777777" w:rsidR="001347CB" w:rsidRDefault="001347CB">
            <w:pPr>
              <w:pStyle w:val="TableParagraph"/>
              <w:rPr>
                <w:rFonts w:asciiTheme="minorHAnsi" w:hAnsiTheme="minorHAnsi" w:cstheme="minorHAnsi"/>
              </w:rPr>
            </w:pPr>
          </w:p>
          <w:p w14:paraId="312A7847" w14:textId="77777777" w:rsidR="001347CB" w:rsidRDefault="00B20DF5">
            <w:pPr>
              <w:spacing w:after="0" w:line="240" w:lineRule="auto"/>
              <w:rPr>
                <w:rFonts w:cstheme="minorHAnsi"/>
              </w:rPr>
            </w:pPr>
            <w:proofErr w:type="spellStart"/>
            <w:r>
              <w:rPr>
                <w:rFonts w:cstheme="minorHAnsi"/>
              </w:rPr>
              <w:t>Редовно</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5551C87" w14:textId="77777777" w:rsidR="001347CB" w:rsidRDefault="001347CB">
            <w:pPr>
              <w:spacing w:after="0" w:line="240" w:lineRule="auto"/>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D342D9F" w14:textId="77777777" w:rsidR="001347CB" w:rsidRDefault="001347CB">
            <w:pPr>
              <w:pStyle w:val="TableParagraph"/>
              <w:rPr>
                <w:rFonts w:asciiTheme="minorHAnsi" w:hAnsiTheme="minorHAnsi" w:cstheme="minorHAnsi"/>
              </w:rPr>
            </w:pPr>
          </w:p>
          <w:p w14:paraId="05C73104" w14:textId="77777777" w:rsidR="001347CB" w:rsidRDefault="001347CB">
            <w:pPr>
              <w:pStyle w:val="TableParagraph"/>
              <w:rPr>
                <w:rFonts w:asciiTheme="minorHAnsi" w:hAnsiTheme="minorHAnsi" w:cstheme="minorHAnsi"/>
              </w:rPr>
            </w:pPr>
          </w:p>
          <w:p w14:paraId="45B00A7E" w14:textId="77777777" w:rsidR="001347CB" w:rsidRDefault="00B20DF5">
            <w:pPr>
              <w:spacing w:after="0" w:line="240" w:lineRule="auto"/>
              <w:rPr>
                <w:rFonts w:cstheme="minorHAnsi"/>
              </w:rPr>
            </w:pPr>
            <w:proofErr w:type="spellStart"/>
            <w:r>
              <w:rPr>
                <w:rFonts w:cstheme="minorHAnsi"/>
                <w:spacing w:val="-1"/>
              </w:rPr>
              <w:t>Буџет</w:t>
            </w:r>
            <w:proofErr w:type="spellEnd"/>
            <w:r>
              <w:rPr>
                <w:rFonts w:cstheme="minorHAnsi"/>
                <w:spacing w:val="-1"/>
              </w:rPr>
              <w:t xml:space="preserve"> </w:t>
            </w:r>
            <w:r>
              <w:rPr>
                <w:rFonts w:cstheme="minorHAnsi"/>
                <w:spacing w:val="-1"/>
                <w:lang w:val="sr-Cyrl-RS"/>
              </w:rPr>
              <w:t>и</w:t>
            </w:r>
            <w:proofErr w:type="spellStart"/>
            <w:r>
              <w:rPr>
                <w:rFonts w:cstheme="minorHAnsi"/>
                <w:spacing w:val="-1"/>
              </w:rPr>
              <w:t>звођача</w:t>
            </w:r>
            <w:proofErr w:type="spellEnd"/>
            <w:r>
              <w:rPr>
                <w:rFonts w:cstheme="minorHAnsi"/>
                <w:spacing w:val="-1"/>
              </w:rPr>
              <w:t xml:space="preserve"> </w:t>
            </w:r>
            <w:proofErr w:type="spellStart"/>
            <w:r>
              <w:rPr>
                <w:rFonts w:cstheme="minorHAnsi"/>
                <w:spacing w:val="-1"/>
              </w:rPr>
              <w:t>радова</w:t>
            </w:r>
            <w:proofErr w:type="spellEnd"/>
            <w:r>
              <w:rPr>
                <w:rFonts w:cstheme="minorHAnsi"/>
                <w:spacing w:val="-1"/>
              </w:rPr>
              <w:t xml:space="preserve"> </w:t>
            </w:r>
            <w:proofErr w:type="spellStart"/>
            <w:r>
              <w:rPr>
                <w:rFonts w:cstheme="minorHAnsi"/>
                <w:spacing w:val="-1"/>
              </w:rPr>
              <w:t>буџета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D8F6BC7" w14:textId="77777777" w:rsidR="001347CB" w:rsidRDefault="00B20DF5">
            <w:pPr>
              <w:spacing w:after="0" w:line="240" w:lineRule="auto"/>
              <w:rPr>
                <w:rFonts w:cstheme="minorHAnsi"/>
                <w:lang w:val="sr-Cyrl-RS"/>
              </w:rPr>
            </w:pPr>
            <w:r>
              <w:rPr>
                <w:rFonts w:cstheme="minorHAnsi"/>
                <w:lang w:val="sr-Cyrl-RS"/>
              </w:rPr>
              <w:t xml:space="preserve">Надзор </w:t>
            </w:r>
          </w:p>
          <w:p w14:paraId="52266943" w14:textId="77777777" w:rsidR="001347CB" w:rsidRDefault="00B20DF5">
            <w:pPr>
              <w:spacing w:after="0" w:line="240" w:lineRule="auto"/>
              <w:rPr>
                <w:rFonts w:cstheme="minorHAnsi"/>
                <w:lang w:val="sr-Cyrl-RS"/>
              </w:rPr>
            </w:pPr>
            <w:r>
              <w:rPr>
                <w:rFonts w:cstheme="minorHAnsi"/>
                <w:lang w:val="sr-Cyrl-RS"/>
              </w:rPr>
              <w:t xml:space="preserve">Инспекцијске службе </w:t>
            </w:r>
          </w:p>
        </w:tc>
      </w:tr>
      <w:tr w:rsidR="001347CB" w14:paraId="7B226546"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EDAEDFE"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FE8E79C" w14:textId="77777777" w:rsidR="001347CB" w:rsidRDefault="00B20DF5">
            <w:pPr>
              <w:spacing w:after="0" w:line="240" w:lineRule="auto"/>
              <w:rPr>
                <w:rFonts w:cstheme="minorHAnsi"/>
              </w:rPr>
            </w:pPr>
            <w:proofErr w:type="spellStart"/>
            <w:r>
              <w:rPr>
                <w:rFonts w:cstheme="minorHAnsi"/>
              </w:rPr>
              <w:t>Број</w:t>
            </w:r>
            <w:proofErr w:type="spellEnd"/>
            <w:r>
              <w:rPr>
                <w:rFonts w:cstheme="minorHAnsi"/>
              </w:rPr>
              <w:t xml:space="preserve"> </w:t>
            </w:r>
            <w:proofErr w:type="spellStart"/>
            <w:r>
              <w:rPr>
                <w:rFonts w:cstheme="minorHAnsi"/>
              </w:rPr>
              <w:t>примљених</w:t>
            </w:r>
            <w:proofErr w:type="spellEnd"/>
            <w:r>
              <w:rPr>
                <w:rFonts w:cstheme="minorHAnsi"/>
              </w:rPr>
              <w:t xml:space="preserve"> </w:t>
            </w:r>
            <w:proofErr w:type="spellStart"/>
            <w:r>
              <w:rPr>
                <w:rFonts w:cstheme="minorHAnsi"/>
              </w:rPr>
              <w:t>жалби</w:t>
            </w:r>
            <w:proofErr w:type="spellEnd"/>
            <w:r>
              <w:rPr>
                <w:rFonts w:cstheme="minorHAnsi"/>
              </w:rPr>
              <w:t xml:space="preserve"> у </w:t>
            </w:r>
            <w:proofErr w:type="spellStart"/>
            <w:r>
              <w:rPr>
                <w:rFonts w:cstheme="minorHAnsi"/>
              </w:rPr>
              <w:t>вези</w:t>
            </w:r>
            <w:proofErr w:type="spellEnd"/>
            <w:r>
              <w:rPr>
                <w:rFonts w:cstheme="minorHAnsi"/>
              </w:rPr>
              <w:t xml:space="preserve"> </w:t>
            </w:r>
            <w:proofErr w:type="spellStart"/>
            <w:r>
              <w:rPr>
                <w:rFonts w:cstheme="minorHAnsi"/>
              </w:rPr>
              <w:t>са</w:t>
            </w:r>
            <w:proofErr w:type="spellEnd"/>
            <w:r>
              <w:rPr>
                <w:rFonts w:cstheme="minorHAnsi"/>
              </w:rPr>
              <w:t xml:space="preserve"> </w:t>
            </w:r>
            <w:proofErr w:type="spellStart"/>
            <w:r>
              <w:rPr>
                <w:rFonts w:cstheme="minorHAnsi"/>
              </w:rPr>
              <w:t>повишеном</w:t>
            </w:r>
            <w:proofErr w:type="spellEnd"/>
            <w:r>
              <w:rPr>
                <w:rFonts w:cstheme="minorHAnsi"/>
              </w:rPr>
              <w:t xml:space="preserve"> </w:t>
            </w:r>
            <w:proofErr w:type="spellStart"/>
            <w:r>
              <w:rPr>
                <w:rFonts w:cstheme="minorHAnsi"/>
              </w:rPr>
              <w:t>буком</w:t>
            </w:r>
            <w:proofErr w:type="spellEnd"/>
            <w:r>
              <w:rPr>
                <w:rFonts w:cstheme="minorHAnsi"/>
              </w:rPr>
              <w:t xml:space="preserve">, </w:t>
            </w:r>
            <w:proofErr w:type="spellStart"/>
            <w:r>
              <w:rPr>
                <w:rFonts w:cstheme="minorHAnsi"/>
              </w:rPr>
              <w:t>вибрацијама</w:t>
            </w:r>
            <w:proofErr w:type="spellEnd"/>
            <w:r>
              <w:rPr>
                <w:rFonts w:cstheme="minorHAnsi"/>
              </w:rPr>
              <w:t xml:space="preserve"> и </w:t>
            </w:r>
            <w:proofErr w:type="spellStart"/>
            <w:r>
              <w:rPr>
                <w:rFonts w:cstheme="minorHAnsi"/>
              </w:rPr>
              <w:t>прашином</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50A50AC" w14:textId="77777777" w:rsidR="001347CB" w:rsidRDefault="00B20DF5">
            <w:pPr>
              <w:spacing w:after="0" w:line="240" w:lineRule="auto"/>
              <w:rPr>
                <w:rFonts w:cstheme="minorHAnsi"/>
              </w:rPr>
            </w:pPr>
            <w:proofErr w:type="spellStart"/>
            <w:r>
              <w:rPr>
                <w:rFonts w:cstheme="minorHAnsi"/>
              </w:rPr>
              <w:t>Кроз</w:t>
            </w:r>
            <w:proofErr w:type="spellEnd"/>
            <w:r>
              <w:rPr>
                <w:rFonts w:cstheme="minorHAnsi"/>
              </w:rPr>
              <w:t xml:space="preserve"> </w:t>
            </w:r>
            <w:proofErr w:type="spellStart"/>
            <w:r>
              <w:rPr>
                <w:rFonts w:cstheme="minorHAnsi"/>
              </w:rPr>
              <w:t>регистар</w:t>
            </w:r>
            <w:proofErr w:type="spellEnd"/>
            <w:r>
              <w:rPr>
                <w:rFonts w:cstheme="minorHAnsi"/>
              </w:rPr>
              <w:t xml:space="preserve"> </w:t>
            </w:r>
            <w:proofErr w:type="spellStart"/>
            <w:r>
              <w:rPr>
                <w:rFonts w:cstheme="minorHAnsi"/>
              </w:rPr>
              <w:t>жалби</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7C599D9" w14:textId="77777777" w:rsidR="001347CB" w:rsidRDefault="00B20DF5">
            <w:pPr>
              <w:spacing w:after="0" w:line="240" w:lineRule="auto"/>
              <w:ind w:left="41"/>
              <w:jc w:val="both"/>
              <w:rPr>
                <w:rFonts w:cstheme="minorHAnsi"/>
              </w:rPr>
            </w:pPr>
            <w:proofErr w:type="spellStart"/>
            <w:r>
              <w:rPr>
                <w:rFonts w:cstheme="minorHAnsi"/>
              </w:rPr>
              <w:t>Кроз</w:t>
            </w:r>
            <w:proofErr w:type="spellEnd"/>
            <w:r>
              <w:rPr>
                <w:rFonts w:cstheme="minorHAnsi"/>
              </w:rPr>
              <w:t xml:space="preserve"> </w:t>
            </w:r>
            <w:proofErr w:type="spellStart"/>
            <w:r>
              <w:rPr>
                <w:rFonts w:cstheme="minorHAnsi"/>
              </w:rPr>
              <w:t>регистар</w:t>
            </w:r>
            <w:proofErr w:type="spellEnd"/>
            <w:r>
              <w:rPr>
                <w:rFonts w:cstheme="minorHAnsi"/>
              </w:rPr>
              <w:t xml:space="preserve"> </w:t>
            </w:r>
            <w:proofErr w:type="spellStart"/>
            <w:r>
              <w:rPr>
                <w:rFonts w:cstheme="minorHAnsi"/>
              </w:rPr>
              <w:t>жалби</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2ABD8A0" w14:textId="77777777" w:rsidR="001347CB" w:rsidRDefault="00B20DF5">
            <w:pPr>
              <w:spacing w:after="0" w:line="240" w:lineRule="auto"/>
              <w:rPr>
                <w:rFonts w:cstheme="minorHAnsi"/>
              </w:rPr>
            </w:pPr>
            <w:proofErr w:type="spellStart"/>
            <w:r>
              <w:rPr>
                <w:rFonts w:cstheme="minorHAnsi"/>
              </w:rPr>
              <w:t>Континуирано</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5A22DD7" w14:textId="77777777" w:rsidR="001347CB" w:rsidRDefault="00B20DF5">
            <w:pPr>
              <w:spacing w:after="0" w:line="240" w:lineRule="auto"/>
              <w:rPr>
                <w:rFonts w:cstheme="minorHAnsi"/>
              </w:rPr>
            </w:pPr>
            <w:proofErr w:type="spellStart"/>
            <w:r>
              <w:rPr>
                <w:rFonts w:cstheme="minorHAnsi"/>
              </w:rPr>
              <w:t>Како</w:t>
            </w:r>
            <w:proofErr w:type="spellEnd"/>
            <w:r>
              <w:rPr>
                <w:rFonts w:cstheme="minorHAnsi"/>
              </w:rPr>
              <w:t xml:space="preserve"> </w:t>
            </w:r>
            <w:proofErr w:type="spellStart"/>
            <w:r>
              <w:rPr>
                <w:rFonts w:cstheme="minorHAnsi"/>
              </w:rPr>
              <w:t>би</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благовремено</w:t>
            </w:r>
            <w:proofErr w:type="spellEnd"/>
            <w:r>
              <w:rPr>
                <w:rFonts w:cstheme="minorHAnsi"/>
              </w:rPr>
              <w:t xml:space="preserve"> </w:t>
            </w:r>
            <w:proofErr w:type="spellStart"/>
            <w:r>
              <w:rPr>
                <w:rFonts w:cstheme="minorHAnsi"/>
              </w:rPr>
              <w:t>идентификовали</w:t>
            </w:r>
            <w:proofErr w:type="spellEnd"/>
            <w:r>
              <w:rPr>
                <w:rFonts w:cstheme="minorHAnsi"/>
              </w:rPr>
              <w:t xml:space="preserve"> </w:t>
            </w:r>
            <w:proofErr w:type="spellStart"/>
            <w:r>
              <w:rPr>
                <w:rFonts w:cstheme="minorHAnsi"/>
              </w:rPr>
              <w:t>евентуални</w:t>
            </w:r>
            <w:proofErr w:type="spellEnd"/>
            <w:r>
              <w:rPr>
                <w:rFonts w:cstheme="minorHAnsi"/>
              </w:rPr>
              <w:t xml:space="preserve"> </w:t>
            </w:r>
            <w:proofErr w:type="spellStart"/>
            <w:r>
              <w:rPr>
                <w:rFonts w:cstheme="minorHAnsi"/>
              </w:rPr>
              <w:t>недостаци</w:t>
            </w:r>
            <w:proofErr w:type="spellEnd"/>
            <w:r>
              <w:rPr>
                <w:rFonts w:cstheme="minorHAnsi"/>
              </w:rPr>
              <w:t xml:space="preserve"> у </w:t>
            </w:r>
            <w:proofErr w:type="spellStart"/>
            <w:r>
              <w:rPr>
                <w:rFonts w:cstheme="minorHAnsi"/>
              </w:rPr>
              <w:t>усвојеним</w:t>
            </w:r>
            <w:proofErr w:type="spellEnd"/>
            <w:r>
              <w:rPr>
                <w:rFonts w:cstheme="minorHAnsi"/>
              </w:rPr>
              <w:t xml:space="preserve"> </w:t>
            </w:r>
            <w:proofErr w:type="spellStart"/>
            <w:r>
              <w:rPr>
                <w:rFonts w:cstheme="minorHAnsi"/>
              </w:rPr>
              <w:t>мерама</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сузбијање</w:t>
            </w:r>
            <w:proofErr w:type="spellEnd"/>
            <w:r>
              <w:rPr>
                <w:rFonts w:cstheme="minorHAnsi"/>
              </w:rPr>
              <w:t xml:space="preserve"> </w:t>
            </w:r>
            <w:proofErr w:type="spellStart"/>
            <w:r>
              <w:rPr>
                <w:rFonts w:cstheme="minorHAnsi"/>
              </w:rPr>
              <w:t>повишене</w:t>
            </w:r>
            <w:proofErr w:type="spellEnd"/>
            <w:r>
              <w:rPr>
                <w:rFonts w:cstheme="minorHAnsi"/>
              </w:rPr>
              <w:t xml:space="preserve"> </w:t>
            </w:r>
            <w:proofErr w:type="spellStart"/>
            <w:r>
              <w:rPr>
                <w:rFonts w:cstheme="minorHAnsi"/>
              </w:rPr>
              <w:t>буке</w:t>
            </w:r>
            <w:proofErr w:type="spellEnd"/>
            <w:r>
              <w:rPr>
                <w:rFonts w:cstheme="minorHAnsi"/>
              </w:rPr>
              <w:t xml:space="preserve">, </w:t>
            </w:r>
            <w:proofErr w:type="spellStart"/>
            <w:r>
              <w:rPr>
                <w:rFonts w:cstheme="minorHAnsi"/>
              </w:rPr>
              <w:t>вибрација</w:t>
            </w:r>
            <w:proofErr w:type="spellEnd"/>
            <w:r>
              <w:rPr>
                <w:rFonts w:cstheme="minorHAnsi"/>
              </w:rPr>
              <w:t xml:space="preserve"> и </w:t>
            </w:r>
            <w:proofErr w:type="spellStart"/>
            <w:r>
              <w:rPr>
                <w:rFonts w:cstheme="minorHAnsi"/>
              </w:rPr>
              <w:t>прашине</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9C58865" w14:textId="77777777" w:rsidR="001347CB" w:rsidRDefault="00B20DF5">
            <w:pPr>
              <w:spacing w:after="0" w:line="240" w:lineRule="auto"/>
              <w:rPr>
                <w:rFonts w:cstheme="minorHAnsi"/>
              </w:rPr>
            </w:pPr>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A0E44C3" w14:textId="77777777" w:rsidR="001347CB" w:rsidRDefault="00B20DF5">
            <w:pPr>
              <w:pStyle w:val="Default"/>
              <w:rPr>
                <w:rFonts w:asciiTheme="minorHAnsi" w:hAnsiTheme="minorHAnsi" w:cstheme="minorHAnsi"/>
                <w:sz w:val="22"/>
                <w:szCs w:val="22"/>
                <w:lang w:val="sr-Cyrl-RS"/>
              </w:rPr>
            </w:pPr>
            <w:r>
              <w:rPr>
                <w:rFonts w:asciiTheme="minorHAnsi" w:hAnsiTheme="minorHAnsi" w:cstheme="minorHAnsi"/>
                <w:sz w:val="22"/>
                <w:szCs w:val="22"/>
              </w:rPr>
              <w:t>МГСИ</w:t>
            </w:r>
          </w:p>
          <w:p w14:paraId="2070BDEA" w14:textId="77777777" w:rsidR="001347CB" w:rsidRDefault="00B20DF5">
            <w:pPr>
              <w:pStyle w:val="Default"/>
              <w:rPr>
                <w:rFonts w:asciiTheme="minorHAnsi" w:hAnsiTheme="minorHAnsi" w:cstheme="minorHAnsi"/>
                <w:sz w:val="22"/>
                <w:szCs w:val="22"/>
              </w:rPr>
            </w:pPr>
            <w:r>
              <w:rPr>
                <w:rFonts w:asciiTheme="minorHAnsi" w:hAnsiTheme="minorHAnsi" w:cstheme="minorHAnsi"/>
                <w:sz w:val="22"/>
                <w:szCs w:val="22"/>
                <w:lang w:val="sr-Cyrl-RS"/>
              </w:rPr>
              <w:t>ЈЛС</w:t>
            </w:r>
            <w:r>
              <w:rPr>
                <w:rFonts w:asciiTheme="minorHAnsi" w:hAnsiTheme="minorHAnsi" w:cstheme="minorHAnsi"/>
                <w:sz w:val="22"/>
                <w:szCs w:val="22"/>
              </w:rPr>
              <w:t xml:space="preserve"> </w:t>
            </w:r>
          </w:p>
          <w:p w14:paraId="20328204" w14:textId="77777777" w:rsidR="001347CB" w:rsidRDefault="00B20DF5">
            <w:pPr>
              <w:pStyle w:val="Default"/>
              <w:rPr>
                <w:rFonts w:asciiTheme="minorHAnsi" w:hAnsiTheme="minorHAnsi" w:cstheme="minorHAnsi"/>
                <w:sz w:val="22"/>
                <w:szCs w:val="22"/>
              </w:rPr>
            </w:pPr>
            <w:proofErr w:type="spellStart"/>
            <w:r>
              <w:rPr>
                <w:rFonts w:asciiTheme="minorHAnsi" w:hAnsiTheme="minorHAnsi" w:cstheme="minorHAnsi"/>
                <w:sz w:val="22"/>
                <w:szCs w:val="22"/>
              </w:rPr>
              <w:t>Извођач</w:t>
            </w:r>
            <w:proofErr w:type="spellEnd"/>
            <w:r>
              <w:rPr>
                <w:rFonts w:asciiTheme="minorHAnsi" w:hAnsiTheme="minorHAnsi" w:cstheme="minorHAnsi"/>
                <w:sz w:val="22"/>
                <w:szCs w:val="22"/>
              </w:rPr>
              <w:t xml:space="preserve"> </w:t>
            </w:r>
          </w:p>
          <w:p w14:paraId="4CB29C48" w14:textId="77777777" w:rsidR="001347CB" w:rsidRDefault="00B20DF5">
            <w:pPr>
              <w:pStyle w:val="Default"/>
              <w:rPr>
                <w:rFonts w:asciiTheme="minorHAnsi" w:hAnsiTheme="minorHAnsi" w:cstheme="minorHAnsi"/>
                <w:sz w:val="22"/>
                <w:szCs w:val="22"/>
              </w:rPr>
            </w:pPr>
            <w:proofErr w:type="spellStart"/>
            <w:r>
              <w:rPr>
                <w:rFonts w:asciiTheme="minorHAnsi" w:hAnsiTheme="minorHAnsi" w:cstheme="minorHAnsi"/>
                <w:sz w:val="22"/>
                <w:szCs w:val="22"/>
              </w:rPr>
              <w:t>Стручни</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наџор</w:t>
            </w:r>
            <w:proofErr w:type="spellEnd"/>
          </w:p>
        </w:tc>
      </w:tr>
      <w:tr w:rsidR="001347CB" w14:paraId="262595C8"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1941694"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9331830" w14:textId="77777777" w:rsidR="001347CB" w:rsidRDefault="00B20DF5">
            <w:pPr>
              <w:spacing w:after="0" w:line="240" w:lineRule="auto"/>
              <w:rPr>
                <w:rFonts w:eastAsia="Times New Roman" w:cstheme="minorHAnsi"/>
              </w:rPr>
            </w:pPr>
            <w:proofErr w:type="spellStart"/>
            <w:r>
              <w:rPr>
                <w:rFonts w:cstheme="minorHAnsi"/>
              </w:rPr>
              <w:t>Број</w:t>
            </w:r>
            <w:proofErr w:type="spellEnd"/>
            <w:r>
              <w:rPr>
                <w:rFonts w:cstheme="minorHAnsi"/>
              </w:rPr>
              <w:t xml:space="preserve"> </w:t>
            </w:r>
            <w:proofErr w:type="spellStart"/>
            <w:r>
              <w:rPr>
                <w:rFonts w:cstheme="minorHAnsi"/>
              </w:rPr>
              <w:t>примљених</w:t>
            </w:r>
            <w:proofErr w:type="spellEnd"/>
            <w:r>
              <w:rPr>
                <w:rFonts w:cstheme="minorHAnsi"/>
              </w:rPr>
              <w:t xml:space="preserve"> </w:t>
            </w:r>
            <w:proofErr w:type="spellStart"/>
            <w:r>
              <w:rPr>
                <w:rFonts w:cstheme="minorHAnsi"/>
              </w:rPr>
              <w:t>жалби</w:t>
            </w:r>
            <w:proofErr w:type="spellEnd"/>
            <w:r>
              <w:rPr>
                <w:rFonts w:cstheme="minorHAnsi"/>
              </w:rPr>
              <w:t xml:space="preserve"> у </w:t>
            </w:r>
            <w:proofErr w:type="spellStart"/>
            <w:r>
              <w:rPr>
                <w:rFonts w:cstheme="minorHAnsi"/>
              </w:rPr>
              <w:t>вези</w:t>
            </w:r>
            <w:proofErr w:type="spellEnd"/>
            <w:r>
              <w:rPr>
                <w:rFonts w:cstheme="minorHAnsi"/>
              </w:rPr>
              <w:t xml:space="preserve"> </w:t>
            </w:r>
            <w:proofErr w:type="spellStart"/>
            <w:r>
              <w:rPr>
                <w:rFonts w:cstheme="minorHAnsi"/>
              </w:rPr>
              <w:t>са</w:t>
            </w:r>
            <w:proofErr w:type="spellEnd"/>
            <w:r>
              <w:rPr>
                <w:rFonts w:cstheme="minorHAnsi"/>
              </w:rPr>
              <w:t xml:space="preserve"> </w:t>
            </w:r>
            <w:proofErr w:type="spellStart"/>
            <w:r>
              <w:rPr>
                <w:rFonts w:cstheme="minorHAnsi"/>
              </w:rPr>
              <w:t>приступом</w:t>
            </w:r>
            <w:proofErr w:type="spellEnd"/>
            <w:r>
              <w:rPr>
                <w:rFonts w:cstheme="minorHAnsi"/>
              </w:rPr>
              <w:t xml:space="preserve"> </w:t>
            </w:r>
            <w:r>
              <w:rPr>
                <w:rFonts w:cstheme="minorHAnsi"/>
                <w:lang w:val="sr-Cyrl-RS"/>
              </w:rPr>
              <w:t xml:space="preserve">објектима у улици </w:t>
            </w:r>
            <w:r>
              <w:rPr>
                <w:rFonts w:cstheme="minorHAnsi"/>
              </w:rPr>
              <w:t xml:space="preserve">и </w:t>
            </w:r>
            <w:proofErr w:type="spellStart"/>
            <w:r>
              <w:rPr>
                <w:rFonts w:cstheme="minorHAnsi"/>
              </w:rPr>
              <w:t>безбедношћу</w:t>
            </w:r>
            <w:proofErr w:type="spellEnd"/>
            <w:r>
              <w:rPr>
                <w:rFonts w:cstheme="minorHAnsi"/>
              </w:rPr>
              <w:t xml:space="preserve"> </w:t>
            </w:r>
            <w:proofErr w:type="spellStart"/>
            <w:r>
              <w:rPr>
                <w:rFonts w:cstheme="minorHAnsi"/>
              </w:rPr>
              <w:t>саобраћаја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833BCFC" w14:textId="77777777" w:rsidR="001347CB" w:rsidRDefault="00B20DF5">
            <w:pPr>
              <w:spacing w:after="0" w:line="240" w:lineRule="auto"/>
              <w:rPr>
                <w:rFonts w:eastAsia="Times New Roman" w:cstheme="minorHAnsi"/>
              </w:rPr>
            </w:pPr>
            <w:proofErr w:type="spellStart"/>
            <w:r>
              <w:rPr>
                <w:rFonts w:cstheme="minorHAnsi"/>
              </w:rPr>
              <w:t>Кроз</w:t>
            </w:r>
            <w:proofErr w:type="spellEnd"/>
            <w:r>
              <w:rPr>
                <w:rFonts w:cstheme="minorHAnsi"/>
              </w:rPr>
              <w:t xml:space="preserve"> </w:t>
            </w:r>
            <w:proofErr w:type="spellStart"/>
            <w:r>
              <w:rPr>
                <w:rFonts w:cstheme="minorHAnsi"/>
              </w:rPr>
              <w:t>регистар</w:t>
            </w:r>
            <w:proofErr w:type="spellEnd"/>
            <w:r>
              <w:rPr>
                <w:rFonts w:cstheme="minorHAnsi"/>
              </w:rPr>
              <w:t xml:space="preserve"> </w:t>
            </w:r>
            <w:proofErr w:type="spellStart"/>
            <w:r>
              <w:rPr>
                <w:rFonts w:cstheme="minorHAnsi"/>
              </w:rPr>
              <w:t>жалби</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3E5D755" w14:textId="77777777" w:rsidR="001347CB" w:rsidRDefault="00B20DF5">
            <w:pPr>
              <w:spacing w:after="0" w:line="240" w:lineRule="auto"/>
              <w:rPr>
                <w:rFonts w:eastAsia="Times New Roman" w:cstheme="minorHAnsi"/>
              </w:rPr>
            </w:pPr>
            <w:proofErr w:type="spellStart"/>
            <w:r>
              <w:rPr>
                <w:rFonts w:cstheme="minorHAnsi"/>
              </w:rPr>
              <w:t>Кроз</w:t>
            </w:r>
            <w:proofErr w:type="spellEnd"/>
            <w:r>
              <w:rPr>
                <w:rFonts w:cstheme="minorHAnsi"/>
              </w:rPr>
              <w:t xml:space="preserve"> </w:t>
            </w:r>
            <w:proofErr w:type="spellStart"/>
            <w:r>
              <w:rPr>
                <w:rFonts w:cstheme="minorHAnsi"/>
              </w:rPr>
              <w:t>регистар</w:t>
            </w:r>
            <w:proofErr w:type="spellEnd"/>
            <w:r>
              <w:rPr>
                <w:rFonts w:cstheme="minorHAnsi"/>
              </w:rPr>
              <w:t xml:space="preserve"> </w:t>
            </w:r>
            <w:proofErr w:type="spellStart"/>
            <w:r>
              <w:rPr>
                <w:rFonts w:cstheme="minorHAnsi"/>
              </w:rPr>
              <w:t>жалби</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3828BCD" w14:textId="77777777" w:rsidR="001347CB" w:rsidRDefault="00B20DF5">
            <w:pPr>
              <w:spacing w:after="0" w:line="240" w:lineRule="auto"/>
              <w:rPr>
                <w:rFonts w:eastAsia="Times New Roman" w:cstheme="minorHAnsi"/>
              </w:rPr>
            </w:pPr>
            <w:proofErr w:type="spellStart"/>
            <w:r>
              <w:rPr>
                <w:rFonts w:cstheme="minorHAnsi"/>
              </w:rPr>
              <w:t>Континуирано</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23A32F4" w14:textId="77777777" w:rsidR="001347CB" w:rsidRDefault="00B20DF5">
            <w:pPr>
              <w:spacing w:after="0" w:line="240" w:lineRule="auto"/>
              <w:rPr>
                <w:rFonts w:eastAsia="Times New Roman" w:cstheme="minorHAnsi"/>
              </w:rPr>
            </w:pPr>
            <w:proofErr w:type="spellStart"/>
            <w:r>
              <w:rPr>
                <w:rFonts w:cstheme="minorHAnsi"/>
              </w:rPr>
              <w:t>Како</w:t>
            </w:r>
            <w:proofErr w:type="spellEnd"/>
            <w:r>
              <w:rPr>
                <w:rFonts w:cstheme="minorHAnsi"/>
              </w:rPr>
              <w:t xml:space="preserve"> </w:t>
            </w:r>
            <w:proofErr w:type="spellStart"/>
            <w:r>
              <w:rPr>
                <w:rFonts w:cstheme="minorHAnsi"/>
              </w:rPr>
              <w:t>би</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благовремено</w:t>
            </w:r>
            <w:proofErr w:type="spellEnd"/>
            <w:r>
              <w:rPr>
                <w:rFonts w:cstheme="minorHAnsi"/>
              </w:rPr>
              <w:t xml:space="preserve"> </w:t>
            </w:r>
            <w:proofErr w:type="spellStart"/>
            <w:r>
              <w:rPr>
                <w:rFonts w:cstheme="minorHAnsi"/>
              </w:rPr>
              <w:t>идентификовали</w:t>
            </w:r>
            <w:proofErr w:type="spellEnd"/>
            <w:r>
              <w:rPr>
                <w:rFonts w:cstheme="minorHAnsi"/>
              </w:rPr>
              <w:t xml:space="preserve"> </w:t>
            </w:r>
            <w:proofErr w:type="spellStart"/>
            <w:r>
              <w:rPr>
                <w:rFonts w:cstheme="minorHAnsi"/>
              </w:rPr>
              <w:t>евентуални</w:t>
            </w:r>
            <w:proofErr w:type="spellEnd"/>
            <w:r>
              <w:rPr>
                <w:rFonts w:cstheme="minorHAnsi"/>
              </w:rPr>
              <w:t xml:space="preserve"> </w:t>
            </w:r>
            <w:proofErr w:type="spellStart"/>
            <w:r>
              <w:rPr>
                <w:rFonts w:cstheme="minorHAnsi"/>
              </w:rPr>
              <w:t>недостаци</w:t>
            </w:r>
            <w:proofErr w:type="spellEnd"/>
            <w:r>
              <w:rPr>
                <w:rFonts w:cstheme="minorHAnsi"/>
              </w:rPr>
              <w:t xml:space="preserve"> у </w:t>
            </w:r>
            <w:proofErr w:type="spellStart"/>
            <w:r>
              <w:rPr>
                <w:rFonts w:cstheme="minorHAnsi"/>
              </w:rPr>
              <w:t>усвојеним</w:t>
            </w:r>
            <w:proofErr w:type="spellEnd"/>
            <w:r>
              <w:rPr>
                <w:rFonts w:cstheme="minorHAnsi"/>
              </w:rPr>
              <w:t xml:space="preserve"> </w:t>
            </w:r>
            <w:proofErr w:type="spellStart"/>
            <w:r>
              <w:rPr>
                <w:rFonts w:cstheme="minorHAnsi"/>
              </w:rPr>
              <w:t>мерама</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lastRenderedPageBreak/>
              <w:t>безбедност</w:t>
            </w:r>
            <w:proofErr w:type="spellEnd"/>
            <w:r>
              <w:rPr>
                <w:rFonts w:cstheme="minorHAnsi"/>
              </w:rPr>
              <w:t xml:space="preserve"> </w:t>
            </w:r>
            <w:proofErr w:type="spellStart"/>
            <w:r>
              <w:rPr>
                <w:rFonts w:cstheme="minorHAnsi"/>
              </w:rPr>
              <w:t>саобраћаја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DC1A1AB" w14:textId="77777777" w:rsidR="001347CB" w:rsidRDefault="00B20DF5">
            <w:pPr>
              <w:spacing w:after="0" w:line="240" w:lineRule="auto"/>
              <w:rPr>
                <w:rFonts w:eastAsia="Times New Roman" w:cstheme="minorHAnsi"/>
              </w:rPr>
            </w:pPr>
            <w:r>
              <w:rPr>
                <w:rFonts w:cstheme="minorHAnsi"/>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863EDAB" w14:textId="77777777" w:rsidR="001347CB" w:rsidRDefault="00B20DF5">
            <w:pPr>
              <w:spacing w:after="0" w:line="240" w:lineRule="auto"/>
              <w:rPr>
                <w:rFonts w:cstheme="minorHAnsi"/>
                <w:lang w:val="sr-Cyrl-RS"/>
              </w:rPr>
            </w:pPr>
            <w:r>
              <w:rPr>
                <w:rFonts w:cstheme="minorHAnsi"/>
              </w:rPr>
              <w:t>МГСИ</w:t>
            </w:r>
          </w:p>
          <w:p w14:paraId="3CA19D13" w14:textId="77777777" w:rsidR="001347CB" w:rsidRDefault="00B20DF5">
            <w:pPr>
              <w:spacing w:after="0" w:line="240" w:lineRule="auto"/>
              <w:rPr>
                <w:rFonts w:cstheme="minorHAnsi"/>
              </w:rPr>
            </w:pPr>
            <w:r>
              <w:rPr>
                <w:rFonts w:cstheme="minorHAnsi"/>
                <w:lang w:val="sr-Cyrl-RS"/>
              </w:rPr>
              <w:t>ЈЛС</w:t>
            </w:r>
            <w:r>
              <w:rPr>
                <w:rFonts w:cstheme="minorHAnsi"/>
              </w:rPr>
              <w:t xml:space="preserve"> </w:t>
            </w:r>
          </w:p>
          <w:p w14:paraId="1F13C795" w14:textId="77777777" w:rsidR="001347CB" w:rsidRDefault="00B20DF5">
            <w:pPr>
              <w:pStyle w:val="Default"/>
              <w:rPr>
                <w:rFonts w:asciiTheme="minorHAnsi" w:hAnsiTheme="minorHAnsi" w:cstheme="minorHAnsi"/>
                <w:sz w:val="22"/>
                <w:szCs w:val="22"/>
              </w:rPr>
            </w:pPr>
            <w:proofErr w:type="spellStart"/>
            <w:r>
              <w:rPr>
                <w:rFonts w:asciiTheme="minorHAnsi" w:hAnsiTheme="minorHAnsi" w:cstheme="minorHAnsi"/>
                <w:sz w:val="22"/>
                <w:szCs w:val="22"/>
              </w:rPr>
              <w:t>Извођач</w:t>
            </w:r>
            <w:proofErr w:type="spellEnd"/>
            <w:r>
              <w:rPr>
                <w:rFonts w:asciiTheme="minorHAnsi" w:hAnsiTheme="minorHAnsi" w:cstheme="minorHAnsi"/>
                <w:sz w:val="22"/>
                <w:szCs w:val="22"/>
              </w:rPr>
              <w:t xml:space="preserve"> </w:t>
            </w:r>
          </w:p>
          <w:p w14:paraId="54DC6543" w14:textId="77777777" w:rsidR="001347CB" w:rsidRDefault="00B20DF5">
            <w:pPr>
              <w:spacing w:after="0" w:line="240" w:lineRule="auto"/>
              <w:rPr>
                <w:rFonts w:eastAsia="Times New Roman" w:cstheme="minorHAnsi"/>
              </w:rPr>
            </w:pPr>
            <w:proofErr w:type="spellStart"/>
            <w:r>
              <w:rPr>
                <w:rFonts w:cstheme="minorHAnsi"/>
              </w:rPr>
              <w:t>Стручни</w:t>
            </w:r>
            <w:proofErr w:type="spellEnd"/>
            <w:r>
              <w:rPr>
                <w:rFonts w:cstheme="minorHAnsi"/>
              </w:rPr>
              <w:t xml:space="preserve"> </w:t>
            </w:r>
            <w:proofErr w:type="spellStart"/>
            <w:r>
              <w:rPr>
                <w:rFonts w:cstheme="minorHAnsi"/>
              </w:rPr>
              <w:t>наџор</w:t>
            </w:r>
            <w:proofErr w:type="spellEnd"/>
          </w:p>
        </w:tc>
      </w:tr>
      <w:tr w:rsidR="001347CB" w14:paraId="5037D92E"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AEFD65A" w14:textId="77777777" w:rsidR="001347CB" w:rsidRDefault="00B20DF5">
            <w:pPr>
              <w:spacing w:after="0" w:line="240" w:lineRule="auto"/>
              <w:rPr>
                <w:rFonts w:eastAsia="Times New Roman" w:cstheme="minorHAnsi"/>
              </w:rPr>
            </w:pPr>
            <w:proofErr w:type="spellStart"/>
            <w:r>
              <w:rPr>
                <w:rFonts w:cstheme="minorHAnsi"/>
              </w:rPr>
              <w:t>Здравље</w:t>
            </w:r>
            <w:proofErr w:type="spellEnd"/>
            <w:r>
              <w:rPr>
                <w:rFonts w:cstheme="minorHAnsi"/>
              </w:rPr>
              <w:t xml:space="preserve"> и </w:t>
            </w:r>
            <w:proofErr w:type="spellStart"/>
            <w:r>
              <w:rPr>
                <w:rFonts w:cstheme="minorHAnsi"/>
              </w:rPr>
              <w:t>безбедност</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DFEF31E" w14:textId="77777777" w:rsidR="001347CB" w:rsidRDefault="00B20DF5">
            <w:pPr>
              <w:spacing w:after="0" w:line="240" w:lineRule="auto"/>
              <w:rPr>
                <w:rFonts w:cstheme="minorHAnsi"/>
              </w:rPr>
            </w:pPr>
            <w:proofErr w:type="spellStart"/>
            <w:r>
              <w:rPr>
                <w:rFonts w:cstheme="minorHAnsi"/>
              </w:rPr>
              <w:t>Употреба</w:t>
            </w:r>
            <w:proofErr w:type="spellEnd"/>
            <w:r>
              <w:rPr>
                <w:rFonts w:cstheme="minorHAnsi"/>
              </w:rPr>
              <w:t xml:space="preserve"> </w:t>
            </w:r>
            <w:proofErr w:type="spellStart"/>
            <w:r>
              <w:rPr>
                <w:rFonts w:cstheme="minorHAnsi"/>
              </w:rPr>
              <w:t>личне</w:t>
            </w:r>
            <w:proofErr w:type="spellEnd"/>
            <w:r>
              <w:rPr>
                <w:rFonts w:cstheme="minorHAnsi"/>
              </w:rPr>
              <w:t xml:space="preserve"> </w:t>
            </w:r>
            <w:proofErr w:type="spellStart"/>
            <w:r>
              <w:rPr>
                <w:rFonts w:cstheme="minorHAnsi"/>
              </w:rPr>
              <w:t>заштитне</w:t>
            </w:r>
            <w:proofErr w:type="spellEnd"/>
            <w:r>
              <w:rPr>
                <w:rFonts w:cstheme="minorHAnsi"/>
              </w:rPr>
              <w:t xml:space="preserve"> </w:t>
            </w:r>
            <w:proofErr w:type="spellStart"/>
            <w:r>
              <w:rPr>
                <w:rFonts w:cstheme="minorHAnsi"/>
              </w:rPr>
              <w:t>опреме</w:t>
            </w:r>
            <w:proofErr w:type="spellEnd"/>
            <w:r>
              <w:rPr>
                <w:rFonts w:cstheme="minorHAnsi"/>
              </w:rPr>
              <w:t xml:space="preserve"> </w:t>
            </w:r>
            <w:proofErr w:type="spellStart"/>
            <w:r>
              <w:rPr>
                <w:rFonts w:cstheme="minorHAnsi"/>
              </w:rPr>
              <w:t>током</w:t>
            </w:r>
            <w:proofErr w:type="spellEnd"/>
            <w:r>
              <w:rPr>
                <w:rFonts w:cstheme="minorHAnsi"/>
              </w:rPr>
              <w:t xml:space="preserve"> </w:t>
            </w:r>
            <w:proofErr w:type="spellStart"/>
            <w:r>
              <w:rPr>
                <w:rFonts w:cstheme="minorHAnsi"/>
              </w:rPr>
              <w:t>извођенја</w:t>
            </w:r>
            <w:proofErr w:type="spellEnd"/>
            <w:r>
              <w:rPr>
                <w:rFonts w:cstheme="minorHAnsi"/>
              </w:rPr>
              <w:t xml:space="preserve"> </w:t>
            </w:r>
            <w:proofErr w:type="spellStart"/>
            <w:r>
              <w:rPr>
                <w:rFonts w:cstheme="minorHAnsi"/>
              </w:rPr>
              <w:t>радова</w:t>
            </w:r>
            <w:proofErr w:type="spellEnd"/>
            <w:r>
              <w:rPr>
                <w:rFonts w:cstheme="minorHAnsi"/>
              </w:rPr>
              <w:t xml:space="preserve">; </w:t>
            </w:r>
          </w:p>
          <w:p w14:paraId="28C1971F" w14:textId="77777777" w:rsidR="001347CB" w:rsidRDefault="00B20DF5">
            <w:pPr>
              <w:spacing w:after="0" w:line="240" w:lineRule="auto"/>
              <w:rPr>
                <w:rFonts w:cstheme="minorHAnsi"/>
              </w:rPr>
            </w:pPr>
            <w:proofErr w:type="spellStart"/>
            <w:r>
              <w:rPr>
                <w:rFonts w:cstheme="minorHAnsi"/>
              </w:rPr>
              <w:t>Примена</w:t>
            </w:r>
            <w:proofErr w:type="spellEnd"/>
            <w:r>
              <w:rPr>
                <w:rFonts w:cstheme="minorHAnsi"/>
              </w:rPr>
              <w:t xml:space="preserve"> </w:t>
            </w:r>
            <w:proofErr w:type="spellStart"/>
            <w:r>
              <w:rPr>
                <w:rFonts w:cstheme="minorHAnsi"/>
              </w:rPr>
              <w:t>мера</w:t>
            </w:r>
            <w:proofErr w:type="spellEnd"/>
            <w:r>
              <w:rPr>
                <w:rFonts w:cstheme="minorHAnsi"/>
              </w:rPr>
              <w:t xml:space="preserve"> </w:t>
            </w:r>
            <w:proofErr w:type="spellStart"/>
            <w:r>
              <w:rPr>
                <w:rFonts w:cstheme="minorHAnsi"/>
              </w:rPr>
              <w:t>прописаних</w:t>
            </w:r>
            <w:proofErr w:type="spellEnd"/>
            <w:r>
              <w:rPr>
                <w:rFonts w:cstheme="minorHAnsi"/>
              </w:rPr>
              <w:t xml:space="preserve"> </w:t>
            </w:r>
            <w:proofErr w:type="spellStart"/>
            <w:r>
              <w:rPr>
                <w:rFonts w:cstheme="minorHAnsi"/>
              </w:rPr>
              <w:t>Планом</w:t>
            </w:r>
            <w:proofErr w:type="spellEnd"/>
            <w:r>
              <w:rPr>
                <w:rFonts w:cstheme="minorHAnsi"/>
              </w:rPr>
              <w:t xml:space="preserve"> </w:t>
            </w:r>
            <w:proofErr w:type="spellStart"/>
            <w:r>
              <w:rPr>
                <w:rFonts w:cstheme="minorHAnsi"/>
              </w:rPr>
              <w:t>превентивних</w:t>
            </w:r>
            <w:proofErr w:type="spellEnd"/>
            <w:r>
              <w:rPr>
                <w:rFonts w:cstheme="minorHAnsi"/>
              </w:rPr>
              <w:t xml:space="preserve"> </w:t>
            </w:r>
            <w:proofErr w:type="spellStart"/>
            <w:r>
              <w:rPr>
                <w:rFonts w:cstheme="minorHAnsi"/>
              </w:rPr>
              <w:t>мера</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бетбедан</w:t>
            </w:r>
            <w:proofErr w:type="spellEnd"/>
            <w:r>
              <w:rPr>
                <w:rFonts w:cstheme="minorHAnsi"/>
              </w:rPr>
              <w:t xml:space="preserve"> и </w:t>
            </w:r>
            <w:proofErr w:type="spellStart"/>
            <w:r>
              <w:rPr>
                <w:rFonts w:cstheme="minorHAnsi"/>
              </w:rPr>
              <w:t>здрав</w:t>
            </w:r>
            <w:proofErr w:type="spellEnd"/>
            <w:r>
              <w:rPr>
                <w:rFonts w:cstheme="minorHAnsi"/>
              </w:rPr>
              <w:t xml:space="preserve"> </w:t>
            </w:r>
            <w:proofErr w:type="spellStart"/>
            <w:r>
              <w:rPr>
                <w:rFonts w:cstheme="minorHAnsi"/>
              </w:rPr>
              <w:t>рад</w:t>
            </w:r>
            <w:proofErr w:type="spellEnd"/>
            <w:r>
              <w:rPr>
                <w:rFonts w:cstheme="minorHAnsi"/>
              </w:rPr>
              <w:t>;</w:t>
            </w:r>
          </w:p>
          <w:p w14:paraId="25CF5635" w14:textId="77777777" w:rsidR="001347CB" w:rsidRDefault="00B20DF5">
            <w:pPr>
              <w:spacing w:after="0" w:line="240" w:lineRule="auto"/>
              <w:rPr>
                <w:rFonts w:eastAsia="Times New Roman" w:cstheme="minorHAnsi"/>
              </w:rPr>
            </w:pPr>
            <w:proofErr w:type="spellStart"/>
            <w:r>
              <w:rPr>
                <w:rFonts w:cstheme="minorHAnsi"/>
              </w:rPr>
              <w:t>Издавање</w:t>
            </w:r>
            <w:proofErr w:type="spellEnd"/>
            <w:r>
              <w:rPr>
                <w:rFonts w:cstheme="minorHAnsi"/>
              </w:rPr>
              <w:t xml:space="preserve"> </w:t>
            </w:r>
            <w:proofErr w:type="spellStart"/>
            <w:r>
              <w:rPr>
                <w:rFonts w:cstheme="minorHAnsi"/>
              </w:rPr>
              <w:t>дозвола</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рад</w:t>
            </w:r>
            <w:proofErr w:type="spellEnd"/>
            <w:r>
              <w:rPr>
                <w:rFonts w:cstheme="minorHAnsi"/>
              </w:rPr>
              <w:t xml:space="preserve"> </w:t>
            </w:r>
            <w:proofErr w:type="spellStart"/>
            <w:r>
              <w:rPr>
                <w:rFonts w:cstheme="minorHAnsi"/>
              </w:rPr>
              <w:t>за</w:t>
            </w:r>
            <w:proofErr w:type="spellEnd"/>
            <w:r>
              <w:rPr>
                <w:rFonts w:cstheme="minorHAnsi"/>
              </w:rPr>
              <w:t xml:space="preserve"> </w:t>
            </w:r>
            <w:proofErr w:type="spellStart"/>
            <w:r>
              <w:rPr>
                <w:rFonts w:cstheme="minorHAnsi"/>
              </w:rPr>
              <w:t>активно</w:t>
            </w:r>
            <w:proofErr w:type="spellEnd"/>
            <w:r>
              <w:rPr>
                <w:rFonts w:cstheme="minorHAnsi"/>
              </w:rPr>
              <w:t xml:space="preserve"> </w:t>
            </w:r>
            <w:proofErr w:type="spellStart"/>
            <w:r>
              <w:rPr>
                <w:rFonts w:cstheme="minorHAnsi"/>
              </w:rPr>
              <w:t>са</w:t>
            </w:r>
            <w:proofErr w:type="spellEnd"/>
            <w:r>
              <w:rPr>
                <w:rFonts w:cstheme="minorHAnsi"/>
              </w:rPr>
              <w:t xml:space="preserve"> </w:t>
            </w:r>
            <w:proofErr w:type="spellStart"/>
            <w:r>
              <w:rPr>
                <w:rFonts w:cstheme="minorHAnsi"/>
              </w:rPr>
              <w:t>повећабним</w:t>
            </w:r>
            <w:proofErr w:type="spellEnd"/>
            <w:r>
              <w:rPr>
                <w:rFonts w:cstheme="minorHAnsi"/>
              </w:rPr>
              <w:t xml:space="preserve"> </w:t>
            </w:r>
            <w:proofErr w:type="spellStart"/>
            <w:r>
              <w:rPr>
                <w:rFonts w:cstheme="minorHAnsi"/>
              </w:rPr>
              <w:t>ризиком</w:t>
            </w:r>
            <w:proofErr w:type="spellEnd"/>
            <w:r>
              <w:rPr>
                <w:rFonts w:cstheme="minorHAnsi"/>
              </w:rPr>
              <w:t>;</w:t>
            </w:r>
          </w:p>
          <w:p w14:paraId="1E2AEFD8"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03FFAF9" w14:textId="77777777" w:rsidR="001347CB" w:rsidRDefault="00B20DF5">
            <w:pPr>
              <w:spacing w:after="0" w:line="240" w:lineRule="auto"/>
              <w:rPr>
                <w:rFonts w:eastAsia="Times New Roman" w:cstheme="minorHAnsi"/>
              </w:rPr>
            </w:pPr>
            <w:proofErr w:type="spellStart"/>
            <w:r>
              <w:rPr>
                <w:rFonts w:cstheme="minorHAnsi"/>
              </w:rPr>
              <w:t>Градилиште</w:t>
            </w:r>
            <w:proofErr w:type="spellEnd"/>
            <w:r>
              <w:rPr>
                <w:rFonts w:cstheme="minorHAnsi"/>
              </w:rPr>
              <w:t xml:space="preserve"> (</w:t>
            </w:r>
            <w:proofErr w:type="spellStart"/>
            <w:r>
              <w:rPr>
                <w:rFonts w:cstheme="minorHAnsi"/>
              </w:rPr>
              <w:t>свуда</w:t>
            </w:r>
            <w:proofErr w:type="spellEnd"/>
            <w:r>
              <w:rPr>
                <w:rFonts w:cstheme="minorHAnsi"/>
              </w:rPr>
              <w:t xml:space="preserve"> </w:t>
            </w:r>
            <w:proofErr w:type="spellStart"/>
            <w:r>
              <w:rPr>
                <w:rFonts w:cstheme="minorHAnsi"/>
              </w:rPr>
              <w:t>где</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изводе</w:t>
            </w:r>
            <w:proofErr w:type="spellEnd"/>
            <w:r>
              <w:rPr>
                <w:rFonts w:cstheme="minorHAnsi"/>
              </w:rPr>
              <w:t xml:space="preserve"> </w:t>
            </w:r>
            <w:proofErr w:type="spellStart"/>
            <w:r>
              <w:rPr>
                <w:rFonts w:cstheme="minorHAnsi"/>
              </w:rPr>
              <w:t>радови</w:t>
            </w:r>
            <w:proofErr w:type="spellEnd"/>
            <w:r>
              <w:rPr>
                <w:rFonts w:cstheme="minorHAnsi"/>
              </w:rPr>
              <w:t>)</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18C0390" w14:textId="77777777" w:rsidR="001347CB" w:rsidRDefault="00B20DF5">
            <w:pPr>
              <w:spacing w:after="0" w:line="240" w:lineRule="auto"/>
              <w:rPr>
                <w:rFonts w:eastAsia="Times New Roman" w:cstheme="minorHAnsi"/>
              </w:rPr>
            </w:pPr>
            <w:proofErr w:type="spellStart"/>
            <w:r>
              <w:rPr>
                <w:rFonts w:cstheme="minorHAnsi"/>
              </w:rPr>
              <w:t>Инспекције</w:t>
            </w:r>
            <w:proofErr w:type="spellEnd"/>
            <w:r>
              <w:rPr>
                <w:rFonts w:cstheme="minorHAnsi"/>
              </w:rPr>
              <w:t xml:space="preserve">, </w:t>
            </w:r>
            <w:proofErr w:type="spellStart"/>
            <w:r>
              <w:rPr>
                <w:rFonts w:cstheme="minorHAnsi"/>
              </w:rPr>
              <w:t>обиласци</w:t>
            </w:r>
            <w:proofErr w:type="spellEnd"/>
            <w:r>
              <w:rPr>
                <w:rFonts w:cstheme="minorHAnsi"/>
              </w:rPr>
              <w:t xml:space="preserve"> </w:t>
            </w:r>
            <w:proofErr w:type="spellStart"/>
            <w:r>
              <w:rPr>
                <w:rFonts w:cstheme="minorHAnsi"/>
              </w:rPr>
              <w:t>градилишта</w:t>
            </w:r>
            <w:proofErr w:type="spellEnd"/>
            <w:r>
              <w:rPr>
                <w:rFonts w:cstheme="minorHAnsi"/>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37194BC" w14:textId="77777777" w:rsidR="001347CB" w:rsidRDefault="00B20DF5">
            <w:pPr>
              <w:spacing w:after="0" w:line="240" w:lineRule="auto"/>
              <w:rPr>
                <w:rFonts w:eastAsia="Times New Roman" w:cstheme="minorHAnsi"/>
              </w:rPr>
            </w:pPr>
            <w:proofErr w:type="spellStart"/>
            <w:r>
              <w:rPr>
                <w:rFonts w:cstheme="minorHAnsi"/>
              </w:rPr>
              <w:t>Читав</w:t>
            </w:r>
            <w:proofErr w:type="spellEnd"/>
            <w:r>
              <w:rPr>
                <w:rFonts w:cstheme="minorHAnsi"/>
              </w:rPr>
              <w:t xml:space="preserve"> </w:t>
            </w:r>
            <w:proofErr w:type="spellStart"/>
            <w:r>
              <w:rPr>
                <w:rFonts w:cstheme="minorHAnsi"/>
              </w:rPr>
              <w:t>период</w:t>
            </w:r>
            <w:proofErr w:type="spellEnd"/>
            <w:r>
              <w:rPr>
                <w:rFonts w:cstheme="minorHAnsi"/>
              </w:rPr>
              <w:t xml:space="preserve"> </w:t>
            </w:r>
            <w:proofErr w:type="spellStart"/>
            <w:r>
              <w:rPr>
                <w:rFonts w:cstheme="minorHAnsi"/>
              </w:rPr>
              <w:t>извођења</w:t>
            </w:r>
            <w:proofErr w:type="spellEnd"/>
            <w:r>
              <w:rPr>
                <w:rFonts w:cstheme="minorHAnsi"/>
              </w:rPr>
              <w:t xml:space="preserve"> </w:t>
            </w:r>
            <w:proofErr w:type="spellStart"/>
            <w:r>
              <w:rPr>
                <w:rFonts w:cstheme="minorHAnsi"/>
              </w:rPr>
              <w:t>радова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763DFF1" w14:textId="77777777" w:rsidR="001347CB" w:rsidRDefault="00B20DF5">
            <w:pPr>
              <w:spacing w:after="0" w:line="240" w:lineRule="auto"/>
              <w:rPr>
                <w:rFonts w:eastAsia="Times New Roman" w:cstheme="minorHAnsi"/>
              </w:rPr>
            </w:pPr>
            <w:proofErr w:type="spellStart"/>
            <w:r>
              <w:rPr>
                <w:rFonts w:cstheme="minorHAnsi"/>
              </w:rPr>
              <w:t>Благовремено</w:t>
            </w:r>
            <w:proofErr w:type="spellEnd"/>
            <w:r>
              <w:rPr>
                <w:rFonts w:cstheme="minorHAnsi"/>
              </w:rPr>
              <w:t xml:space="preserve"> </w:t>
            </w:r>
            <w:proofErr w:type="spellStart"/>
            <w:r>
              <w:rPr>
                <w:rFonts w:cstheme="minorHAnsi"/>
              </w:rPr>
              <w:t>уочавање</w:t>
            </w:r>
            <w:proofErr w:type="spellEnd"/>
            <w:r>
              <w:rPr>
                <w:rFonts w:cstheme="minorHAnsi"/>
              </w:rPr>
              <w:t xml:space="preserve"> </w:t>
            </w:r>
            <w:proofErr w:type="spellStart"/>
            <w:r>
              <w:rPr>
                <w:rFonts w:cstheme="minorHAnsi"/>
              </w:rPr>
              <w:t>потенцијалних</w:t>
            </w:r>
            <w:proofErr w:type="spellEnd"/>
            <w:r>
              <w:rPr>
                <w:rFonts w:cstheme="minorHAnsi"/>
              </w:rPr>
              <w:t xml:space="preserve"> </w:t>
            </w:r>
            <w:proofErr w:type="spellStart"/>
            <w:r>
              <w:rPr>
                <w:rFonts w:cstheme="minorHAnsi"/>
              </w:rPr>
              <w:t>ризика</w:t>
            </w:r>
            <w:proofErr w:type="spellEnd"/>
            <w:r>
              <w:rPr>
                <w:rFonts w:cstheme="minorHAnsi"/>
              </w:rPr>
              <w:t xml:space="preserve">, </w:t>
            </w:r>
            <w:proofErr w:type="spellStart"/>
            <w:r>
              <w:rPr>
                <w:rFonts w:cstheme="minorHAnsi"/>
              </w:rPr>
              <w:t>смањење</w:t>
            </w:r>
            <w:proofErr w:type="spellEnd"/>
            <w:r>
              <w:rPr>
                <w:rFonts w:cstheme="minorHAnsi"/>
              </w:rPr>
              <w:t xml:space="preserve"> </w:t>
            </w:r>
            <w:proofErr w:type="spellStart"/>
            <w:r>
              <w:rPr>
                <w:rFonts w:cstheme="minorHAnsi"/>
              </w:rPr>
              <w:t>броја</w:t>
            </w:r>
            <w:proofErr w:type="spellEnd"/>
            <w:r>
              <w:rPr>
                <w:rFonts w:cstheme="minorHAnsi"/>
              </w:rPr>
              <w:t xml:space="preserve"> </w:t>
            </w:r>
            <w:proofErr w:type="spellStart"/>
            <w:r>
              <w:rPr>
                <w:rFonts w:cstheme="minorHAnsi"/>
              </w:rPr>
              <w:t>повреда</w:t>
            </w:r>
            <w:proofErr w:type="spellEnd"/>
            <w:r>
              <w:rPr>
                <w:rFonts w:cstheme="minorHAnsi"/>
              </w:rPr>
              <w:t xml:space="preserve"> и </w:t>
            </w:r>
            <w:proofErr w:type="spellStart"/>
            <w:r>
              <w:rPr>
                <w:rFonts w:cstheme="minorHAnsi"/>
              </w:rPr>
              <w:t>нежељених</w:t>
            </w:r>
            <w:proofErr w:type="spellEnd"/>
            <w:r>
              <w:rPr>
                <w:rFonts w:cstheme="minorHAnsi"/>
              </w:rPr>
              <w:t xml:space="preserve"> </w:t>
            </w:r>
            <w:proofErr w:type="spellStart"/>
            <w:r>
              <w:rPr>
                <w:rFonts w:cstheme="minorHAnsi"/>
              </w:rPr>
              <w:t>догађаја</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D92ECC0" w14:textId="77777777" w:rsidR="001347CB" w:rsidRDefault="00B20DF5">
            <w:pPr>
              <w:spacing w:after="0" w:line="240" w:lineRule="auto"/>
              <w:jc w:val="center"/>
              <w:rPr>
                <w:rFonts w:eastAsia="Times New Roman" w:cstheme="minorHAnsi"/>
              </w:rPr>
            </w:pPr>
            <w:proofErr w:type="spellStart"/>
            <w:r>
              <w:rPr>
                <w:rFonts w:cstheme="minorHAnsi"/>
              </w:rPr>
              <w:t>Извођач</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8917789" w14:textId="77777777" w:rsidR="001347CB" w:rsidRDefault="00B20DF5">
            <w:pPr>
              <w:spacing w:after="0" w:line="240" w:lineRule="auto"/>
              <w:ind w:left="49"/>
              <w:rPr>
                <w:rFonts w:cstheme="minorHAnsi"/>
              </w:rPr>
            </w:pPr>
            <w:proofErr w:type="spellStart"/>
            <w:r>
              <w:rPr>
                <w:rFonts w:cstheme="minorHAnsi"/>
              </w:rPr>
              <w:t>Стручни</w:t>
            </w:r>
            <w:proofErr w:type="spellEnd"/>
            <w:r>
              <w:rPr>
                <w:rFonts w:cstheme="minorHAnsi"/>
              </w:rPr>
              <w:t xml:space="preserve"> </w:t>
            </w:r>
            <w:proofErr w:type="spellStart"/>
            <w:r>
              <w:rPr>
                <w:rFonts w:cstheme="minorHAnsi"/>
              </w:rPr>
              <w:t>надзор</w:t>
            </w:r>
            <w:proofErr w:type="spellEnd"/>
            <w:r>
              <w:rPr>
                <w:rFonts w:cstheme="minorHAnsi"/>
              </w:rPr>
              <w:t>;</w:t>
            </w:r>
          </w:p>
          <w:p w14:paraId="2FA3B14A" w14:textId="77777777" w:rsidR="001347CB" w:rsidRDefault="00B20DF5">
            <w:pPr>
              <w:spacing w:after="0" w:line="240" w:lineRule="auto"/>
              <w:ind w:left="49"/>
              <w:rPr>
                <w:rFonts w:cstheme="minorHAnsi"/>
              </w:rPr>
            </w:pPr>
            <w:proofErr w:type="spellStart"/>
            <w:r>
              <w:rPr>
                <w:rFonts w:cstheme="minorHAnsi"/>
              </w:rPr>
              <w:t>Извођач</w:t>
            </w:r>
            <w:proofErr w:type="spellEnd"/>
          </w:p>
          <w:p w14:paraId="35D53AA7" w14:textId="77777777" w:rsidR="001347CB" w:rsidRDefault="00B20DF5">
            <w:pPr>
              <w:spacing w:after="0" w:line="240" w:lineRule="auto"/>
              <w:ind w:left="49"/>
              <w:rPr>
                <w:rFonts w:eastAsia="Times New Roman" w:cstheme="minorHAnsi"/>
                <w:lang w:val="sr-Cyrl-RS"/>
              </w:rPr>
            </w:pPr>
            <w:proofErr w:type="spellStart"/>
            <w:r>
              <w:rPr>
                <w:rFonts w:cstheme="minorHAnsi"/>
              </w:rPr>
              <w:t>Радова</w:t>
            </w:r>
            <w:proofErr w:type="spellEnd"/>
            <w:r>
              <w:rPr>
                <w:rFonts w:cstheme="minorHAnsi"/>
                <w:lang w:val="sr-Cyrl-RS"/>
              </w:rPr>
              <w:t>.</w:t>
            </w:r>
          </w:p>
        </w:tc>
      </w:tr>
      <w:tr w:rsidR="001347CB" w14:paraId="7FD21FE5" w14:textId="77777777">
        <w:trPr>
          <w:trHeight w:val="34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99"/>
            <w:tcMar>
              <w:top w:w="14" w:type="dxa"/>
              <w:left w:w="57" w:type="dxa"/>
              <w:bottom w:w="14" w:type="dxa"/>
              <w:right w:w="57" w:type="dxa"/>
            </w:tcMar>
            <w:vAlign w:val="center"/>
          </w:tcPr>
          <w:p w14:paraId="0993A29D" w14:textId="77777777" w:rsidR="001347CB" w:rsidRDefault="00B20DF5">
            <w:pPr>
              <w:spacing w:after="0" w:line="240" w:lineRule="auto"/>
              <w:rPr>
                <w:rFonts w:eastAsia="Times New Roman" w:cstheme="minorHAnsi"/>
                <w:b/>
                <w:lang w:val="sr-Cyrl-RS"/>
              </w:rPr>
            </w:pPr>
            <w:r>
              <w:rPr>
                <w:rFonts w:eastAsia="Times New Roman" w:cstheme="minorHAnsi"/>
                <w:b/>
                <w:lang w:val="sr-Cyrl-RS"/>
              </w:rPr>
              <w:t>ФАЗА КОРИШЋЕЊА ОБЈЕКТА – Зелене површине, парка</w:t>
            </w:r>
          </w:p>
        </w:tc>
      </w:tr>
      <w:tr w:rsidR="001347CB" w:rsidRPr="007C5E3E" w14:paraId="2712D3E6" w14:textId="77777777">
        <w:trPr>
          <w:trHeight w:val="340"/>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B1EA39B"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1773E43" w14:textId="77777777" w:rsidR="001347CB" w:rsidRDefault="00B20DF5">
            <w:pPr>
              <w:rPr>
                <w:rFonts w:cstheme="minorHAnsi"/>
              </w:rPr>
            </w:pPr>
            <w:proofErr w:type="spellStart"/>
            <w:r>
              <w:rPr>
                <w:rFonts w:cstheme="minorHAnsi"/>
              </w:rPr>
              <w:t>Редовно</w:t>
            </w:r>
            <w:proofErr w:type="spellEnd"/>
            <w:r>
              <w:rPr>
                <w:rFonts w:cstheme="minorHAnsi"/>
                <w:spacing w:val="1"/>
              </w:rPr>
              <w:t xml:space="preserve"> </w:t>
            </w:r>
            <w:proofErr w:type="spellStart"/>
            <w:r>
              <w:rPr>
                <w:rFonts w:cstheme="minorHAnsi"/>
                <w:spacing w:val="-1"/>
              </w:rPr>
              <w:t>одржавање</w:t>
            </w:r>
            <w:proofErr w:type="spellEnd"/>
            <w:r>
              <w:rPr>
                <w:rFonts w:cstheme="minorHAnsi"/>
                <w:spacing w:val="-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69C58B8" w14:textId="77777777" w:rsidR="001347CB" w:rsidRDefault="00B20DF5">
            <w:pPr>
              <w:rPr>
                <w:rFonts w:cstheme="minorHAnsi"/>
                <w:lang w:val="sr-Cyrl-RS"/>
              </w:rPr>
            </w:pPr>
            <w:r>
              <w:rPr>
                <w:rFonts w:cstheme="minorHAnsi"/>
                <w:lang w:val="sr-Cyrl-RS"/>
              </w:rPr>
              <w:t>На локацији реконструисане зелене површине/парка</w:t>
            </w:r>
          </w:p>
          <w:p w14:paraId="67047683" w14:textId="77777777" w:rsidR="001347CB" w:rsidRDefault="001347CB">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3143808B" w14:textId="77777777" w:rsidR="001347CB" w:rsidRDefault="00B20DF5">
            <w:pPr>
              <w:rPr>
                <w:rFonts w:cstheme="minorHAnsi"/>
                <w:lang w:val="sr-Cyrl-RS"/>
              </w:rPr>
            </w:pPr>
            <w:proofErr w:type="spellStart"/>
            <w:r>
              <w:rPr>
                <w:rFonts w:cstheme="minorHAnsi"/>
              </w:rPr>
              <w:t>Редовним</w:t>
            </w:r>
            <w:proofErr w:type="spellEnd"/>
            <w:r>
              <w:rPr>
                <w:rFonts w:cstheme="minorHAnsi"/>
              </w:rPr>
              <w:t xml:space="preserve"> </w:t>
            </w:r>
            <w:proofErr w:type="spellStart"/>
            <w:r>
              <w:rPr>
                <w:rFonts w:cstheme="minorHAnsi"/>
              </w:rPr>
              <w:t>визуелним</w:t>
            </w:r>
            <w:proofErr w:type="spellEnd"/>
            <w:r>
              <w:rPr>
                <w:rFonts w:cstheme="minorHAnsi"/>
              </w:rPr>
              <w:t xml:space="preserve"> </w:t>
            </w:r>
            <w:proofErr w:type="spellStart"/>
            <w:r>
              <w:rPr>
                <w:rFonts w:cstheme="minorHAnsi"/>
              </w:rPr>
              <w:t>прегледима</w:t>
            </w:r>
            <w:proofErr w:type="spellEnd"/>
            <w:r>
              <w:rPr>
                <w:rFonts w:cstheme="minorHAnsi"/>
                <w:lang w:val="sr-Cyrl-RS"/>
              </w:rPr>
              <w:t xml:space="preserve"> </w:t>
            </w:r>
            <w:r>
              <w:rPr>
                <w:rFonts w:cstheme="minorHAnsi"/>
                <w:spacing w:val="-43"/>
              </w:rPr>
              <w:t xml:space="preserve"> </w:t>
            </w:r>
            <w:r>
              <w:rPr>
                <w:rFonts w:cstheme="minorHAnsi"/>
                <w:spacing w:val="-43"/>
                <w:lang w:val="sr-Cyrl-RS"/>
              </w:rPr>
              <w:t xml:space="preserve"> </w:t>
            </w:r>
            <w:proofErr w:type="spellStart"/>
            <w:r>
              <w:rPr>
                <w:rFonts w:cstheme="minorHAnsi"/>
              </w:rPr>
              <w:t>стањ</w:t>
            </w:r>
            <w:proofErr w:type="spellEnd"/>
            <w:r>
              <w:rPr>
                <w:rFonts w:cstheme="minorHAnsi"/>
                <w:lang w:val="sr-Cyrl-RS"/>
              </w:rPr>
              <w:t>а зелене инфраструктуре</w:t>
            </w:r>
            <w:r>
              <w:rPr>
                <w:rFonts w:cstheme="minorHAnsi"/>
              </w:rPr>
              <w:t>,</w:t>
            </w:r>
            <w:r>
              <w:rPr>
                <w:rFonts w:cstheme="minorHAnsi"/>
                <w:spacing w:val="-3"/>
              </w:rPr>
              <w:t xml:space="preserve"> </w:t>
            </w:r>
            <w:proofErr w:type="spellStart"/>
            <w:r>
              <w:rPr>
                <w:rFonts w:cstheme="minorHAnsi"/>
              </w:rPr>
              <w:t>стање</w:t>
            </w:r>
            <w:proofErr w:type="spellEnd"/>
            <w:r>
              <w:rPr>
                <w:rFonts w:cstheme="minorHAnsi"/>
                <w:spacing w:val="-1"/>
              </w:rPr>
              <w:t xml:space="preserve"> </w:t>
            </w:r>
            <w:r>
              <w:rPr>
                <w:rFonts w:cstheme="minorHAnsi"/>
                <w:spacing w:val="-1"/>
                <w:lang w:val="sr-Cyrl-RS"/>
              </w:rPr>
              <w:t>пешачких стаза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5A71F21" w14:textId="77777777" w:rsidR="001347CB" w:rsidRDefault="00B20DF5">
            <w:pPr>
              <w:rPr>
                <w:rFonts w:cstheme="minorHAnsi"/>
                <w:lang w:val="sr-Cyrl-RS"/>
              </w:rPr>
            </w:pPr>
            <w:r>
              <w:rPr>
                <w:rFonts w:cstheme="minorHAnsi"/>
                <w:lang w:val="sr-Cyrl-RS"/>
              </w:rPr>
              <w:t>Стално и</w:t>
            </w:r>
            <w:r>
              <w:rPr>
                <w:rFonts w:cstheme="minorHAnsi"/>
                <w:spacing w:val="-6"/>
                <w:lang w:val="sr-Cyrl-RS"/>
              </w:rPr>
              <w:t xml:space="preserve"> </w:t>
            </w:r>
            <w:r>
              <w:rPr>
                <w:rFonts w:cstheme="minorHAnsi"/>
                <w:lang w:val="sr-Cyrl-RS"/>
              </w:rPr>
              <w:t>посебно</w:t>
            </w:r>
            <w:r>
              <w:rPr>
                <w:rFonts w:cstheme="minorHAnsi"/>
                <w:spacing w:val="-43"/>
                <w:lang w:val="sr-Cyrl-RS"/>
              </w:rPr>
              <w:t xml:space="preserve">  </w:t>
            </w:r>
            <w:r>
              <w:rPr>
                <w:rFonts w:cstheme="minorHAnsi"/>
                <w:lang w:val="sr-Cyrl-RS"/>
              </w:rPr>
              <w:t>у измењеним временским условима итд.</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761E52A" w14:textId="77777777" w:rsidR="001347CB" w:rsidRDefault="00B20DF5">
            <w:pPr>
              <w:rPr>
                <w:rFonts w:cstheme="minorHAnsi"/>
                <w:lang w:val="sr-Cyrl-RS"/>
              </w:rPr>
            </w:pPr>
            <w:r>
              <w:rPr>
                <w:rFonts w:cstheme="minorHAnsi"/>
                <w:lang w:val="sr-Cyrl-RS"/>
              </w:rPr>
              <w:t>Потреба за адекватним одржавањем</w:t>
            </w:r>
          </w:p>
          <w:p w14:paraId="01A17499" w14:textId="77777777" w:rsidR="001347CB" w:rsidRDefault="001347CB">
            <w:pPr>
              <w:rPr>
                <w:rFonts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2A02BA45" w14:textId="77777777" w:rsidR="001347CB" w:rsidRDefault="00B20DF5">
            <w:pPr>
              <w:rPr>
                <w:rFonts w:cstheme="minorHAnsi"/>
                <w:spacing w:val="-1"/>
                <w:lang w:val="sr-Cyrl-RS"/>
              </w:rPr>
            </w:pPr>
            <w:r>
              <w:rPr>
                <w:rFonts w:cstheme="minorHAnsi"/>
                <w:lang w:val="sr-Cyrl-RS"/>
              </w:rPr>
              <w:t xml:space="preserve">Буџет </w:t>
            </w:r>
            <w:proofErr w:type="spellStart"/>
            <w:r>
              <w:rPr>
                <w:rFonts w:cstheme="minorHAnsi"/>
              </w:rPr>
              <w:t>града</w:t>
            </w:r>
            <w:proofErr w:type="spellEnd"/>
            <w:r>
              <w:rPr>
                <w:rFonts w:cstheme="minorHAnsi"/>
                <w:spacing w:val="1"/>
              </w:rPr>
              <w:t xml:space="preserve"> </w:t>
            </w:r>
            <w:r>
              <w:rPr>
                <w:rFonts w:cstheme="minorHAnsi"/>
                <w:spacing w:val="1"/>
                <w:lang w:val="sr-Cyrl-RS"/>
              </w:rPr>
              <w:t>/општине</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5B0B4BF" w14:textId="77777777" w:rsidR="001347CB" w:rsidRDefault="00B20DF5">
            <w:pPr>
              <w:pStyle w:val="Default"/>
              <w:rPr>
                <w:rFonts w:asciiTheme="minorHAnsi" w:hAnsiTheme="minorHAnsi" w:cstheme="minorHAnsi"/>
                <w:color w:val="auto"/>
                <w:sz w:val="22"/>
                <w:szCs w:val="22"/>
                <w:lang w:val="sr-Cyrl-RS"/>
              </w:rPr>
            </w:pPr>
            <w:r>
              <w:rPr>
                <w:rFonts w:asciiTheme="minorHAnsi" w:hAnsiTheme="minorHAnsi" w:cstheme="minorHAnsi"/>
                <w:color w:val="auto"/>
                <w:sz w:val="22"/>
                <w:szCs w:val="22"/>
                <w:lang w:val="sr-Cyrl-RS"/>
              </w:rPr>
              <w:t>Овлашћено предузеће за</w:t>
            </w:r>
            <w:r>
              <w:rPr>
                <w:rFonts w:asciiTheme="minorHAnsi" w:hAnsiTheme="minorHAnsi" w:cstheme="minorHAnsi"/>
                <w:color w:val="auto"/>
                <w:spacing w:val="-43"/>
                <w:sz w:val="22"/>
                <w:szCs w:val="22"/>
                <w:lang w:val="sr-Cyrl-RS"/>
              </w:rPr>
              <w:t xml:space="preserve"> </w:t>
            </w:r>
            <w:r>
              <w:rPr>
                <w:rFonts w:asciiTheme="minorHAnsi" w:hAnsiTheme="minorHAnsi" w:cstheme="minorHAnsi"/>
                <w:color w:val="auto"/>
                <w:sz w:val="22"/>
                <w:szCs w:val="22"/>
                <w:lang w:val="sr-Cyrl-RS"/>
              </w:rPr>
              <w:t>одржавање</w:t>
            </w:r>
            <w:r>
              <w:rPr>
                <w:rFonts w:asciiTheme="minorHAnsi" w:hAnsiTheme="minorHAnsi" w:cstheme="minorHAnsi"/>
                <w:color w:val="auto"/>
                <w:spacing w:val="-7"/>
                <w:sz w:val="22"/>
                <w:szCs w:val="22"/>
                <w:lang w:val="sr-Cyrl-RS"/>
              </w:rPr>
              <w:t xml:space="preserve"> јавних зелених површина града/општине</w:t>
            </w:r>
          </w:p>
        </w:tc>
      </w:tr>
      <w:tr w:rsidR="001347CB" w14:paraId="2F2F4C08" w14:textId="77777777">
        <w:trPr>
          <w:trHeight w:val="1321"/>
        </w:trPr>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1857EBE2" w14:textId="77777777" w:rsidR="001347CB" w:rsidRDefault="001347CB">
            <w:pPr>
              <w:spacing w:after="0" w:line="240" w:lineRule="auto"/>
              <w:rPr>
                <w:rFonts w:eastAsia="Times New Roman" w:cstheme="minorHAnsi"/>
                <w:lang w:val="sr-Cyrl-RS"/>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00101F7" w14:textId="77777777" w:rsidR="001347CB" w:rsidRDefault="00B20DF5">
            <w:pPr>
              <w:rPr>
                <w:rFonts w:eastAsia="Times New Roman" w:cstheme="minorHAnsi"/>
              </w:rPr>
            </w:pPr>
            <w:proofErr w:type="spellStart"/>
            <w:r>
              <w:rPr>
                <w:rFonts w:cstheme="minorHAnsi"/>
              </w:rPr>
              <w:t>Правилно</w:t>
            </w:r>
            <w:proofErr w:type="spellEnd"/>
            <w:r>
              <w:rPr>
                <w:rFonts w:cstheme="minorHAnsi"/>
              </w:rPr>
              <w:t xml:space="preserve"> </w:t>
            </w:r>
            <w:proofErr w:type="spellStart"/>
            <w:r>
              <w:rPr>
                <w:rFonts w:cstheme="minorHAnsi"/>
              </w:rPr>
              <w:t>управљање</w:t>
            </w:r>
            <w:proofErr w:type="spellEnd"/>
            <w:r>
              <w:rPr>
                <w:rFonts w:cstheme="minorHAnsi"/>
              </w:rPr>
              <w:t xml:space="preserve"> </w:t>
            </w:r>
            <w:proofErr w:type="spellStart"/>
            <w:r>
              <w:rPr>
                <w:rFonts w:cstheme="minorHAnsi"/>
              </w:rPr>
              <w:t>отпадом</w:t>
            </w:r>
            <w:proofErr w:type="spellEnd"/>
            <w:r>
              <w:rPr>
                <w:rFonts w:cstheme="minorHAnsi"/>
                <w:spacing w:val="-43"/>
                <w:lang w:val="sr-Cyrl-RS"/>
              </w:rPr>
              <w:t xml:space="preserve"> </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1B5116F" w14:textId="77777777" w:rsidR="001347CB" w:rsidRDefault="00B20DF5">
            <w:pPr>
              <w:rPr>
                <w:rFonts w:cstheme="minorHAnsi"/>
                <w:lang w:val="sr-Cyrl-RS"/>
              </w:rPr>
            </w:pPr>
            <w:r>
              <w:rPr>
                <w:rFonts w:cstheme="minorHAnsi"/>
                <w:lang w:val="sr-Cyrl-RS"/>
              </w:rPr>
              <w:t>На локацији реконструисане зелене површине/парка</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A6AABB6" w14:textId="77777777" w:rsidR="001347CB" w:rsidRDefault="00B20DF5">
            <w:pPr>
              <w:rPr>
                <w:rFonts w:eastAsia="Times New Roman" w:cstheme="minorHAnsi"/>
                <w:lang w:val="sr-Cyrl-RS"/>
              </w:rPr>
            </w:pPr>
            <w:r>
              <w:rPr>
                <w:rFonts w:cstheme="minorHAnsi"/>
                <w:lang w:val="sr-Cyrl-RS"/>
              </w:rPr>
              <w:t>Комунални отпад је</w:t>
            </w:r>
            <w:r>
              <w:rPr>
                <w:rFonts w:cstheme="minorHAnsi"/>
                <w:spacing w:val="-9"/>
                <w:lang w:val="sr-Cyrl-RS"/>
              </w:rPr>
              <w:t xml:space="preserve"> </w:t>
            </w:r>
            <w:r>
              <w:rPr>
                <w:rFonts w:cstheme="minorHAnsi"/>
                <w:lang w:val="sr-Cyrl-RS"/>
              </w:rPr>
              <w:t>прописно</w:t>
            </w:r>
            <w:r>
              <w:rPr>
                <w:rFonts w:cstheme="minorHAnsi"/>
                <w:spacing w:val="-42"/>
                <w:lang w:val="sr-Cyrl-RS"/>
              </w:rPr>
              <w:t xml:space="preserve"> </w:t>
            </w:r>
            <w:r>
              <w:rPr>
                <w:rFonts w:cstheme="minorHAnsi"/>
                <w:lang w:val="sr-Cyrl-RS"/>
              </w:rPr>
              <w:t>прикупљен/сортиран</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94A4B65" w14:textId="77777777" w:rsidR="001347CB" w:rsidRDefault="00B20DF5">
            <w:pPr>
              <w:rPr>
                <w:rFonts w:eastAsia="Times New Roman" w:cstheme="minorHAnsi"/>
              </w:rPr>
            </w:pPr>
            <w:proofErr w:type="spellStart"/>
            <w:r>
              <w:rPr>
                <w:rFonts w:cstheme="minorHAnsi"/>
              </w:rPr>
              <w:t>Недељно</w:t>
            </w:r>
            <w:proofErr w:type="spellEnd"/>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23B3935" w14:textId="77777777" w:rsidR="001347CB" w:rsidRDefault="00B20DF5">
            <w:pPr>
              <w:rPr>
                <w:rFonts w:cstheme="minorHAnsi"/>
                <w:lang w:val="sr-Cyrl-RS"/>
              </w:rPr>
            </w:pPr>
            <w:r>
              <w:rPr>
                <w:rFonts w:cstheme="minorHAnsi"/>
                <w:lang w:val="sr-Cyrl-RS"/>
              </w:rPr>
              <w:t>Потреба за адекватним одржавањем</w:t>
            </w:r>
          </w:p>
          <w:p w14:paraId="750E8616" w14:textId="77777777" w:rsidR="001347CB" w:rsidRDefault="001347CB">
            <w:pPr>
              <w:spacing w:after="0" w:line="240" w:lineRule="auto"/>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93AE00B" w14:textId="77777777" w:rsidR="001347CB" w:rsidRDefault="00B20DF5">
            <w:pPr>
              <w:spacing w:after="0" w:line="240" w:lineRule="auto"/>
              <w:rPr>
                <w:rFonts w:eastAsia="Times New Roman" w:cstheme="minorHAnsi"/>
              </w:rPr>
            </w:pPr>
            <w:r>
              <w:rPr>
                <w:rFonts w:cstheme="minorHAnsi"/>
                <w:lang w:val="sr-Cyrl-RS"/>
              </w:rPr>
              <w:t xml:space="preserve">Буџет </w:t>
            </w:r>
            <w:proofErr w:type="spellStart"/>
            <w:r>
              <w:rPr>
                <w:rFonts w:cstheme="minorHAnsi"/>
              </w:rPr>
              <w:t>града</w:t>
            </w:r>
            <w:proofErr w:type="spellEnd"/>
            <w:r>
              <w:rPr>
                <w:rFonts w:cstheme="minorHAnsi"/>
                <w:spacing w:val="1"/>
              </w:rPr>
              <w:t xml:space="preserve"> </w:t>
            </w:r>
            <w:r>
              <w:rPr>
                <w:rFonts w:cstheme="minorHAnsi"/>
                <w:spacing w:val="1"/>
                <w:lang w:val="sr-Cyrl-RS"/>
              </w:rPr>
              <w:t>/општине</w:t>
            </w:r>
          </w:p>
        </w:tc>
        <w:tc>
          <w:tcPr>
            <w:tcW w:w="0" w:type="auto"/>
            <w:tcBorders>
              <w:top w:val="single"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2B1EF1E" w14:textId="77777777" w:rsidR="001347CB" w:rsidRDefault="00B20DF5">
            <w:pPr>
              <w:rPr>
                <w:rFonts w:cstheme="minorHAnsi"/>
                <w:lang w:val="sr-Cyrl-RS"/>
              </w:rPr>
            </w:pPr>
            <w:proofErr w:type="spellStart"/>
            <w:r>
              <w:rPr>
                <w:rFonts w:cstheme="minorHAnsi"/>
              </w:rPr>
              <w:t>Овлашћено</w:t>
            </w:r>
            <w:proofErr w:type="spellEnd"/>
            <w:r>
              <w:rPr>
                <w:rFonts w:cstheme="minorHAnsi"/>
              </w:rPr>
              <w:t xml:space="preserve"> </w:t>
            </w:r>
            <w:proofErr w:type="spellStart"/>
            <w:r>
              <w:rPr>
                <w:rFonts w:cstheme="minorHAnsi"/>
              </w:rPr>
              <w:t>предузеће</w:t>
            </w:r>
            <w:proofErr w:type="spellEnd"/>
            <w:r>
              <w:rPr>
                <w:rFonts w:cstheme="minorHAnsi"/>
              </w:rPr>
              <w:t xml:space="preserve"> </w:t>
            </w:r>
            <w:proofErr w:type="spellStart"/>
            <w:r>
              <w:rPr>
                <w:rFonts w:cstheme="minorHAnsi"/>
              </w:rPr>
              <w:t>за</w:t>
            </w:r>
            <w:proofErr w:type="spellEnd"/>
            <w:r>
              <w:rPr>
                <w:rFonts w:cstheme="minorHAnsi"/>
                <w:spacing w:val="-43"/>
              </w:rPr>
              <w:t xml:space="preserve"> </w:t>
            </w:r>
            <w:proofErr w:type="spellStart"/>
            <w:r>
              <w:rPr>
                <w:rFonts w:cstheme="minorHAnsi"/>
              </w:rPr>
              <w:t>управљање</w:t>
            </w:r>
            <w:proofErr w:type="spellEnd"/>
            <w:r>
              <w:rPr>
                <w:rFonts w:cstheme="minorHAnsi"/>
              </w:rPr>
              <w:t xml:space="preserve"> </w:t>
            </w:r>
            <w:proofErr w:type="spellStart"/>
            <w:r>
              <w:rPr>
                <w:rFonts w:cstheme="minorHAnsi"/>
              </w:rPr>
              <w:t>отпадом</w:t>
            </w:r>
            <w:proofErr w:type="spellEnd"/>
          </w:p>
        </w:tc>
      </w:tr>
    </w:tbl>
    <w:p w14:paraId="4484ABBE" w14:textId="77777777" w:rsidR="001347CB" w:rsidRDefault="00B20DF5">
      <w:pPr>
        <w:rPr>
          <w:rFonts w:eastAsia="Times New Roman" w:cstheme="minorHAnsi"/>
          <w:color w:val="000000"/>
        </w:rPr>
      </w:pPr>
      <w:r>
        <w:rPr>
          <w:rFonts w:eastAsia="Times New Roman" w:cstheme="minorHAnsi"/>
          <w:color w:val="000000"/>
        </w:rPr>
        <w:br w:type="page" w:clear="all"/>
      </w:r>
    </w:p>
    <w:p w14:paraId="30BD73E3" w14:textId="77777777" w:rsidR="001347CB" w:rsidRDefault="001347CB">
      <w:pPr>
        <w:spacing w:after="120" w:line="240" w:lineRule="auto"/>
        <w:jc w:val="center"/>
        <w:rPr>
          <w:rFonts w:eastAsia="Times New Roman" w:cstheme="minorHAnsi"/>
          <w:color w:val="000000"/>
        </w:rPr>
      </w:pPr>
    </w:p>
    <w:tbl>
      <w:tblPr>
        <w:tblStyle w:val="GridTable1Light-Accent51"/>
        <w:tblW w:w="0" w:type="auto"/>
        <w:tblLayout w:type="fixed"/>
        <w:tblCellMar>
          <w:left w:w="101" w:type="dxa"/>
          <w:right w:w="101" w:type="dxa"/>
        </w:tblCellMar>
        <w:tblLook w:val="0000" w:firstRow="0" w:lastRow="0" w:firstColumn="0" w:lastColumn="0" w:noHBand="0" w:noVBand="0"/>
      </w:tblPr>
      <w:tblGrid>
        <w:gridCol w:w="1521"/>
        <w:gridCol w:w="2074"/>
        <w:gridCol w:w="1260"/>
        <w:gridCol w:w="1080"/>
        <w:gridCol w:w="1530"/>
        <w:gridCol w:w="1170"/>
        <w:gridCol w:w="1260"/>
        <w:gridCol w:w="1350"/>
        <w:gridCol w:w="1080"/>
        <w:gridCol w:w="1095"/>
        <w:gridCol w:w="8"/>
      </w:tblGrid>
      <w:tr w:rsidR="001347CB" w14:paraId="5DF34771" w14:textId="77777777" w:rsidTr="001347CB">
        <w:trPr>
          <w:trHeight w:val="416"/>
        </w:trPr>
        <w:tc>
          <w:tcPr>
            <w:tcW w:w="13428" w:type="dxa"/>
            <w:gridSpan w:val="11"/>
          </w:tcPr>
          <w:p w14:paraId="6F139976" w14:textId="77777777" w:rsidR="001347CB" w:rsidRDefault="00B20DF5">
            <w:pPr>
              <w:rPr>
                <w:rFonts w:cstheme="minorHAnsi"/>
                <w:color w:val="000000"/>
              </w:rPr>
            </w:pPr>
            <w:proofErr w:type="spellStart"/>
            <w:r>
              <w:rPr>
                <w:rFonts w:cstheme="minorHAnsi"/>
                <w:b/>
                <w:bCs/>
                <w:color w:val="000000"/>
              </w:rPr>
              <w:t>Процена</w:t>
            </w:r>
            <w:proofErr w:type="spellEnd"/>
            <w:r>
              <w:rPr>
                <w:rFonts w:cstheme="minorHAnsi"/>
                <w:b/>
                <w:bCs/>
                <w:color w:val="000000"/>
              </w:rPr>
              <w:t xml:space="preserve"> </w:t>
            </w:r>
            <w:proofErr w:type="spellStart"/>
            <w:r>
              <w:rPr>
                <w:rFonts w:cstheme="minorHAnsi"/>
                <w:b/>
                <w:bCs/>
                <w:color w:val="000000"/>
              </w:rPr>
              <w:t>утицаја</w:t>
            </w:r>
            <w:proofErr w:type="spellEnd"/>
            <w:r>
              <w:rPr>
                <w:rFonts w:cstheme="minorHAnsi"/>
                <w:b/>
                <w:bCs/>
                <w:color w:val="000000"/>
              </w:rPr>
              <w:t xml:space="preserve"> –</w:t>
            </w:r>
            <w:r>
              <w:rPr>
                <w:rFonts w:cstheme="minorHAnsi"/>
                <w:b/>
                <w:bCs/>
                <w:color w:val="000000"/>
                <w:lang w:val="sr-Cyrl-RS"/>
              </w:rPr>
              <w:t xml:space="preserve"> </w:t>
            </w:r>
            <w:proofErr w:type="spellStart"/>
            <w:r>
              <w:rPr>
                <w:rFonts w:cstheme="minorHAnsi"/>
                <w:b/>
                <w:bCs/>
                <w:color w:val="000000"/>
              </w:rPr>
              <w:t>ре</w:t>
            </w:r>
            <w:proofErr w:type="spellEnd"/>
            <w:r>
              <w:rPr>
                <w:rFonts w:cstheme="minorHAnsi"/>
                <w:b/>
                <w:bCs/>
                <w:color w:val="000000"/>
                <w:lang w:val="sr-Cyrl-RS"/>
              </w:rPr>
              <w:t xml:space="preserve">конструкција постојеће улице </w:t>
            </w:r>
          </w:p>
        </w:tc>
      </w:tr>
      <w:tr w:rsidR="001347CB" w14:paraId="0F787281" w14:textId="77777777" w:rsidTr="001347CB">
        <w:trPr>
          <w:gridAfter w:val="1"/>
          <w:wAfter w:w="8" w:type="dxa"/>
          <w:trHeight w:val="510"/>
        </w:trPr>
        <w:tc>
          <w:tcPr>
            <w:tcW w:w="1521" w:type="dxa"/>
          </w:tcPr>
          <w:p w14:paraId="59089264" w14:textId="77777777" w:rsidR="001347CB" w:rsidRDefault="00B20DF5">
            <w:pPr>
              <w:rPr>
                <w:rFonts w:cstheme="minorHAnsi"/>
                <w:b/>
                <w:bCs/>
                <w:color w:val="000000"/>
              </w:rPr>
            </w:pPr>
            <w:proofErr w:type="spellStart"/>
            <w:r>
              <w:rPr>
                <w:rFonts w:cstheme="minorHAnsi"/>
                <w:b/>
              </w:rPr>
              <w:t>Животна</w:t>
            </w:r>
            <w:proofErr w:type="spellEnd"/>
            <w:r>
              <w:rPr>
                <w:rFonts w:cstheme="minorHAnsi"/>
                <w:b/>
              </w:rPr>
              <w:t xml:space="preserve"> </w:t>
            </w:r>
            <w:proofErr w:type="spellStart"/>
            <w:r>
              <w:rPr>
                <w:rFonts w:cstheme="minorHAnsi"/>
                <w:b/>
              </w:rPr>
              <w:t>средина</w:t>
            </w:r>
            <w:proofErr w:type="spellEnd"/>
            <w:r>
              <w:rPr>
                <w:rFonts w:cstheme="minorHAnsi"/>
                <w:b/>
              </w:rPr>
              <w:t xml:space="preserve"> </w:t>
            </w:r>
          </w:p>
        </w:tc>
        <w:tc>
          <w:tcPr>
            <w:tcW w:w="2074" w:type="dxa"/>
          </w:tcPr>
          <w:p w14:paraId="38E4E616" w14:textId="77777777" w:rsidR="001347CB" w:rsidRDefault="00B20DF5">
            <w:pPr>
              <w:rPr>
                <w:rFonts w:cstheme="minorHAnsi"/>
                <w:b/>
                <w:bCs/>
                <w:color w:val="000000"/>
              </w:rPr>
            </w:pPr>
            <w:proofErr w:type="spellStart"/>
            <w:r>
              <w:rPr>
                <w:rFonts w:cstheme="minorHAnsi"/>
                <w:b/>
              </w:rPr>
              <w:t>Врста</w:t>
            </w:r>
            <w:proofErr w:type="spellEnd"/>
            <w:r>
              <w:rPr>
                <w:rFonts w:cstheme="minorHAnsi"/>
                <w:b/>
              </w:rPr>
              <w:t xml:space="preserve"> </w:t>
            </w:r>
            <w:proofErr w:type="spellStart"/>
            <w:r>
              <w:rPr>
                <w:rFonts w:cstheme="minorHAnsi"/>
                <w:b/>
              </w:rPr>
              <w:t>утицаја</w:t>
            </w:r>
            <w:proofErr w:type="spellEnd"/>
            <w:r>
              <w:rPr>
                <w:rFonts w:cstheme="minorHAnsi"/>
                <w:b/>
              </w:rPr>
              <w:t xml:space="preserve"> </w:t>
            </w:r>
          </w:p>
        </w:tc>
        <w:tc>
          <w:tcPr>
            <w:tcW w:w="1260" w:type="dxa"/>
          </w:tcPr>
          <w:p w14:paraId="405BB914" w14:textId="77777777" w:rsidR="001347CB" w:rsidRDefault="00B20DF5">
            <w:pPr>
              <w:rPr>
                <w:rFonts w:cstheme="minorHAnsi"/>
                <w:b/>
                <w:bCs/>
                <w:color w:val="000000"/>
              </w:rPr>
            </w:pPr>
            <w:proofErr w:type="spellStart"/>
            <w:r>
              <w:rPr>
                <w:rFonts w:cstheme="minorHAnsi"/>
                <w:b/>
              </w:rPr>
              <w:t>Позитиван</w:t>
            </w:r>
            <w:proofErr w:type="spellEnd"/>
            <w:r>
              <w:rPr>
                <w:rFonts w:cstheme="minorHAnsi"/>
                <w:b/>
              </w:rPr>
              <w:t xml:space="preserve"> </w:t>
            </w:r>
            <w:proofErr w:type="spellStart"/>
            <w:r>
              <w:rPr>
                <w:rFonts w:cstheme="minorHAnsi"/>
                <w:b/>
              </w:rPr>
              <w:t>или</w:t>
            </w:r>
            <w:proofErr w:type="spellEnd"/>
            <w:r>
              <w:rPr>
                <w:rFonts w:cstheme="minorHAnsi"/>
                <w:b/>
              </w:rPr>
              <w:t xml:space="preserve"> </w:t>
            </w:r>
            <w:proofErr w:type="spellStart"/>
            <w:r>
              <w:rPr>
                <w:rFonts w:cstheme="minorHAnsi"/>
                <w:b/>
              </w:rPr>
              <w:t>негативан</w:t>
            </w:r>
            <w:proofErr w:type="spellEnd"/>
            <w:r>
              <w:rPr>
                <w:rFonts w:cstheme="minorHAnsi"/>
                <w:b/>
              </w:rPr>
              <w:t xml:space="preserve"> </w:t>
            </w:r>
          </w:p>
        </w:tc>
        <w:tc>
          <w:tcPr>
            <w:tcW w:w="1080" w:type="dxa"/>
          </w:tcPr>
          <w:p w14:paraId="19D7FB00" w14:textId="77777777" w:rsidR="001347CB" w:rsidRDefault="00B20DF5">
            <w:pPr>
              <w:rPr>
                <w:rFonts w:cstheme="minorHAnsi"/>
                <w:b/>
                <w:bCs/>
                <w:color w:val="000000"/>
              </w:rPr>
            </w:pPr>
            <w:proofErr w:type="spellStart"/>
            <w:r>
              <w:rPr>
                <w:rFonts w:cstheme="minorHAnsi"/>
                <w:b/>
              </w:rPr>
              <w:t>Јачина</w:t>
            </w:r>
            <w:proofErr w:type="spellEnd"/>
            <w:r>
              <w:rPr>
                <w:rFonts w:cstheme="minorHAnsi"/>
                <w:b/>
              </w:rPr>
              <w:t xml:space="preserve"> </w:t>
            </w:r>
            <w:proofErr w:type="spellStart"/>
            <w:r>
              <w:rPr>
                <w:rFonts w:cstheme="minorHAnsi"/>
                <w:b/>
              </w:rPr>
              <w:t>утицаја</w:t>
            </w:r>
            <w:proofErr w:type="spellEnd"/>
            <w:r>
              <w:rPr>
                <w:rFonts w:cstheme="minorHAnsi"/>
                <w:b/>
              </w:rPr>
              <w:t xml:space="preserve"> </w:t>
            </w:r>
          </w:p>
        </w:tc>
        <w:tc>
          <w:tcPr>
            <w:tcW w:w="1530" w:type="dxa"/>
          </w:tcPr>
          <w:p w14:paraId="0DC4F476" w14:textId="77777777" w:rsidR="001347CB" w:rsidRDefault="00B20DF5">
            <w:pPr>
              <w:rPr>
                <w:rFonts w:cstheme="minorHAnsi"/>
                <w:b/>
              </w:rPr>
            </w:pPr>
            <w:proofErr w:type="spellStart"/>
            <w:r>
              <w:rPr>
                <w:rFonts w:cstheme="minorHAnsi"/>
                <w:b/>
              </w:rPr>
              <w:t>Домет</w:t>
            </w:r>
            <w:proofErr w:type="spellEnd"/>
            <w:r>
              <w:rPr>
                <w:rFonts w:cstheme="minorHAnsi"/>
                <w:b/>
              </w:rPr>
              <w:t xml:space="preserve">/ </w:t>
            </w:r>
          </w:p>
          <w:p w14:paraId="57E314F4" w14:textId="77777777" w:rsidR="001347CB" w:rsidRDefault="00B20DF5">
            <w:pPr>
              <w:rPr>
                <w:rFonts w:cstheme="minorHAnsi"/>
                <w:b/>
                <w:bCs/>
                <w:color w:val="000000"/>
              </w:rPr>
            </w:pPr>
            <w:proofErr w:type="spellStart"/>
            <w:r>
              <w:rPr>
                <w:rFonts w:cstheme="minorHAnsi"/>
                <w:b/>
              </w:rPr>
              <w:t>локација</w:t>
            </w:r>
            <w:proofErr w:type="spellEnd"/>
            <w:r>
              <w:rPr>
                <w:rFonts w:cstheme="minorHAnsi"/>
                <w:b/>
              </w:rPr>
              <w:t xml:space="preserve"> </w:t>
            </w:r>
            <w:proofErr w:type="spellStart"/>
            <w:r>
              <w:rPr>
                <w:rFonts w:cstheme="minorHAnsi"/>
                <w:b/>
              </w:rPr>
              <w:t>јављања</w:t>
            </w:r>
            <w:proofErr w:type="spellEnd"/>
            <w:r>
              <w:rPr>
                <w:rFonts w:cstheme="minorHAnsi"/>
                <w:b/>
              </w:rPr>
              <w:t xml:space="preserve"> </w:t>
            </w:r>
            <w:proofErr w:type="spellStart"/>
            <w:r>
              <w:rPr>
                <w:rFonts w:cstheme="minorHAnsi"/>
                <w:b/>
              </w:rPr>
              <w:t>утицаја</w:t>
            </w:r>
            <w:proofErr w:type="spellEnd"/>
          </w:p>
        </w:tc>
        <w:tc>
          <w:tcPr>
            <w:tcW w:w="1170" w:type="dxa"/>
          </w:tcPr>
          <w:p w14:paraId="3DA7B66C" w14:textId="77777777" w:rsidR="001347CB" w:rsidRDefault="00B20DF5">
            <w:pPr>
              <w:rPr>
                <w:rFonts w:cstheme="minorHAnsi"/>
                <w:b/>
                <w:bCs/>
                <w:color w:val="000000"/>
              </w:rPr>
            </w:pPr>
            <w:proofErr w:type="spellStart"/>
            <w:r>
              <w:rPr>
                <w:rFonts w:cstheme="minorHAnsi"/>
                <w:b/>
              </w:rPr>
              <w:t>Време</w:t>
            </w:r>
            <w:proofErr w:type="spellEnd"/>
            <w:r>
              <w:rPr>
                <w:rFonts w:cstheme="minorHAnsi"/>
                <w:b/>
              </w:rPr>
              <w:t xml:space="preserve"> </w:t>
            </w:r>
            <w:proofErr w:type="spellStart"/>
            <w:r>
              <w:rPr>
                <w:rFonts w:cstheme="minorHAnsi"/>
                <w:b/>
              </w:rPr>
              <w:t>јављања</w:t>
            </w:r>
            <w:proofErr w:type="spellEnd"/>
            <w:r>
              <w:rPr>
                <w:rFonts w:cstheme="minorHAnsi"/>
                <w:b/>
              </w:rPr>
              <w:t xml:space="preserve"> </w:t>
            </w:r>
            <w:proofErr w:type="spellStart"/>
            <w:r>
              <w:rPr>
                <w:rFonts w:cstheme="minorHAnsi"/>
                <w:b/>
              </w:rPr>
              <w:t>утица</w:t>
            </w:r>
            <w:proofErr w:type="spellEnd"/>
            <w:r>
              <w:rPr>
                <w:rFonts w:cstheme="minorHAnsi"/>
                <w:b/>
                <w:lang w:val="sr-Cyrl-RS"/>
              </w:rPr>
              <w:t>ја</w:t>
            </w:r>
            <w:r>
              <w:rPr>
                <w:rFonts w:cstheme="minorHAnsi"/>
                <w:b/>
              </w:rPr>
              <w:t xml:space="preserve"> </w:t>
            </w:r>
          </w:p>
        </w:tc>
        <w:tc>
          <w:tcPr>
            <w:tcW w:w="1260" w:type="dxa"/>
          </w:tcPr>
          <w:p w14:paraId="660E28A5" w14:textId="77777777" w:rsidR="001347CB" w:rsidRDefault="00B20DF5">
            <w:pPr>
              <w:ind w:left="-56" w:right="-155"/>
              <w:rPr>
                <w:rFonts w:cstheme="minorHAnsi"/>
                <w:b/>
                <w:bCs/>
                <w:color w:val="000000"/>
              </w:rPr>
            </w:pPr>
            <w:proofErr w:type="spellStart"/>
            <w:r>
              <w:rPr>
                <w:rFonts w:cstheme="minorHAnsi"/>
                <w:b/>
              </w:rPr>
              <w:t>Трајање</w:t>
            </w:r>
            <w:proofErr w:type="spellEnd"/>
            <w:r>
              <w:rPr>
                <w:rFonts w:cstheme="minorHAnsi"/>
                <w:b/>
              </w:rPr>
              <w:t xml:space="preserve"> </w:t>
            </w:r>
            <w:proofErr w:type="spellStart"/>
            <w:r>
              <w:rPr>
                <w:rFonts w:cstheme="minorHAnsi"/>
                <w:b/>
              </w:rPr>
              <w:t>утицаја</w:t>
            </w:r>
            <w:proofErr w:type="spellEnd"/>
          </w:p>
        </w:tc>
        <w:tc>
          <w:tcPr>
            <w:tcW w:w="1350" w:type="dxa"/>
          </w:tcPr>
          <w:p w14:paraId="483A32DC" w14:textId="77777777" w:rsidR="001347CB" w:rsidRDefault="00B20DF5">
            <w:pPr>
              <w:rPr>
                <w:rFonts w:cstheme="minorHAnsi"/>
                <w:b/>
                <w:bCs/>
                <w:color w:val="000000"/>
              </w:rPr>
            </w:pPr>
            <w:proofErr w:type="spellStart"/>
            <w:r>
              <w:rPr>
                <w:rFonts w:cstheme="minorHAnsi"/>
                <w:b/>
                <w:bCs/>
                <w:color w:val="000000"/>
              </w:rPr>
              <w:t>Повратан</w:t>
            </w:r>
            <w:proofErr w:type="spellEnd"/>
            <w:r>
              <w:rPr>
                <w:rFonts w:cstheme="minorHAnsi"/>
                <w:b/>
                <w:bCs/>
                <w:color w:val="000000"/>
              </w:rPr>
              <w:t xml:space="preserve">/ </w:t>
            </w:r>
          </w:p>
          <w:p w14:paraId="7BBDF17E" w14:textId="77777777" w:rsidR="001347CB" w:rsidRDefault="00B20DF5">
            <w:pPr>
              <w:rPr>
                <w:rFonts w:cstheme="minorHAnsi"/>
                <w:b/>
                <w:bCs/>
                <w:color w:val="000000"/>
              </w:rPr>
            </w:pPr>
            <w:proofErr w:type="spellStart"/>
            <w:r>
              <w:rPr>
                <w:rFonts w:cstheme="minorHAnsi"/>
                <w:b/>
                <w:bCs/>
                <w:color w:val="000000"/>
              </w:rPr>
              <w:t>неповратан</w:t>
            </w:r>
            <w:proofErr w:type="spellEnd"/>
          </w:p>
        </w:tc>
        <w:tc>
          <w:tcPr>
            <w:tcW w:w="1080" w:type="dxa"/>
          </w:tcPr>
          <w:p w14:paraId="40E66B3B" w14:textId="77777777" w:rsidR="001347CB" w:rsidRDefault="00B20DF5">
            <w:pPr>
              <w:rPr>
                <w:rFonts w:cstheme="minorHAnsi"/>
                <w:b/>
                <w:bCs/>
                <w:color w:val="000000"/>
              </w:rPr>
            </w:pPr>
            <w:proofErr w:type="spellStart"/>
            <w:r>
              <w:rPr>
                <w:rFonts w:cstheme="minorHAnsi"/>
                <w:b/>
              </w:rPr>
              <w:t>Вероватноћа</w:t>
            </w:r>
            <w:proofErr w:type="spellEnd"/>
            <w:r>
              <w:rPr>
                <w:rFonts w:cstheme="minorHAnsi"/>
                <w:b/>
              </w:rPr>
              <w:t xml:space="preserve"> </w:t>
            </w:r>
            <w:proofErr w:type="spellStart"/>
            <w:r>
              <w:rPr>
                <w:rFonts w:cstheme="minorHAnsi"/>
                <w:b/>
              </w:rPr>
              <w:t>утицаја</w:t>
            </w:r>
            <w:proofErr w:type="spellEnd"/>
            <w:r>
              <w:rPr>
                <w:rFonts w:cstheme="minorHAnsi"/>
                <w:b/>
              </w:rPr>
              <w:t xml:space="preserve"> </w:t>
            </w:r>
          </w:p>
        </w:tc>
        <w:tc>
          <w:tcPr>
            <w:tcW w:w="1095" w:type="dxa"/>
          </w:tcPr>
          <w:p w14:paraId="62AC8508" w14:textId="77777777" w:rsidR="001347CB" w:rsidRDefault="00B20DF5">
            <w:pPr>
              <w:rPr>
                <w:rFonts w:cstheme="minorHAnsi"/>
                <w:b/>
                <w:bCs/>
                <w:color w:val="000000"/>
              </w:rPr>
            </w:pPr>
            <w:proofErr w:type="spellStart"/>
            <w:r>
              <w:rPr>
                <w:rFonts w:cstheme="minorHAnsi"/>
                <w:b/>
              </w:rPr>
              <w:t>Значај</w:t>
            </w:r>
            <w:proofErr w:type="spellEnd"/>
            <w:r>
              <w:rPr>
                <w:rFonts w:cstheme="minorHAnsi"/>
                <w:b/>
              </w:rPr>
              <w:t xml:space="preserve"> </w:t>
            </w:r>
          </w:p>
        </w:tc>
      </w:tr>
      <w:tr w:rsidR="001347CB" w14:paraId="6985D9D6" w14:textId="77777777" w:rsidTr="001347CB">
        <w:trPr>
          <w:gridAfter w:val="1"/>
          <w:wAfter w:w="8" w:type="dxa"/>
          <w:trHeight w:val="1022"/>
        </w:trPr>
        <w:tc>
          <w:tcPr>
            <w:tcW w:w="1521" w:type="dxa"/>
          </w:tcPr>
          <w:p w14:paraId="1ACD763D" w14:textId="77777777" w:rsidR="001347CB" w:rsidRDefault="00B20DF5">
            <w:pPr>
              <w:rPr>
                <w:rFonts w:cstheme="minorHAnsi"/>
                <w:color w:val="000000"/>
              </w:rPr>
            </w:pPr>
            <w:proofErr w:type="spellStart"/>
            <w:r>
              <w:rPr>
                <w:rFonts w:cstheme="minorHAnsi"/>
              </w:rPr>
              <w:t>Отпад</w:t>
            </w:r>
            <w:proofErr w:type="spellEnd"/>
            <w:r>
              <w:rPr>
                <w:rFonts w:cstheme="minorHAnsi"/>
              </w:rPr>
              <w:t xml:space="preserve"> (</w:t>
            </w:r>
            <w:proofErr w:type="spellStart"/>
            <w:r>
              <w:rPr>
                <w:rFonts w:cstheme="minorHAnsi"/>
              </w:rPr>
              <w:t>очекују</w:t>
            </w:r>
            <w:proofErr w:type="spellEnd"/>
            <w:r>
              <w:rPr>
                <w:rFonts w:cstheme="minorHAnsi"/>
              </w:rPr>
              <w:t xml:space="preserve"> </w:t>
            </w:r>
            <w:proofErr w:type="spellStart"/>
            <w:r>
              <w:rPr>
                <w:rFonts w:cstheme="minorHAnsi"/>
              </w:rPr>
              <w:t>се</w:t>
            </w:r>
            <w:proofErr w:type="spellEnd"/>
            <w:r>
              <w:rPr>
                <w:rFonts w:cstheme="minorHAnsi"/>
              </w:rPr>
              <w:t xml:space="preserve"> </w:t>
            </w:r>
            <w:proofErr w:type="spellStart"/>
            <w:r>
              <w:rPr>
                <w:rFonts w:cstheme="minorHAnsi"/>
              </w:rPr>
              <w:t>коли</w:t>
            </w:r>
            <w:proofErr w:type="spellEnd"/>
            <w:r>
              <w:rPr>
                <w:rFonts w:cstheme="minorHAnsi"/>
                <w:lang w:val="sr-Cyrl-RS"/>
              </w:rPr>
              <w:t>ч</w:t>
            </w:r>
            <w:proofErr w:type="spellStart"/>
            <w:r>
              <w:rPr>
                <w:rFonts w:cstheme="minorHAnsi"/>
              </w:rPr>
              <w:t>ине</w:t>
            </w:r>
            <w:proofErr w:type="spellEnd"/>
            <w:r>
              <w:rPr>
                <w:rFonts w:cstheme="minorHAnsi"/>
              </w:rPr>
              <w:t xml:space="preserve"> </w:t>
            </w:r>
            <w:proofErr w:type="spellStart"/>
            <w:r>
              <w:rPr>
                <w:rFonts w:cstheme="minorHAnsi"/>
              </w:rPr>
              <w:t>грађевинског</w:t>
            </w:r>
            <w:proofErr w:type="spellEnd"/>
            <w:r>
              <w:rPr>
                <w:rFonts w:cstheme="minorHAnsi"/>
                <w:lang w:val="sr-Cyrl-RS"/>
              </w:rPr>
              <w:t xml:space="preserve"> </w:t>
            </w:r>
            <w:r>
              <w:rPr>
                <w:rFonts w:cstheme="minorHAnsi"/>
              </w:rPr>
              <w:t xml:space="preserve">и </w:t>
            </w:r>
            <w:proofErr w:type="spellStart"/>
            <w:r>
              <w:rPr>
                <w:rFonts w:cstheme="minorHAnsi"/>
              </w:rPr>
              <w:t>амбалажног</w:t>
            </w:r>
            <w:proofErr w:type="spellEnd"/>
            <w:r>
              <w:rPr>
                <w:rFonts w:cstheme="minorHAnsi"/>
              </w:rPr>
              <w:t xml:space="preserve"> </w:t>
            </w:r>
            <w:proofErr w:type="spellStart"/>
            <w:r>
              <w:rPr>
                <w:rFonts w:cstheme="minorHAnsi"/>
              </w:rPr>
              <w:t>отпада</w:t>
            </w:r>
            <w:proofErr w:type="spellEnd"/>
            <w:r>
              <w:rPr>
                <w:rFonts w:cstheme="minorHAnsi"/>
                <w:lang w:val="sr-Cyrl-RS"/>
              </w:rPr>
              <w:t>)</w:t>
            </w:r>
            <w:r>
              <w:rPr>
                <w:rFonts w:cstheme="minorHAnsi"/>
              </w:rPr>
              <w:t xml:space="preserve"> </w:t>
            </w:r>
          </w:p>
        </w:tc>
        <w:tc>
          <w:tcPr>
            <w:tcW w:w="2074" w:type="dxa"/>
          </w:tcPr>
          <w:p w14:paraId="573DBE8D" w14:textId="77777777" w:rsidR="001347CB" w:rsidRDefault="00B20DF5">
            <w:pPr>
              <w:rPr>
                <w:rFonts w:cstheme="minorHAnsi"/>
                <w:color w:val="000000"/>
              </w:rPr>
            </w:pPr>
            <w:r>
              <w:rPr>
                <w:rFonts w:cstheme="minorHAnsi"/>
                <w:lang w:val="sr-Cyrl-RS"/>
              </w:rPr>
              <w:t>У</w:t>
            </w:r>
            <w:proofErr w:type="spellStart"/>
            <w:r>
              <w:rPr>
                <w:rFonts w:cstheme="minorHAnsi"/>
              </w:rPr>
              <w:t>тицаји</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животну</w:t>
            </w:r>
            <w:proofErr w:type="spellEnd"/>
            <w:r>
              <w:rPr>
                <w:rFonts w:cstheme="minorHAnsi"/>
              </w:rPr>
              <w:t xml:space="preserve"> </w:t>
            </w:r>
            <w:proofErr w:type="spellStart"/>
            <w:r>
              <w:rPr>
                <w:rFonts w:cstheme="minorHAnsi"/>
              </w:rPr>
              <w:t>средину</w:t>
            </w:r>
            <w:proofErr w:type="spellEnd"/>
            <w:r>
              <w:rPr>
                <w:rFonts w:cstheme="minorHAnsi"/>
              </w:rPr>
              <w:t xml:space="preserve"> и </w:t>
            </w:r>
            <w:proofErr w:type="spellStart"/>
            <w:r>
              <w:rPr>
                <w:rFonts w:cstheme="minorHAnsi"/>
              </w:rPr>
              <w:t>здравље</w:t>
            </w:r>
            <w:proofErr w:type="spellEnd"/>
            <w:r>
              <w:rPr>
                <w:rFonts w:cstheme="minorHAnsi"/>
              </w:rPr>
              <w:t xml:space="preserve"> </w:t>
            </w:r>
            <w:proofErr w:type="spellStart"/>
            <w:r>
              <w:rPr>
                <w:rFonts w:cstheme="minorHAnsi"/>
              </w:rPr>
              <w:t>услед</w:t>
            </w:r>
            <w:proofErr w:type="spellEnd"/>
            <w:r>
              <w:rPr>
                <w:rFonts w:cstheme="minorHAnsi"/>
              </w:rPr>
              <w:t xml:space="preserve"> </w:t>
            </w:r>
            <w:proofErr w:type="spellStart"/>
            <w:r>
              <w:rPr>
                <w:rFonts w:cstheme="minorHAnsi"/>
              </w:rPr>
              <w:t>неодговарајућег</w:t>
            </w:r>
            <w:proofErr w:type="spellEnd"/>
            <w:r>
              <w:rPr>
                <w:rFonts w:cstheme="minorHAnsi"/>
              </w:rPr>
              <w:t xml:space="preserve"> </w:t>
            </w:r>
            <w:proofErr w:type="spellStart"/>
            <w:r>
              <w:rPr>
                <w:rFonts w:cstheme="minorHAnsi"/>
              </w:rPr>
              <w:t>управљања</w:t>
            </w:r>
            <w:proofErr w:type="spellEnd"/>
            <w:r>
              <w:rPr>
                <w:rFonts w:cstheme="minorHAnsi"/>
              </w:rPr>
              <w:t xml:space="preserve"> </w:t>
            </w:r>
            <w:proofErr w:type="spellStart"/>
            <w:r>
              <w:rPr>
                <w:rFonts w:cstheme="minorHAnsi"/>
              </w:rPr>
              <w:t>различитим</w:t>
            </w:r>
            <w:proofErr w:type="spellEnd"/>
            <w:r>
              <w:rPr>
                <w:rFonts w:cstheme="minorHAnsi"/>
              </w:rPr>
              <w:t xml:space="preserve"> </w:t>
            </w:r>
            <w:proofErr w:type="spellStart"/>
            <w:r>
              <w:rPr>
                <w:rFonts w:cstheme="minorHAnsi"/>
              </w:rPr>
              <w:t>врстама</w:t>
            </w:r>
            <w:proofErr w:type="spellEnd"/>
            <w:r>
              <w:rPr>
                <w:rFonts w:cstheme="minorHAnsi"/>
              </w:rPr>
              <w:t xml:space="preserve"> </w:t>
            </w:r>
            <w:proofErr w:type="spellStart"/>
            <w:r>
              <w:rPr>
                <w:rFonts w:cstheme="minorHAnsi"/>
              </w:rPr>
              <w:t>отпада</w:t>
            </w:r>
            <w:proofErr w:type="spellEnd"/>
            <w:r>
              <w:rPr>
                <w:rFonts w:cstheme="minorHAnsi"/>
              </w:rPr>
              <w:t xml:space="preserve"> </w:t>
            </w:r>
          </w:p>
        </w:tc>
        <w:tc>
          <w:tcPr>
            <w:tcW w:w="1260" w:type="dxa"/>
          </w:tcPr>
          <w:p w14:paraId="76C4107E" w14:textId="77777777" w:rsidR="001347CB" w:rsidRDefault="00B20DF5">
            <w:pPr>
              <w:rPr>
                <w:rFonts w:cstheme="minorHAnsi"/>
                <w:color w:val="000000"/>
              </w:rPr>
            </w:pPr>
            <w:r>
              <w:rPr>
                <w:rFonts w:cstheme="minorHAnsi"/>
                <w:lang w:val="sr-Cyrl-RS"/>
              </w:rPr>
              <w:t>Н</w:t>
            </w:r>
            <w:proofErr w:type="spellStart"/>
            <w:r>
              <w:rPr>
                <w:rFonts w:cstheme="minorHAnsi"/>
              </w:rPr>
              <w:t>егативан</w:t>
            </w:r>
            <w:proofErr w:type="spellEnd"/>
            <w:r>
              <w:rPr>
                <w:rFonts w:cstheme="minorHAnsi"/>
              </w:rPr>
              <w:t xml:space="preserve"> </w:t>
            </w:r>
          </w:p>
        </w:tc>
        <w:tc>
          <w:tcPr>
            <w:tcW w:w="1080" w:type="dxa"/>
          </w:tcPr>
          <w:p w14:paraId="5AB9B9D8" w14:textId="77777777" w:rsidR="001347CB" w:rsidRDefault="00B20DF5">
            <w:pPr>
              <w:rPr>
                <w:rFonts w:cstheme="minorHAnsi"/>
                <w:color w:val="000000"/>
              </w:rPr>
            </w:pPr>
            <w:r>
              <w:rPr>
                <w:rFonts w:cstheme="minorHAnsi"/>
                <w:lang w:val="sr-Cyrl-RS"/>
              </w:rPr>
              <w:t>Л</w:t>
            </w:r>
            <w:proofErr w:type="spellStart"/>
            <w:r>
              <w:rPr>
                <w:rFonts w:cstheme="minorHAnsi"/>
              </w:rPr>
              <w:t>окалан</w:t>
            </w:r>
            <w:proofErr w:type="spellEnd"/>
            <w:r>
              <w:rPr>
                <w:rFonts w:cstheme="minorHAnsi"/>
              </w:rPr>
              <w:t xml:space="preserve"> </w:t>
            </w:r>
          </w:p>
        </w:tc>
        <w:tc>
          <w:tcPr>
            <w:tcW w:w="1530" w:type="dxa"/>
          </w:tcPr>
          <w:p w14:paraId="221B67EA" w14:textId="77777777" w:rsidR="001347CB" w:rsidRDefault="00B20DF5">
            <w:pPr>
              <w:rPr>
                <w:rFonts w:cstheme="minorHAnsi"/>
                <w:color w:val="000000"/>
              </w:rPr>
            </w:pPr>
            <w:r>
              <w:rPr>
                <w:rFonts w:cstheme="minorHAnsi"/>
                <w:lang w:val="sr-Cyrl-RS"/>
              </w:rPr>
              <w:t>Н</w:t>
            </w:r>
            <w:r>
              <w:rPr>
                <w:rFonts w:cstheme="minorHAnsi"/>
              </w:rPr>
              <w:t xml:space="preserve">а </w:t>
            </w:r>
            <w:proofErr w:type="spellStart"/>
            <w:r>
              <w:rPr>
                <w:rFonts w:cstheme="minorHAnsi"/>
              </w:rPr>
              <w:t>локацији</w:t>
            </w:r>
            <w:proofErr w:type="spellEnd"/>
            <w:r>
              <w:rPr>
                <w:rFonts w:cstheme="minorHAnsi"/>
              </w:rPr>
              <w:t xml:space="preserve"> </w:t>
            </w:r>
            <w:proofErr w:type="spellStart"/>
            <w:r>
              <w:rPr>
                <w:rFonts w:cstheme="minorHAnsi"/>
              </w:rPr>
              <w:t>настанка</w:t>
            </w:r>
            <w:proofErr w:type="spellEnd"/>
            <w:r>
              <w:rPr>
                <w:rFonts w:cstheme="minorHAnsi"/>
              </w:rPr>
              <w:t xml:space="preserve"> и </w:t>
            </w:r>
            <w:proofErr w:type="spellStart"/>
            <w:r>
              <w:rPr>
                <w:rFonts w:cstheme="minorHAnsi"/>
              </w:rPr>
              <w:t>одлагања</w:t>
            </w:r>
            <w:proofErr w:type="spellEnd"/>
            <w:r>
              <w:rPr>
                <w:rFonts w:cstheme="minorHAnsi"/>
              </w:rPr>
              <w:t xml:space="preserve"> </w:t>
            </w:r>
          </w:p>
        </w:tc>
        <w:tc>
          <w:tcPr>
            <w:tcW w:w="1170" w:type="dxa"/>
          </w:tcPr>
          <w:p w14:paraId="106E4AB0" w14:textId="77777777" w:rsidR="001347CB" w:rsidRDefault="00B20DF5">
            <w:pPr>
              <w:rPr>
                <w:rFonts w:cstheme="minorHAnsi"/>
                <w:color w:val="000000"/>
              </w:rPr>
            </w:pPr>
            <w:r>
              <w:rPr>
                <w:rFonts w:cstheme="minorHAnsi"/>
                <w:lang w:val="sr-Cyrl-RS"/>
              </w:rPr>
              <w:t>У</w:t>
            </w:r>
            <w:r>
              <w:rPr>
                <w:rFonts w:cstheme="minorHAnsi"/>
              </w:rPr>
              <w:t xml:space="preserve"> </w:t>
            </w:r>
            <w:proofErr w:type="spellStart"/>
            <w:r>
              <w:rPr>
                <w:rFonts w:cstheme="minorHAnsi"/>
              </w:rPr>
              <w:t>фази</w:t>
            </w:r>
            <w:proofErr w:type="spellEnd"/>
            <w:r>
              <w:rPr>
                <w:rFonts w:cstheme="minorHAnsi"/>
              </w:rPr>
              <w:t xml:space="preserve"> </w:t>
            </w:r>
            <w:proofErr w:type="spellStart"/>
            <w:r>
              <w:rPr>
                <w:rFonts w:cstheme="minorHAnsi"/>
              </w:rPr>
              <w:t>изградње</w:t>
            </w:r>
            <w:proofErr w:type="spellEnd"/>
            <w:r>
              <w:rPr>
                <w:rFonts w:cstheme="minorHAnsi"/>
              </w:rPr>
              <w:t xml:space="preserve"> </w:t>
            </w:r>
          </w:p>
        </w:tc>
        <w:tc>
          <w:tcPr>
            <w:tcW w:w="1260" w:type="dxa"/>
          </w:tcPr>
          <w:p w14:paraId="7233EAC5" w14:textId="77777777" w:rsidR="001347CB" w:rsidRDefault="00B20DF5">
            <w:pPr>
              <w:ind w:left="-56" w:right="-155"/>
              <w:rPr>
                <w:rFonts w:cstheme="minorHAnsi"/>
                <w:color w:val="000000"/>
              </w:rPr>
            </w:pPr>
            <w:r>
              <w:rPr>
                <w:rFonts w:cstheme="minorHAnsi"/>
                <w:lang w:val="sr-Cyrl-RS"/>
              </w:rPr>
              <w:t>К</w:t>
            </w:r>
            <w:proofErr w:type="spellStart"/>
            <w:r>
              <w:rPr>
                <w:rFonts w:cstheme="minorHAnsi"/>
              </w:rPr>
              <w:t>раткорочан</w:t>
            </w:r>
            <w:proofErr w:type="spellEnd"/>
          </w:p>
        </w:tc>
        <w:tc>
          <w:tcPr>
            <w:tcW w:w="1350" w:type="dxa"/>
          </w:tcPr>
          <w:p w14:paraId="4CC2878B" w14:textId="77777777" w:rsidR="001347CB" w:rsidRDefault="00B20DF5">
            <w:pPr>
              <w:rPr>
                <w:rFonts w:cstheme="minorHAnsi"/>
                <w:color w:val="000000"/>
              </w:rPr>
            </w:pPr>
            <w:r>
              <w:rPr>
                <w:rFonts w:cstheme="minorHAnsi"/>
                <w:lang w:val="sr-Cyrl-RS"/>
              </w:rPr>
              <w:t>Н</w:t>
            </w:r>
            <w:proofErr w:type="spellStart"/>
            <w:r>
              <w:rPr>
                <w:rFonts w:cstheme="minorHAnsi"/>
              </w:rPr>
              <w:t>еповратан</w:t>
            </w:r>
            <w:proofErr w:type="spellEnd"/>
            <w:r>
              <w:rPr>
                <w:rFonts w:cstheme="minorHAnsi"/>
              </w:rPr>
              <w:t xml:space="preserve"> </w:t>
            </w:r>
          </w:p>
        </w:tc>
        <w:tc>
          <w:tcPr>
            <w:tcW w:w="1080" w:type="dxa"/>
          </w:tcPr>
          <w:p w14:paraId="5DD6C2A0" w14:textId="77777777" w:rsidR="001347CB" w:rsidRDefault="00B20DF5">
            <w:pPr>
              <w:rPr>
                <w:rFonts w:cstheme="minorHAnsi"/>
                <w:lang w:val="sr-Cyrl-RS"/>
              </w:rPr>
            </w:pPr>
            <w:r>
              <w:rPr>
                <w:rFonts w:cstheme="minorHAnsi"/>
                <w:lang w:val="sr-Cyrl-RS"/>
              </w:rPr>
              <w:t>Умерена</w:t>
            </w:r>
          </w:p>
        </w:tc>
        <w:tc>
          <w:tcPr>
            <w:tcW w:w="1095" w:type="dxa"/>
          </w:tcPr>
          <w:p w14:paraId="12F559E1" w14:textId="77777777" w:rsidR="001347CB" w:rsidRDefault="00B20DF5">
            <w:pPr>
              <w:rPr>
                <w:rFonts w:cstheme="minorHAnsi"/>
                <w:color w:val="000000"/>
                <w:lang w:val="sr-Cyrl-RS"/>
              </w:rPr>
            </w:pPr>
            <w:r>
              <w:rPr>
                <w:rFonts w:cstheme="minorHAnsi"/>
                <w:color w:val="000000"/>
                <w:lang w:val="sr-Cyrl-RS"/>
              </w:rPr>
              <w:t>Умерен</w:t>
            </w:r>
          </w:p>
        </w:tc>
      </w:tr>
      <w:tr w:rsidR="001347CB" w14:paraId="5F94CCB2" w14:textId="77777777" w:rsidTr="001347CB">
        <w:trPr>
          <w:gridAfter w:val="1"/>
          <w:wAfter w:w="8" w:type="dxa"/>
          <w:trHeight w:val="890"/>
        </w:trPr>
        <w:tc>
          <w:tcPr>
            <w:tcW w:w="1521" w:type="dxa"/>
          </w:tcPr>
          <w:p w14:paraId="4F02E36C" w14:textId="77777777" w:rsidR="001347CB" w:rsidRDefault="00B20DF5">
            <w:pPr>
              <w:rPr>
                <w:rFonts w:cstheme="minorHAnsi"/>
                <w:color w:val="000000"/>
              </w:rPr>
            </w:pPr>
            <w:proofErr w:type="spellStart"/>
            <w:r>
              <w:rPr>
                <w:rFonts w:cstheme="minorHAnsi"/>
              </w:rPr>
              <w:t>Бука</w:t>
            </w:r>
            <w:proofErr w:type="spellEnd"/>
            <w:r>
              <w:rPr>
                <w:rFonts w:cstheme="minorHAnsi"/>
              </w:rPr>
              <w:t xml:space="preserve"> и </w:t>
            </w:r>
            <w:proofErr w:type="spellStart"/>
            <w:r>
              <w:rPr>
                <w:rFonts w:cstheme="minorHAnsi"/>
              </w:rPr>
              <w:t>вибрације</w:t>
            </w:r>
            <w:proofErr w:type="spellEnd"/>
            <w:r>
              <w:rPr>
                <w:rFonts w:cstheme="minorHAnsi"/>
              </w:rPr>
              <w:t xml:space="preserve"> </w:t>
            </w:r>
          </w:p>
        </w:tc>
        <w:tc>
          <w:tcPr>
            <w:tcW w:w="2074" w:type="dxa"/>
          </w:tcPr>
          <w:p w14:paraId="3CDB89AA" w14:textId="77777777" w:rsidR="001347CB" w:rsidRDefault="00B20DF5">
            <w:pPr>
              <w:rPr>
                <w:rFonts w:cstheme="minorHAnsi"/>
                <w:color w:val="000000"/>
              </w:rPr>
            </w:pPr>
            <w:r>
              <w:rPr>
                <w:rFonts w:cstheme="minorHAnsi"/>
                <w:lang w:val="sr-Cyrl-RS"/>
              </w:rPr>
              <w:t>Б</w:t>
            </w:r>
            <w:proofErr w:type="spellStart"/>
            <w:r>
              <w:rPr>
                <w:rFonts w:cstheme="minorHAnsi"/>
              </w:rPr>
              <w:t>ука</w:t>
            </w:r>
            <w:proofErr w:type="spellEnd"/>
            <w:r>
              <w:rPr>
                <w:rFonts w:cstheme="minorHAnsi"/>
              </w:rPr>
              <w:t xml:space="preserve"> </w:t>
            </w:r>
            <w:proofErr w:type="spellStart"/>
            <w:r>
              <w:rPr>
                <w:rFonts w:cstheme="minorHAnsi"/>
              </w:rPr>
              <w:t>изазвана</w:t>
            </w:r>
            <w:proofErr w:type="spellEnd"/>
            <w:r>
              <w:rPr>
                <w:rFonts w:cstheme="minorHAnsi"/>
              </w:rPr>
              <w:t xml:space="preserve"> </w:t>
            </w:r>
            <w:proofErr w:type="spellStart"/>
            <w:r>
              <w:rPr>
                <w:rFonts w:cstheme="minorHAnsi"/>
              </w:rPr>
              <w:t>извођењем</w:t>
            </w:r>
            <w:proofErr w:type="spellEnd"/>
            <w:r>
              <w:rPr>
                <w:rFonts w:cstheme="minorHAnsi"/>
              </w:rPr>
              <w:t xml:space="preserve"> </w:t>
            </w:r>
            <w:proofErr w:type="spellStart"/>
            <w:r>
              <w:rPr>
                <w:rFonts w:cstheme="minorHAnsi"/>
              </w:rPr>
              <w:t>грађевинских</w:t>
            </w:r>
            <w:proofErr w:type="spellEnd"/>
            <w:r>
              <w:rPr>
                <w:rFonts w:cstheme="minorHAnsi"/>
              </w:rPr>
              <w:t xml:space="preserve"> </w:t>
            </w:r>
            <w:proofErr w:type="spellStart"/>
            <w:r>
              <w:rPr>
                <w:rFonts w:cstheme="minorHAnsi"/>
              </w:rPr>
              <w:t>радова</w:t>
            </w:r>
            <w:proofErr w:type="spellEnd"/>
            <w:r>
              <w:rPr>
                <w:rFonts w:cstheme="minorHAnsi"/>
              </w:rPr>
              <w:t xml:space="preserve"> и </w:t>
            </w:r>
            <w:proofErr w:type="spellStart"/>
            <w:r>
              <w:rPr>
                <w:rFonts w:cstheme="minorHAnsi"/>
              </w:rPr>
              <w:t>вибрације</w:t>
            </w:r>
            <w:proofErr w:type="spellEnd"/>
            <w:r>
              <w:rPr>
                <w:rFonts w:cstheme="minorHAnsi"/>
                <w:lang w:val="sr-Cyrl-RS"/>
              </w:rPr>
              <w:t>,</w:t>
            </w:r>
            <w:r>
              <w:rPr>
                <w:rFonts w:cstheme="minorHAnsi"/>
              </w:rPr>
              <w:t xml:space="preserve"> </w:t>
            </w:r>
            <w:proofErr w:type="spellStart"/>
            <w:r>
              <w:rPr>
                <w:rFonts w:cstheme="minorHAnsi"/>
              </w:rPr>
              <w:t>возил</w:t>
            </w:r>
            <w:proofErr w:type="spellEnd"/>
            <w:r>
              <w:rPr>
                <w:rFonts w:cstheme="minorHAnsi"/>
                <w:lang w:val="sr-Cyrl-RS"/>
              </w:rPr>
              <w:t>им</w:t>
            </w:r>
            <w:r>
              <w:rPr>
                <w:rFonts w:cstheme="minorHAnsi"/>
              </w:rPr>
              <w:t xml:space="preserve">а </w:t>
            </w:r>
            <w:proofErr w:type="spellStart"/>
            <w:r>
              <w:rPr>
                <w:rFonts w:cstheme="minorHAnsi"/>
              </w:rPr>
              <w:t>за</w:t>
            </w:r>
            <w:proofErr w:type="spellEnd"/>
            <w:r>
              <w:rPr>
                <w:rFonts w:cstheme="minorHAnsi"/>
              </w:rPr>
              <w:t xml:space="preserve"> </w:t>
            </w:r>
            <w:proofErr w:type="spellStart"/>
            <w:r>
              <w:rPr>
                <w:rFonts w:cstheme="minorHAnsi"/>
              </w:rPr>
              <w:t>превоз</w:t>
            </w:r>
            <w:proofErr w:type="spellEnd"/>
            <w:r>
              <w:rPr>
                <w:rFonts w:cstheme="minorHAnsi"/>
              </w:rPr>
              <w:t xml:space="preserve"> </w:t>
            </w:r>
            <w:proofErr w:type="spellStart"/>
            <w:r>
              <w:rPr>
                <w:rFonts w:cstheme="minorHAnsi"/>
              </w:rPr>
              <w:t>грађевинског</w:t>
            </w:r>
            <w:proofErr w:type="spellEnd"/>
            <w:r>
              <w:rPr>
                <w:rFonts w:cstheme="minorHAnsi"/>
              </w:rPr>
              <w:t xml:space="preserve"> </w:t>
            </w:r>
            <w:proofErr w:type="spellStart"/>
            <w:r>
              <w:rPr>
                <w:rFonts w:cstheme="minorHAnsi"/>
              </w:rPr>
              <w:t>материјала</w:t>
            </w:r>
            <w:proofErr w:type="spellEnd"/>
            <w:r>
              <w:rPr>
                <w:rFonts w:cstheme="minorHAnsi"/>
              </w:rPr>
              <w:t xml:space="preserve">, </w:t>
            </w:r>
            <w:proofErr w:type="spellStart"/>
            <w:r>
              <w:rPr>
                <w:rFonts w:cstheme="minorHAnsi"/>
              </w:rPr>
              <w:t>превоз</w:t>
            </w:r>
            <w:proofErr w:type="spellEnd"/>
            <w:r>
              <w:rPr>
                <w:rFonts w:cstheme="minorHAnsi"/>
              </w:rPr>
              <w:t xml:space="preserve"> </w:t>
            </w:r>
            <w:proofErr w:type="spellStart"/>
            <w:r>
              <w:rPr>
                <w:rFonts w:cstheme="minorHAnsi"/>
              </w:rPr>
              <w:t>радника</w:t>
            </w:r>
            <w:proofErr w:type="spellEnd"/>
            <w:r>
              <w:rPr>
                <w:rFonts w:cstheme="minorHAnsi"/>
              </w:rPr>
              <w:t xml:space="preserve"> и </w:t>
            </w:r>
            <w:proofErr w:type="spellStart"/>
            <w:r>
              <w:rPr>
                <w:rFonts w:cstheme="minorHAnsi"/>
              </w:rPr>
              <w:t>превоз</w:t>
            </w:r>
            <w:proofErr w:type="spellEnd"/>
            <w:r>
              <w:rPr>
                <w:rFonts w:cstheme="minorHAnsi"/>
              </w:rPr>
              <w:t xml:space="preserve"> </w:t>
            </w:r>
            <w:proofErr w:type="spellStart"/>
            <w:r>
              <w:rPr>
                <w:rFonts w:cstheme="minorHAnsi"/>
              </w:rPr>
              <w:t>отпада</w:t>
            </w:r>
            <w:proofErr w:type="spellEnd"/>
            <w:r>
              <w:rPr>
                <w:rFonts w:cstheme="minorHAnsi"/>
              </w:rPr>
              <w:t xml:space="preserve"> </w:t>
            </w:r>
          </w:p>
        </w:tc>
        <w:tc>
          <w:tcPr>
            <w:tcW w:w="1260" w:type="dxa"/>
          </w:tcPr>
          <w:p w14:paraId="4D3D1A05" w14:textId="77777777" w:rsidR="001347CB" w:rsidRDefault="00B20DF5">
            <w:pPr>
              <w:rPr>
                <w:rFonts w:cstheme="minorHAnsi"/>
                <w:color w:val="000000"/>
              </w:rPr>
            </w:pPr>
            <w:r>
              <w:rPr>
                <w:rFonts w:cstheme="minorHAnsi"/>
                <w:lang w:val="sr-Cyrl-RS"/>
              </w:rPr>
              <w:t>Н</w:t>
            </w:r>
            <w:proofErr w:type="spellStart"/>
            <w:r>
              <w:rPr>
                <w:rFonts w:cstheme="minorHAnsi"/>
              </w:rPr>
              <w:t>егативан</w:t>
            </w:r>
            <w:proofErr w:type="spellEnd"/>
            <w:r>
              <w:rPr>
                <w:rFonts w:cstheme="minorHAnsi"/>
              </w:rPr>
              <w:t xml:space="preserve"> </w:t>
            </w:r>
          </w:p>
        </w:tc>
        <w:tc>
          <w:tcPr>
            <w:tcW w:w="1080" w:type="dxa"/>
          </w:tcPr>
          <w:p w14:paraId="3C1C14CC" w14:textId="77777777" w:rsidR="001347CB" w:rsidRDefault="00B20DF5">
            <w:pPr>
              <w:rPr>
                <w:rFonts w:cstheme="minorHAnsi"/>
                <w:color w:val="000000"/>
              </w:rPr>
            </w:pPr>
            <w:r>
              <w:rPr>
                <w:rFonts w:cstheme="minorHAnsi"/>
                <w:lang w:val="sr-Cyrl-RS"/>
              </w:rPr>
              <w:t>Л</w:t>
            </w:r>
            <w:proofErr w:type="spellStart"/>
            <w:r>
              <w:rPr>
                <w:rFonts w:cstheme="minorHAnsi"/>
              </w:rPr>
              <w:t>окалан</w:t>
            </w:r>
            <w:proofErr w:type="spellEnd"/>
            <w:r>
              <w:rPr>
                <w:rFonts w:cstheme="minorHAnsi"/>
              </w:rPr>
              <w:t xml:space="preserve"> </w:t>
            </w:r>
          </w:p>
        </w:tc>
        <w:tc>
          <w:tcPr>
            <w:tcW w:w="1530" w:type="dxa"/>
          </w:tcPr>
          <w:p w14:paraId="1C56ADEE" w14:textId="77777777" w:rsidR="001347CB" w:rsidRDefault="00B20DF5">
            <w:pPr>
              <w:rPr>
                <w:rFonts w:cstheme="minorHAnsi"/>
                <w:color w:val="000000"/>
              </w:rPr>
            </w:pPr>
            <w:r>
              <w:rPr>
                <w:rFonts w:cstheme="minorHAnsi"/>
                <w:lang w:val="sr-Cyrl-RS"/>
              </w:rPr>
              <w:t>Н</w:t>
            </w:r>
            <w:r>
              <w:rPr>
                <w:rFonts w:cstheme="minorHAnsi"/>
              </w:rPr>
              <w:t xml:space="preserve">а </w:t>
            </w:r>
            <w:proofErr w:type="spellStart"/>
            <w:r>
              <w:rPr>
                <w:rFonts w:cstheme="minorHAnsi"/>
              </w:rPr>
              <w:t>локацији</w:t>
            </w:r>
            <w:proofErr w:type="spellEnd"/>
            <w:r>
              <w:rPr>
                <w:rFonts w:cstheme="minorHAnsi"/>
              </w:rPr>
              <w:t xml:space="preserve"> </w:t>
            </w:r>
          </w:p>
        </w:tc>
        <w:tc>
          <w:tcPr>
            <w:tcW w:w="1170" w:type="dxa"/>
          </w:tcPr>
          <w:p w14:paraId="445B3271" w14:textId="77777777" w:rsidR="001347CB" w:rsidRDefault="00B20DF5">
            <w:pPr>
              <w:rPr>
                <w:rFonts w:cstheme="minorHAnsi"/>
                <w:color w:val="000000"/>
              </w:rPr>
            </w:pPr>
            <w:r>
              <w:rPr>
                <w:rFonts w:cstheme="minorHAnsi"/>
                <w:lang w:val="sr-Cyrl-RS"/>
              </w:rPr>
              <w:t>У</w:t>
            </w:r>
            <w:r>
              <w:rPr>
                <w:rFonts w:cstheme="minorHAnsi"/>
              </w:rPr>
              <w:t xml:space="preserve"> </w:t>
            </w:r>
            <w:proofErr w:type="spellStart"/>
            <w:r>
              <w:rPr>
                <w:rFonts w:cstheme="minorHAnsi"/>
              </w:rPr>
              <w:t>фази</w:t>
            </w:r>
            <w:proofErr w:type="spellEnd"/>
            <w:r>
              <w:rPr>
                <w:rFonts w:cstheme="minorHAnsi"/>
              </w:rPr>
              <w:t xml:space="preserve"> </w:t>
            </w:r>
            <w:proofErr w:type="spellStart"/>
            <w:r>
              <w:rPr>
                <w:rFonts w:cstheme="minorHAnsi"/>
              </w:rPr>
              <w:t>изградње</w:t>
            </w:r>
            <w:proofErr w:type="spellEnd"/>
            <w:r>
              <w:rPr>
                <w:rFonts w:cstheme="minorHAnsi"/>
              </w:rPr>
              <w:t xml:space="preserve"> </w:t>
            </w:r>
          </w:p>
        </w:tc>
        <w:tc>
          <w:tcPr>
            <w:tcW w:w="1260" w:type="dxa"/>
          </w:tcPr>
          <w:p w14:paraId="79AAEE9E" w14:textId="77777777" w:rsidR="001347CB" w:rsidRDefault="00B20DF5">
            <w:pPr>
              <w:ind w:left="-56" w:right="-155"/>
              <w:rPr>
                <w:rFonts w:cstheme="minorHAnsi"/>
                <w:color w:val="000000"/>
              </w:rPr>
            </w:pPr>
            <w:r>
              <w:rPr>
                <w:rFonts w:cstheme="minorHAnsi"/>
                <w:lang w:val="sr-Cyrl-RS"/>
              </w:rPr>
              <w:t>К</w:t>
            </w:r>
            <w:proofErr w:type="spellStart"/>
            <w:r>
              <w:rPr>
                <w:rFonts w:cstheme="minorHAnsi"/>
              </w:rPr>
              <w:t>раткорочан</w:t>
            </w:r>
            <w:proofErr w:type="spellEnd"/>
          </w:p>
        </w:tc>
        <w:tc>
          <w:tcPr>
            <w:tcW w:w="1350" w:type="dxa"/>
          </w:tcPr>
          <w:p w14:paraId="2D910DDF" w14:textId="77777777" w:rsidR="001347CB" w:rsidRDefault="00B20DF5">
            <w:pPr>
              <w:rPr>
                <w:rFonts w:cstheme="minorHAnsi"/>
                <w:color w:val="000000"/>
              </w:rPr>
            </w:pPr>
            <w:r>
              <w:rPr>
                <w:rFonts w:cstheme="minorHAnsi"/>
                <w:lang w:val="sr-Cyrl-RS"/>
              </w:rPr>
              <w:t>П</w:t>
            </w:r>
            <w:proofErr w:type="spellStart"/>
            <w:r>
              <w:rPr>
                <w:rFonts w:cstheme="minorHAnsi"/>
              </w:rPr>
              <w:t>овратан</w:t>
            </w:r>
            <w:proofErr w:type="spellEnd"/>
            <w:r>
              <w:rPr>
                <w:rFonts w:cstheme="minorHAnsi"/>
              </w:rPr>
              <w:t xml:space="preserve"> </w:t>
            </w:r>
          </w:p>
        </w:tc>
        <w:tc>
          <w:tcPr>
            <w:tcW w:w="1080" w:type="dxa"/>
          </w:tcPr>
          <w:p w14:paraId="30CE0233" w14:textId="77777777" w:rsidR="001347CB" w:rsidRDefault="00B20DF5">
            <w:pPr>
              <w:rPr>
                <w:rFonts w:cstheme="minorHAnsi"/>
                <w:color w:val="000000"/>
              </w:rPr>
            </w:pPr>
            <w:r>
              <w:rPr>
                <w:rFonts w:cstheme="minorHAnsi"/>
                <w:lang w:val="sr-Cyrl-RS"/>
              </w:rPr>
              <w:t>М</w:t>
            </w:r>
            <w:proofErr w:type="spellStart"/>
            <w:r>
              <w:rPr>
                <w:rFonts w:cstheme="minorHAnsi"/>
              </w:rPr>
              <w:t>ала</w:t>
            </w:r>
            <w:proofErr w:type="spellEnd"/>
            <w:r>
              <w:rPr>
                <w:rFonts w:cstheme="minorHAnsi"/>
              </w:rPr>
              <w:t xml:space="preserve"> </w:t>
            </w:r>
          </w:p>
        </w:tc>
        <w:tc>
          <w:tcPr>
            <w:tcW w:w="1095" w:type="dxa"/>
          </w:tcPr>
          <w:p w14:paraId="6A371E5D" w14:textId="77777777" w:rsidR="001347CB" w:rsidRDefault="00B20DF5">
            <w:pPr>
              <w:rPr>
                <w:rFonts w:cstheme="minorHAnsi"/>
                <w:color w:val="000000"/>
              </w:rPr>
            </w:pPr>
            <w:r>
              <w:rPr>
                <w:rFonts w:cstheme="minorHAnsi"/>
                <w:lang w:val="sr-Cyrl-RS"/>
              </w:rPr>
              <w:t>М</w:t>
            </w:r>
            <w:proofErr w:type="spellStart"/>
            <w:r>
              <w:rPr>
                <w:rFonts w:cstheme="minorHAnsi"/>
              </w:rPr>
              <w:t>али</w:t>
            </w:r>
            <w:proofErr w:type="spellEnd"/>
            <w:r>
              <w:rPr>
                <w:rFonts w:cstheme="minorHAnsi"/>
              </w:rPr>
              <w:t xml:space="preserve"> </w:t>
            </w:r>
          </w:p>
        </w:tc>
      </w:tr>
      <w:tr w:rsidR="001347CB" w14:paraId="2B175494" w14:textId="77777777" w:rsidTr="001347CB">
        <w:trPr>
          <w:gridAfter w:val="1"/>
          <w:wAfter w:w="8" w:type="dxa"/>
          <w:trHeight w:val="890"/>
        </w:trPr>
        <w:tc>
          <w:tcPr>
            <w:tcW w:w="1521" w:type="dxa"/>
          </w:tcPr>
          <w:p w14:paraId="6A7DAC9E" w14:textId="77777777" w:rsidR="001347CB" w:rsidRDefault="00B20DF5">
            <w:pPr>
              <w:rPr>
                <w:rFonts w:cstheme="minorHAnsi"/>
                <w:lang w:val="sr-Cyrl-RS"/>
              </w:rPr>
            </w:pPr>
            <w:r>
              <w:rPr>
                <w:rFonts w:cstheme="minorHAnsi"/>
                <w:lang w:val="sr-Cyrl-RS"/>
              </w:rPr>
              <w:t>Ваздух</w:t>
            </w:r>
          </w:p>
        </w:tc>
        <w:tc>
          <w:tcPr>
            <w:tcW w:w="2074" w:type="dxa"/>
          </w:tcPr>
          <w:p w14:paraId="72540F13" w14:textId="77777777" w:rsidR="001347CB" w:rsidRDefault="00B20DF5">
            <w:pPr>
              <w:rPr>
                <w:rFonts w:cstheme="minorHAnsi"/>
                <w:lang w:val="sr-Cyrl-RS"/>
              </w:rPr>
            </w:pPr>
            <w:r>
              <w:rPr>
                <w:rFonts w:cstheme="minorHAnsi"/>
                <w:lang w:val="sr-Cyrl-RS"/>
              </w:rPr>
              <w:t xml:space="preserve">Повремена појава прашине пореклом од грађевинских материјала током радова, транспорта и уградње </w:t>
            </w:r>
          </w:p>
        </w:tc>
        <w:tc>
          <w:tcPr>
            <w:tcW w:w="1260" w:type="dxa"/>
          </w:tcPr>
          <w:p w14:paraId="1DD33867" w14:textId="77777777" w:rsidR="001347CB" w:rsidRDefault="00B20DF5">
            <w:pPr>
              <w:rPr>
                <w:rFonts w:cstheme="minorHAnsi"/>
              </w:rPr>
            </w:pPr>
            <w:r>
              <w:rPr>
                <w:rFonts w:cstheme="minorHAnsi"/>
                <w:lang w:val="sr-Cyrl-RS"/>
              </w:rPr>
              <w:t>Н</w:t>
            </w:r>
            <w:proofErr w:type="spellStart"/>
            <w:r>
              <w:rPr>
                <w:rFonts w:cstheme="minorHAnsi"/>
              </w:rPr>
              <w:t>егативан</w:t>
            </w:r>
            <w:proofErr w:type="spellEnd"/>
            <w:r>
              <w:rPr>
                <w:rFonts w:cstheme="minorHAnsi"/>
              </w:rPr>
              <w:t xml:space="preserve"> </w:t>
            </w:r>
          </w:p>
        </w:tc>
        <w:tc>
          <w:tcPr>
            <w:tcW w:w="1080" w:type="dxa"/>
          </w:tcPr>
          <w:p w14:paraId="4B277B7E" w14:textId="77777777" w:rsidR="001347CB" w:rsidRDefault="00B20DF5">
            <w:pPr>
              <w:rPr>
                <w:rFonts w:cstheme="minorHAnsi"/>
              </w:rPr>
            </w:pPr>
            <w:r>
              <w:rPr>
                <w:rFonts w:cstheme="minorHAnsi"/>
                <w:lang w:val="sr-Cyrl-RS"/>
              </w:rPr>
              <w:t>Л</w:t>
            </w:r>
            <w:proofErr w:type="spellStart"/>
            <w:r>
              <w:rPr>
                <w:rFonts w:cstheme="minorHAnsi"/>
              </w:rPr>
              <w:t>окалан</w:t>
            </w:r>
            <w:proofErr w:type="spellEnd"/>
            <w:r>
              <w:rPr>
                <w:rFonts w:cstheme="minorHAnsi"/>
              </w:rPr>
              <w:t xml:space="preserve"> </w:t>
            </w:r>
          </w:p>
        </w:tc>
        <w:tc>
          <w:tcPr>
            <w:tcW w:w="1530" w:type="dxa"/>
          </w:tcPr>
          <w:p w14:paraId="44B973D4" w14:textId="77777777" w:rsidR="001347CB" w:rsidRDefault="00B20DF5">
            <w:pPr>
              <w:rPr>
                <w:rFonts w:cstheme="minorHAnsi"/>
              </w:rPr>
            </w:pPr>
            <w:r>
              <w:rPr>
                <w:rFonts w:cstheme="minorHAnsi"/>
                <w:lang w:val="sr-Cyrl-RS"/>
              </w:rPr>
              <w:t>Н</w:t>
            </w:r>
            <w:r>
              <w:rPr>
                <w:rFonts w:cstheme="minorHAnsi"/>
              </w:rPr>
              <w:t xml:space="preserve">а </w:t>
            </w:r>
            <w:proofErr w:type="spellStart"/>
            <w:r>
              <w:rPr>
                <w:rFonts w:cstheme="minorHAnsi"/>
              </w:rPr>
              <w:t>локацији</w:t>
            </w:r>
            <w:proofErr w:type="spellEnd"/>
            <w:r>
              <w:rPr>
                <w:rFonts w:cstheme="minorHAnsi"/>
              </w:rPr>
              <w:t xml:space="preserve"> </w:t>
            </w:r>
          </w:p>
        </w:tc>
        <w:tc>
          <w:tcPr>
            <w:tcW w:w="1170" w:type="dxa"/>
          </w:tcPr>
          <w:p w14:paraId="199D6ACD" w14:textId="77777777" w:rsidR="001347CB" w:rsidRDefault="00B20DF5">
            <w:pPr>
              <w:rPr>
                <w:rFonts w:cstheme="minorHAnsi"/>
              </w:rPr>
            </w:pPr>
            <w:r>
              <w:rPr>
                <w:rFonts w:cstheme="minorHAnsi"/>
                <w:lang w:val="sr-Cyrl-RS"/>
              </w:rPr>
              <w:t>У</w:t>
            </w:r>
            <w:r>
              <w:rPr>
                <w:rFonts w:cstheme="minorHAnsi"/>
              </w:rPr>
              <w:t xml:space="preserve"> </w:t>
            </w:r>
            <w:proofErr w:type="spellStart"/>
            <w:r>
              <w:rPr>
                <w:rFonts w:cstheme="minorHAnsi"/>
              </w:rPr>
              <w:t>фази</w:t>
            </w:r>
            <w:proofErr w:type="spellEnd"/>
            <w:r>
              <w:rPr>
                <w:rFonts w:cstheme="minorHAnsi"/>
              </w:rPr>
              <w:t xml:space="preserve"> </w:t>
            </w:r>
            <w:proofErr w:type="spellStart"/>
            <w:r>
              <w:rPr>
                <w:rFonts w:cstheme="minorHAnsi"/>
              </w:rPr>
              <w:t>изградње</w:t>
            </w:r>
            <w:proofErr w:type="spellEnd"/>
            <w:r>
              <w:rPr>
                <w:rFonts w:cstheme="minorHAnsi"/>
              </w:rPr>
              <w:t xml:space="preserve"> </w:t>
            </w:r>
          </w:p>
        </w:tc>
        <w:tc>
          <w:tcPr>
            <w:tcW w:w="1260" w:type="dxa"/>
          </w:tcPr>
          <w:p w14:paraId="47170BB2" w14:textId="77777777" w:rsidR="001347CB" w:rsidRDefault="00B20DF5">
            <w:pPr>
              <w:ind w:left="-96" w:right="-99"/>
              <w:rPr>
                <w:rFonts w:cstheme="minorHAnsi"/>
              </w:rPr>
            </w:pPr>
            <w:r>
              <w:rPr>
                <w:rFonts w:cstheme="minorHAnsi"/>
                <w:lang w:val="sr-Cyrl-RS"/>
              </w:rPr>
              <w:t>К</w:t>
            </w:r>
            <w:proofErr w:type="spellStart"/>
            <w:r>
              <w:rPr>
                <w:rFonts w:cstheme="minorHAnsi"/>
              </w:rPr>
              <w:t>раткорочан</w:t>
            </w:r>
            <w:proofErr w:type="spellEnd"/>
          </w:p>
        </w:tc>
        <w:tc>
          <w:tcPr>
            <w:tcW w:w="1350" w:type="dxa"/>
          </w:tcPr>
          <w:p w14:paraId="5A28819B" w14:textId="77777777" w:rsidR="001347CB" w:rsidRDefault="00B20DF5">
            <w:pPr>
              <w:rPr>
                <w:rFonts w:cstheme="minorHAnsi"/>
              </w:rPr>
            </w:pPr>
            <w:r>
              <w:rPr>
                <w:rFonts w:cstheme="minorHAnsi"/>
                <w:lang w:val="sr-Cyrl-RS"/>
              </w:rPr>
              <w:t>Н</w:t>
            </w:r>
            <w:proofErr w:type="spellStart"/>
            <w:r>
              <w:rPr>
                <w:rFonts w:cstheme="minorHAnsi"/>
              </w:rPr>
              <w:t>еповратан</w:t>
            </w:r>
            <w:proofErr w:type="spellEnd"/>
            <w:r>
              <w:rPr>
                <w:rFonts w:cstheme="minorHAnsi"/>
              </w:rPr>
              <w:t xml:space="preserve"> </w:t>
            </w:r>
          </w:p>
        </w:tc>
        <w:tc>
          <w:tcPr>
            <w:tcW w:w="1080" w:type="dxa"/>
          </w:tcPr>
          <w:p w14:paraId="5F00FE42" w14:textId="77777777" w:rsidR="001347CB" w:rsidRDefault="00B20DF5">
            <w:pPr>
              <w:rPr>
                <w:rFonts w:cstheme="minorHAnsi"/>
              </w:rPr>
            </w:pPr>
            <w:r>
              <w:rPr>
                <w:rFonts w:cstheme="minorHAnsi"/>
                <w:lang w:val="sr-Cyrl-RS"/>
              </w:rPr>
              <w:t>М</w:t>
            </w:r>
            <w:proofErr w:type="spellStart"/>
            <w:r>
              <w:rPr>
                <w:rFonts w:cstheme="minorHAnsi"/>
              </w:rPr>
              <w:t>ала</w:t>
            </w:r>
            <w:proofErr w:type="spellEnd"/>
            <w:r>
              <w:rPr>
                <w:rFonts w:cstheme="minorHAnsi"/>
              </w:rPr>
              <w:t xml:space="preserve"> </w:t>
            </w:r>
          </w:p>
        </w:tc>
        <w:tc>
          <w:tcPr>
            <w:tcW w:w="1095" w:type="dxa"/>
          </w:tcPr>
          <w:p w14:paraId="442719D8" w14:textId="77777777" w:rsidR="001347CB" w:rsidRDefault="00B20DF5">
            <w:pPr>
              <w:rPr>
                <w:rFonts w:cstheme="minorHAnsi"/>
              </w:rPr>
            </w:pPr>
            <w:r>
              <w:rPr>
                <w:rFonts w:cstheme="minorHAnsi"/>
                <w:lang w:val="sr-Cyrl-RS"/>
              </w:rPr>
              <w:t>М</w:t>
            </w:r>
            <w:proofErr w:type="spellStart"/>
            <w:r>
              <w:rPr>
                <w:rFonts w:cstheme="minorHAnsi"/>
              </w:rPr>
              <w:t>али</w:t>
            </w:r>
            <w:proofErr w:type="spellEnd"/>
            <w:r>
              <w:rPr>
                <w:rFonts w:cstheme="minorHAnsi"/>
              </w:rPr>
              <w:t xml:space="preserve"> </w:t>
            </w:r>
          </w:p>
        </w:tc>
      </w:tr>
      <w:tr w:rsidR="001347CB" w14:paraId="33093F74" w14:textId="77777777" w:rsidTr="001347CB">
        <w:trPr>
          <w:gridAfter w:val="1"/>
          <w:wAfter w:w="8" w:type="dxa"/>
          <w:trHeight w:val="890"/>
        </w:trPr>
        <w:tc>
          <w:tcPr>
            <w:tcW w:w="1521" w:type="dxa"/>
          </w:tcPr>
          <w:p w14:paraId="391474D4" w14:textId="77777777" w:rsidR="001347CB" w:rsidRDefault="00B20DF5">
            <w:pPr>
              <w:rPr>
                <w:rFonts w:cstheme="minorHAnsi"/>
                <w:color w:val="000000"/>
              </w:rPr>
            </w:pPr>
            <w:proofErr w:type="spellStart"/>
            <w:r>
              <w:rPr>
                <w:rFonts w:cstheme="minorHAnsi"/>
              </w:rPr>
              <w:t>Безбедност</w:t>
            </w:r>
            <w:proofErr w:type="spellEnd"/>
            <w:r>
              <w:rPr>
                <w:rFonts w:cstheme="minorHAnsi"/>
              </w:rPr>
              <w:t xml:space="preserve"> и </w:t>
            </w:r>
            <w:proofErr w:type="spellStart"/>
            <w:r>
              <w:rPr>
                <w:rFonts w:cstheme="minorHAnsi"/>
              </w:rPr>
              <w:t>здравље</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раду</w:t>
            </w:r>
            <w:proofErr w:type="spellEnd"/>
            <w:r>
              <w:rPr>
                <w:rFonts w:cstheme="minorHAnsi"/>
              </w:rPr>
              <w:t xml:space="preserve"> </w:t>
            </w:r>
          </w:p>
        </w:tc>
        <w:tc>
          <w:tcPr>
            <w:tcW w:w="2074" w:type="dxa"/>
          </w:tcPr>
          <w:p w14:paraId="60D2B24B" w14:textId="77777777" w:rsidR="001347CB" w:rsidRDefault="00B20DF5">
            <w:pPr>
              <w:rPr>
                <w:rFonts w:cstheme="minorHAnsi"/>
                <w:color w:val="000000"/>
              </w:rPr>
            </w:pPr>
            <w:proofErr w:type="spellStart"/>
            <w:r>
              <w:rPr>
                <w:rFonts w:cstheme="minorHAnsi"/>
              </w:rPr>
              <w:t>Утицај</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живот</w:t>
            </w:r>
            <w:proofErr w:type="spellEnd"/>
            <w:r>
              <w:rPr>
                <w:rFonts w:cstheme="minorHAnsi"/>
              </w:rPr>
              <w:t xml:space="preserve">, </w:t>
            </w:r>
            <w:proofErr w:type="spellStart"/>
            <w:r>
              <w:rPr>
                <w:rFonts w:cstheme="minorHAnsi"/>
              </w:rPr>
              <w:t>здравље</w:t>
            </w:r>
            <w:proofErr w:type="spellEnd"/>
            <w:r>
              <w:rPr>
                <w:rFonts w:cstheme="minorHAnsi"/>
              </w:rPr>
              <w:t xml:space="preserve"> и </w:t>
            </w:r>
            <w:proofErr w:type="spellStart"/>
            <w:r>
              <w:rPr>
                <w:rFonts w:cstheme="minorHAnsi"/>
              </w:rPr>
              <w:t>сигурност</w:t>
            </w:r>
            <w:proofErr w:type="spellEnd"/>
            <w:r>
              <w:rPr>
                <w:rFonts w:cstheme="minorHAnsi"/>
              </w:rPr>
              <w:t xml:space="preserve"> </w:t>
            </w:r>
            <w:proofErr w:type="spellStart"/>
            <w:r>
              <w:rPr>
                <w:rFonts w:cstheme="minorHAnsi"/>
              </w:rPr>
              <w:lastRenderedPageBreak/>
              <w:t>запослених</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градилишту</w:t>
            </w:r>
            <w:proofErr w:type="spellEnd"/>
            <w:r>
              <w:rPr>
                <w:rFonts w:cstheme="minorHAnsi"/>
              </w:rPr>
              <w:t xml:space="preserve"> </w:t>
            </w:r>
          </w:p>
        </w:tc>
        <w:tc>
          <w:tcPr>
            <w:tcW w:w="1260" w:type="dxa"/>
          </w:tcPr>
          <w:p w14:paraId="0E0ED9D1" w14:textId="77777777" w:rsidR="001347CB" w:rsidRDefault="00B20DF5">
            <w:pPr>
              <w:rPr>
                <w:rFonts w:cstheme="minorHAnsi"/>
                <w:color w:val="000000"/>
              </w:rPr>
            </w:pPr>
            <w:r>
              <w:rPr>
                <w:rFonts w:cstheme="minorHAnsi"/>
                <w:lang w:val="sr-Cyrl-RS"/>
              </w:rPr>
              <w:lastRenderedPageBreak/>
              <w:t>Н</w:t>
            </w:r>
            <w:proofErr w:type="spellStart"/>
            <w:r>
              <w:rPr>
                <w:rFonts w:cstheme="minorHAnsi"/>
              </w:rPr>
              <w:t>егативан</w:t>
            </w:r>
            <w:proofErr w:type="spellEnd"/>
            <w:r>
              <w:rPr>
                <w:rFonts w:cstheme="minorHAnsi"/>
              </w:rPr>
              <w:t xml:space="preserve"> </w:t>
            </w:r>
          </w:p>
        </w:tc>
        <w:tc>
          <w:tcPr>
            <w:tcW w:w="1080" w:type="dxa"/>
          </w:tcPr>
          <w:p w14:paraId="6AC6CFFC" w14:textId="77777777" w:rsidR="001347CB" w:rsidRDefault="00B20DF5">
            <w:pPr>
              <w:rPr>
                <w:rFonts w:cstheme="minorHAnsi"/>
                <w:color w:val="000000"/>
              </w:rPr>
            </w:pPr>
            <w:r>
              <w:rPr>
                <w:rFonts w:cstheme="minorHAnsi"/>
                <w:lang w:val="sr-Cyrl-RS"/>
              </w:rPr>
              <w:t>Л</w:t>
            </w:r>
            <w:proofErr w:type="spellStart"/>
            <w:r>
              <w:rPr>
                <w:rFonts w:cstheme="minorHAnsi"/>
              </w:rPr>
              <w:t>окалан</w:t>
            </w:r>
            <w:proofErr w:type="spellEnd"/>
            <w:r>
              <w:rPr>
                <w:rFonts w:cstheme="minorHAnsi"/>
              </w:rPr>
              <w:t xml:space="preserve"> </w:t>
            </w:r>
          </w:p>
        </w:tc>
        <w:tc>
          <w:tcPr>
            <w:tcW w:w="1530" w:type="dxa"/>
          </w:tcPr>
          <w:p w14:paraId="6825E510" w14:textId="77777777" w:rsidR="001347CB" w:rsidRDefault="00B20DF5">
            <w:pPr>
              <w:rPr>
                <w:rFonts w:cstheme="minorHAnsi"/>
                <w:color w:val="000000"/>
              </w:rPr>
            </w:pPr>
            <w:r>
              <w:rPr>
                <w:rFonts w:cstheme="minorHAnsi"/>
                <w:lang w:val="sr-Cyrl-RS"/>
              </w:rPr>
              <w:t>Н</w:t>
            </w:r>
            <w:r>
              <w:rPr>
                <w:rFonts w:cstheme="minorHAnsi"/>
              </w:rPr>
              <w:t xml:space="preserve">а </w:t>
            </w:r>
            <w:proofErr w:type="spellStart"/>
            <w:r>
              <w:rPr>
                <w:rFonts w:cstheme="minorHAnsi"/>
              </w:rPr>
              <w:t>локацији</w:t>
            </w:r>
            <w:proofErr w:type="spellEnd"/>
            <w:r>
              <w:rPr>
                <w:rFonts w:cstheme="minorHAnsi"/>
              </w:rPr>
              <w:t xml:space="preserve"> </w:t>
            </w:r>
          </w:p>
        </w:tc>
        <w:tc>
          <w:tcPr>
            <w:tcW w:w="1170" w:type="dxa"/>
          </w:tcPr>
          <w:p w14:paraId="10D19405" w14:textId="77777777" w:rsidR="001347CB" w:rsidRDefault="00B20DF5">
            <w:pPr>
              <w:rPr>
                <w:rFonts w:cstheme="minorHAnsi"/>
                <w:color w:val="000000"/>
              </w:rPr>
            </w:pPr>
            <w:r>
              <w:rPr>
                <w:rFonts w:cstheme="minorHAnsi"/>
                <w:lang w:val="sr-Cyrl-RS"/>
              </w:rPr>
              <w:t>У</w:t>
            </w:r>
            <w:r>
              <w:rPr>
                <w:rFonts w:cstheme="minorHAnsi"/>
              </w:rPr>
              <w:t xml:space="preserve"> </w:t>
            </w:r>
            <w:proofErr w:type="spellStart"/>
            <w:r>
              <w:rPr>
                <w:rFonts w:cstheme="minorHAnsi"/>
              </w:rPr>
              <w:t>фази</w:t>
            </w:r>
            <w:proofErr w:type="spellEnd"/>
            <w:r>
              <w:rPr>
                <w:rFonts w:cstheme="minorHAnsi"/>
              </w:rPr>
              <w:t xml:space="preserve"> </w:t>
            </w:r>
            <w:proofErr w:type="spellStart"/>
            <w:r>
              <w:rPr>
                <w:rFonts w:cstheme="minorHAnsi"/>
              </w:rPr>
              <w:t>изградње</w:t>
            </w:r>
            <w:proofErr w:type="spellEnd"/>
            <w:r>
              <w:rPr>
                <w:rFonts w:cstheme="minorHAnsi"/>
              </w:rPr>
              <w:t xml:space="preserve"> </w:t>
            </w:r>
          </w:p>
        </w:tc>
        <w:tc>
          <w:tcPr>
            <w:tcW w:w="1260" w:type="dxa"/>
          </w:tcPr>
          <w:p w14:paraId="53284B4C" w14:textId="77777777" w:rsidR="001347CB" w:rsidRDefault="00B20DF5">
            <w:pPr>
              <w:rPr>
                <w:rFonts w:cstheme="minorHAnsi"/>
                <w:color w:val="000000"/>
              </w:rPr>
            </w:pPr>
            <w:r>
              <w:rPr>
                <w:rFonts w:cstheme="minorHAnsi"/>
                <w:lang w:val="sr-Cyrl-RS"/>
              </w:rPr>
              <w:t>М</w:t>
            </w:r>
            <w:proofErr w:type="spellStart"/>
            <w:r>
              <w:rPr>
                <w:rFonts w:cstheme="minorHAnsi"/>
              </w:rPr>
              <w:t>огућ</w:t>
            </w:r>
            <w:proofErr w:type="spellEnd"/>
            <w:r>
              <w:rPr>
                <w:rFonts w:cstheme="minorHAnsi"/>
              </w:rPr>
              <w:t xml:space="preserve"> и </w:t>
            </w:r>
            <w:proofErr w:type="spellStart"/>
            <w:r>
              <w:rPr>
                <w:rFonts w:cstheme="minorHAnsi"/>
              </w:rPr>
              <w:t>дугорочан</w:t>
            </w:r>
            <w:proofErr w:type="spellEnd"/>
            <w:r>
              <w:rPr>
                <w:rFonts w:cstheme="minorHAnsi"/>
              </w:rPr>
              <w:t xml:space="preserve"> </w:t>
            </w:r>
          </w:p>
        </w:tc>
        <w:tc>
          <w:tcPr>
            <w:tcW w:w="1350" w:type="dxa"/>
          </w:tcPr>
          <w:p w14:paraId="4BDD8763" w14:textId="77777777" w:rsidR="001347CB" w:rsidRDefault="00B20DF5">
            <w:pPr>
              <w:rPr>
                <w:rFonts w:cstheme="minorHAnsi"/>
                <w:color w:val="000000"/>
              </w:rPr>
            </w:pPr>
            <w:r>
              <w:rPr>
                <w:rFonts w:cstheme="minorHAnsi"/>
                <w:lang w:val="sr-Cyrl-RS"/>
              </w:rPr>
              <w:t>М</w:t>
            </w:r>
            <w:proofErr w:type="spellStart"/>
            <w:r>
              <w:rPr>
                <w:rFonts w:cstheme="minorHAnsi"/>
              </w:rPr>
              <w:t>оже</w:t>
            </w:r>
            <w:proofErr w:type="spellEnd"/>
            <w:r>
              <w:rPr>
                <w:rFonts w:cstheme="minorHAnsi"/>
              </w:rPr>
              <w:t xml:space="preserve"> </w:t>
            </w:r>
            <w:proofErr w:type="spellStart"/>
            <w:r>
              <w:rPr>
                <w:rFonts w:cstheme="minorHAnsi"/>
              </w:rPr>
              <w:t>бити</w:t>
            </w:r>
            <w:proofErr w:type="spellEnd"/>
            <w:r>
              <w:rPr>
                <w:rFonts w:cstheme="minorHAnsi"/>
              </w:rPr>
              <w:t xml:space="preserve"> </w:t>
            </w:r>
            <w:proofErr w:type="spellStart"/>
            <w:r>
              <w:rPr>
                <w:rFonts w:cstheme="minorHAnsi"/>
              </w:rPr>
              <w:t>повратан</w:t>
            </w:r>
            <w:proofErr w:type="spellEnd"/>
            <w:r>
              <w:rPr>
                <w:rFonts w:cstheme="minorHAnsi"/>
              </w:rPr>
              <w:t xml:space="preserve"> и </w:t>
            </w:r>
            <w:proofErr w:type="spellStart"/>
            <w:r>
              <w:rPr>
                <w:rFonts w:cstheme="minorHAnsi"/>
              </w:rPr>
              <w:t>неповратан</w:t>
            </w:r>
            <w:proofErr w:type="spellEnd"/>
            <w:r>
              <w:rPr>
                <w:rFonts w:cstheme="minorHAnsi"/>
              </w:rPr>
              <w:t xml:space="preserve"> </w:t>
            </w:r>
          </w:p>
        </w:tc>
        <w:tc>
          <w:tcPr>
            <w:tcW w:w="1080" w:type="dxa"/>
          </w:tcPr>
          <w:p w14:paraId="0C9FC692" w14:textId="77777777" w:rsidR="001347CB" w:rsidRDefault="00B20DF5">
            <w:pPr>
              <w:rPr>
                <w:rFonts w:cstheme="minorHAnsi"/>
                <w:color w:val="000000"/>
              </w:rPr>
            </w:pPr>
            <w:r>
              <w:rPr>
                <w:rFonts w:cstheme="minorHAnsi"/>
                <w:lang w:val="sr-Cyrl-RS"/>
              </w:rPr>
              <w:t>М</w:t>
            </w:r>
            <w:proofErr w:type="spellStart"/>
            <w:r>
              <w:rPr>
                <w:rFonts w:cstheme="minorHAnsi"/>
              </w:rPr>
              <w:t>ала</w:t>
            </w:r>
            <w:proofErr w:type="spellEnd"/>
            <w:r>
              <w:rPr>
                <w:rFonts w:cstheme="minorHAnsi"/>
              </w:rPr>
              <w:t xml:space="preserve"> </w:t>
            </w:r>
          </w:p>
        </w:tc>
        <w:tc>
          <w:tcPr>
            <w:tcW w:w="1095" w:type="dxa"/>
          </w:tcPr>
          <w:p w14:paraId="68918E34" w14:textId="77777777" w:rsidR="001347CB" w:rsidRDefault="00B20DF5">
            <w:pPr>
              <w:rPr>
                <w:rFonts w:cstheme="minorHAnsi"/>
                <w:color w:val="000000"/>
                <w:lang w:val="sr-Cyrl-RS"/>
              </w:rPr>
            </w:pPr>
            <w:r>
              <w:rPr>
                <w:rFonts w:cstheme="minorHAnsi"/>
                <w:lang w:val="sr-Cyrl-RS"/>
              </w:rPr>
              <w:t xml:space="preserve">Мали  </w:t>
            </w:r>
          </w:p>
        </w:tc>
      </w:tr>
      <w:tr w:rsidR="001347CB" w14:paraId="54A56EFE" w14:textId="77777777" w:rsidTr="001347CB">
        <w:trPr>
          <w:gridAfter w:val="1"/>
          <w:wAfter w:w="8" w:type="dxa"/>
          <w:trHeight w:val="890"/>
        </w:trPr>
        <w:tc>
          <w:tcPr>
            <w:tcW w:w="1521" w:type="dxa"/>
          </w:tcPr>
          <w:p w14:paraId="04D40176" w14:textId="77777777" w:rsidR="001347CB" w:rsidRDefault="00B20DF5">
            <w:pPr>
              <w:rPr>
                <w:rFonts w:cstheme="minorHAnsi"/>
                <w:lang w:val="sr-Cyrl-RS"/>
              </w:rPr>
            </w:pPr>
            <w:proofErr w:type="spellStart"/>
            <w:r>
              <w:rPr>
                <w:rFonts w:cstheme="minorHAnsi"/>
              </w:rPr>
              <w:t>Безбедност</w:t>
            </w:r>
            <w:proofErr w:type="spellEnd"/>
            <w:r>
              <w:rPr>
                <w:rFonts w:cstheme="minorHAnsi"/>
              </w:rPr>
              <w:t xml:space="preserve"> и </w:t>
            </w:r>
            <w:proofErr w:type="spellStart"/>
            <w:r>
              <w:rPr>
                <w:rFonts w:cstheme="minorHAnsi"/>
              </w:rPr>
              <w:t>здравље</w:t>
            </w:r>
            <w:proofErr w:type="spellEnd"/>
            <w:r>
              <w:rPr>
                <w:rFonts w:cstheme="minorHAnsi"/>
              </w:rPr>
              <w:t xml:space="preserve"> </w:t>
            </w:r>
            <w:r>
              <w:rPr>
                <w:rFonts w:cstheme="minorHAnsi"/>
                <w:lang w:val="sr-Cyrl-RS"/>
              </w:rPr>
              <w:t>заједнице</w:t>
            </w:r>
          </w:p>
          <w:p w14:paraId="5448C7CF" w14:textId="77777777" w:rsidR="001347CB" w:rsidRDefault="001347CB">
            <w:pPr>
              <w:rPr>
                <w:rFonts w:cstheme="minorHAnsi"/>
              </w:rPr>
            </w:pPr>
          </w:p>
        </w:tc>
        <w:tc>
          <w:tcPr>
            <w:tcW w:w="2074" w:type="dxa"/>
          </w:tcPr>
          <w:p w14:paraId="07263608" w14:textId="77777777" w:rsidR="001347CB" w:rsidRDefault="00B20DF5">
            <w:pPr>
              <w:rPr>
                <w:rFonts w:cstheme="minorHAnsi"/>
              </w:rPr>
            </w:pPr>
            <w:proofErr w:type="spellStart"/>
            <w:r>
              <w:rPr>
                <w:rFonts w:cstheme="minorHAnsi"/>
              </w:rPr>
              <w:t>Утицај</w:t>
            </w:r>
            <w:proofErr w:type="spellEnd"/>
            <w:r>
              <w:rPr>
                <w:rFonts w:cstheme="minorHAnsi"/>
              </w:rPr>
              <w:t xml:space="preserve"> </w:t>
            </w:r>
            <w:proofErr w:type="spellStart"/>
            <w:r>
              <w:rPr>
                <w:rFonts w:cstheme="minorHAnsi"/>
              </w:rPr>
              <w:t>на</w:t>
            </w:r>
            <w:proofErr w:type="spellEnd"/>
            <w:r>
              <w:rPr>
                <w:rFonts w:cstheme="minorHAnsi"/>
              </w:rPr>
              <w:t xml:space="preserve"> </w:t>
            </w:r>
            <w:proofErr w:type="spellStart"/>
            <w:r>
              <w:rPr>
                <w:rFonts w:cstheme="minorHAnsi"/>
              </w:rPr>
              <w:t>живот</w:t>
            </w:r>
            <w:proofErr w:type="spellEnd"/>
            <w:r>
              <w:rPr>
                <w:rFonts w:cstheme="minorHAnsi"/>
              </w:rPr>
              <w:t xml:space="preserve">, </w:t>
            </w:r>
            <w:proofErr w:type="spellStart"/>
            <w:r>
              <w:rPr>
                <w:rFonts w:cstheme="minorHAnsi"/>
              </w:rPr>
              <w:t>здравље</w:t>
            </w:r>
            <w:proofErr w:type="spellEnd"/>
            <w:r>
              <w:rPr>
                <w:rFonts w:cstheme="minorHAnsi"/>
              </w:rPr>
              <w:t xml:space="preserve"> и </w:t>
            </w:r>
            <w:proofErr w:type="spellStart"/>
            <w:r>
              <w:rPr>
                <w:rFonts w:cstheme="minorHAnsi"/>
              </w:rPr>
              <w:t>сигурност</w:t>
            </w:r>
            <w:proofErr w:type="spellEnd"/>
            <w:r>
              <w:rPr>
                <w:rFonts w:cstheme="minorHAnsi"/>
              </w:rPr>
              <w:t xml:space="preserve"> </w:t>
            </w:r>
            <w:r>
              <w:rPr>
                <w:rFonts w:cstheme="minorHAnsi"/>
                <w:lang w:val="sr-Cyrl-RS"/>
              </w:rPr>
              <w:t xml:space="preserve">грађана у непосредној близини </w:t>
            </w:r>
            <w:proofErr w:type="spellStart"/>
            <w:r>
              <w:rPr>
                <w:rFonts w:cstheme="minorHAnsi"/>
              </w:rPr>
              <w:t>градилишта</w:t>
            </w:r>
            <w:proofErr w:type="spellEnd"/>
            <w:r>
              <w:rPr>
                <w:rFonts w:cstheme="minorHAnsi"/>
              </w:rPr>
              <w:t xml:space="preserve"> </w:t>
            </w:r>
          </w:p>
        </w:tc>
        <w:tc>
          <w:tcPr>
            <w:tcW w:w="1260" w:type="dxa"/>
          </w:tcPr>
          <w:p w14:paraId="5FF37E9C" w14:textId="77777777" w:rsidR="001347CB" w:rsidRDefault="00B20DF5">
            <w:pPr>
              <w:rPr>
                <w:rFonts w:cstheme="minorHAnsi"/>
              </w:rPr>
            </w:pPr>
            <w:r>
              <w:rPr>
                <w:rFonts w:cstheme="minorHAnsi"/>
                <w:lang w:val="sr-Cyrl-RS"/>
              </w:rPr>
              <w:t>Н</w:t>
            </w:r>
            <w:proofErr w:type="spellStart"/>
            <w:r>
              <w:rPr>
                <w:rFonts w:cstheme="minorHAnsi"/>
              </w:rPr>
              <w:t>егативан</w:t>
            </w:r>
            <w:proofErr w:type="spellEnd"/>
            <w:r>
              <w:rPr>
                <w:rFonts w:cstheme="minorHAnsi"/>
              </w:rPr>
              <w:t xml:space="preserve"> </w:t>
            </w:r>
          </w:p>
        </w:tc>
        <w:tc>
          <w:tcPr>
            <w:tcW w:w="1080" w:type="dxa"/>
          </w:tcPr>
          <w:p w14:paraId="1B4D1F3C" w14:textId="77777777" w:rsidR="001347CB" w:rsidRDefault="00B20DF5">
            <w:pPr>
              <w:rPr>
                <w:rFonts w:cstheme="minorHAnsi"/>
              </w:rPr>
            </w:pPr>
            <w:r>
              <w:rPr>
                <w:rFonts w:cstheme="minorHAnsi"/>
                <w:lang w:val="sr-Cyrl-RS"/>
              </w:rPr>
              <w:t>Л</w:t>
            </w:r>
            <w:proofErr w:type="spellStart"/>
            <w:r>
              <w:rPr>
                <w:rFonts w:cstheme="minorHAnsi"/>
              </w:rPr>
              <w:t>окалан</w:t>
            </w:r>
            <w:proofErr w:type="spellEnd"/>
            <w:r>
              <w:rPr>
                <w:rFonts w:cstheme="minorHAnsi"/>
              </w:rPr>
              <w:t xml:space="preserve"> </w:t>
            </w:r>
          </w:p>
        </w:tc>
        <w:tc>
          <w:tcPr>
            <w:tcW w:w="1530" w:type="dxa"/>
          </w:tcPr>
          <w:p w14:paraId="78B3FE3C" w14:textId="77777777" w:rsidR="001347CB" w:rsidRDefault="00B20DF5">
            <w:pPr>
              <w:rPr>
                <w:rFonts w:cstheme="minorHAnsi"/>
              </w:rPr>
            </w:pPr>
            <w:r>
              <w:rPr>
                <w:rFonts w:cstheme="minorHAnsi"/>
                <w:lang w:val="sr-Cyrl-RS"/>
              </w:rPr>
              <w:t>Н</w:t>
            </w:r>
            <w:r>
              <w:rPr>
                <w:rFonts w:cstheme="minorHAnsi"/>
              </w:rPr>
              <w:t xml:space="preserve">а </w:t>
            </w:r>
            <w:proofErr w:type="spellStart"/>
            <w:r>
              <w:rPr>
                <w:rFonts w:cstheme="minorHAnsi"/>
              </w:rPr>
              <w:t>локацији</w:t>
            </w:r>
            <w:proofErr w:type="spellEnd"/>
            <w:r>
              <w:rPr>
                <w:rFonts w:cstheme="minorHAnsi"/>
              </w:rPr>
              <w:t xml:space="preserve"> </w:t>
            </w:r>
          </w:p>
        </w:tc>
        <w:tc>
          <w:tcPr>
            <w:tcW w:w="1170" w:type="dxa"/>
          </w:tcPr>
          <w:p w14:paraId="2C2D41E7" w14:textId="77777777" w:rsidR="001347CB" w:rsidRDefault="00B20DF5">
            <w:pPr>
              <w:rPr>
                <w:rFonts w:cstheme="minorHAnsi"/>
              </w:rPr>
            </w:pPr>
            <w:r>
              <w:rPr>
                <w:rFonts w:cstheme="minorHAnsi"/>
                <w:lang w:val="sr-Cyrl-RS"/>
              </w:rPr>
              <w:t>У</w:t>
            </w:r>
            <w:r>
              <w:rPr>
                <w:rFonts w:cstheme="minorHAnsi"/>
              </w:rPr>
              <w:t xml:space="preserve"> </w:t>
            </w:r>
            <w:proofErr w:type="spellStart"/>
            <w:r>
              <w:rPr>
                <w:rFonts w:cstheme="minorHAnsi"/>
              </w:rPr>
              <w:t>фази</w:t>
            </w:r>
            <w:proofErr w:type="spellEnd"/>
            <w:r>
              <w:rPr>
                <w:rFonts w:cstheme="minorHAnsi"/>
              </w:rPr>
              <w:t xml:space="preserve"> </w:t>
            </w:r>
            <w:proofErr w:type="spellStart"/>
            <w:r>
              <w:rPr>
                <w:rFonts w:cstheme="minorHAnsi"/>
              </w:rPr>
              <w:t>изградње</w:t>
            </w:r>
            <w:proofErr w:type="spellEnd"/>
            <w:r>
              <w:rPr>
                <w:rFonts w:cstheme="minorHAnsi"/>
              </w:rPr>
              <w:t xml:space="preserve"> </w:t>
            </w:r>
          </w:p>
        </w:tc>
        <w:tc>
          <w:tcPr>
            <w:tcW w:w="1260" w:type="dxa"/>
          </w:tcPr>
          <w:p w14:paraId="5F46095E" w14:textId="77777777" w:rsidR="001347CB" w:rsidRDefault="00B20DF5">
            <w:pPr>
              <w:rPr>
                <w:rFonts w:cstheme="minorHAnsi"/>
              </w:rPr>
            </w:pPr>
            <w:r>
              <w:rPr>
                <w:rFonts w:cstheme="minorHAnsi"/>
                <w:lang w:val="sr-Cyrl-RS"/>
              </w:rPr>
              <w:t>М</w:t>
            </w:r>
            <w:proofErr w:type="spellStart"/>
            <w:r>
              <w:rPr>
                <w:rFonts w:cstheme="minorHAnsi"/>
              </w:rPr>
              <w:t>огућ</w:t>
            </w:r>
            <w:proofErr w:type="spellEnd"/>
            <w:r>
              <w:rPr>
                <w:rFonts w:cstheme="minorHAnsi"/>
              </w:rPr>
              <w:t xml:space="preserve"> и </w:t>
            </w:r>
            <w:proofErr w:type="spellStart"/>
            <w:r>
              <w:rPr>
                <w:rFonts w:cstheme="minorHAnsi"/>
              </w:rPr>
              <w:t>дугорочан</w:t>
            </w:r>
            <w:proofErr w:type="spellEnd"/>
            <w:r>
              <w:rPr>
                <w:rFonts w:cstheme="minorHAnsi"/>
              </w:rPr>
              <w:t xml:space="preserve"> </w:t>
            </w:r>
          </w:p>
        </w:tc>
        <w:tc>
          <w:tcPr>
            <w:tcW w:w="1350" w:type="dxa"/>
          </w:tcPr>
          <w:p w14:paraId="1CE23BCF" w14:textId="77777777" w:rsidR="001347CB" w:rsidRDefault="00B20DF5">
            <w:pPr>
              <w:rPr>
                <w:rFonts w:cstheme="minorHAnsi"/>
              </w:rPr>
            </w:pPr>
            <w:r>
              <w:rPr>
                <w:rFonts w:cstheme="minorHAnsi"/>
                <w:lang w:val="sr-Cyrl-RS"/>
              </w:rPr>
              <w:t>М</w:t>
            </w:r>
            <w:proofErr w:type="spellStart"/>
            <w:r>
              <w:rPr>
                <w:rFonts w:cstheme="minorHAnsi"/>
              </w:rPr>
              <w:t>оже</w:t>
            </w:r>
            <w:proofErr w:type="spellEnd"/>
            <w:r>
              <w:rPr>
                <w:rFonts w:cstheme="minorHAnsi"/>
              </w:rPr>
              <w:t xml:space="preserve"> </w:t>
            </w:r>
            <w:proofErr w:type="spellStart"/>
            <w:r>
              <w:rPr>
                <w:rFonts w:cstheme="minorHAnsi"/>
              </w:rPr>
              <w:t>бити</w:t>
            </w:r>
            <w:proofErr w:type="spellEnd"/>
            <w:r>
              <w:rPr>
                <w:rFonts w:cstheme="minorHAnsi"/>
              </w:rPr>
              <w:t xml:space="preserve"> </w:t>
            </w:r>
            <w:proofErr w:type="spellStart"/>
            <w:r>
              <w:rPr>
                <w:rFonts w:cstheme="minorHAnsi"/>
              </w:rPr>
              <w:t>повратан</w:t>
            </w:r>
            <w:proofErr w:type="spellEnd"/>
            <w:r>
              <w:rPr>
                <w:rFonts w:cstheme="minorHAnsi"/>
              </w:rPr>
              <w:t xml:space="preserve"> и </w:t>
            </w:r>
            <w:proofErr w:type="spellStart"/>
            <w:r>
              <w:rPr>
                <w:rFonts w:cstheme="minorHAnsi"/>
              </w:rPr>
              <w:t>неповратан</w:t>
            </w:r>
            <w:proofErr w:type="spellEnd"/>
            <w:r>
              <w:rPr>
                <w:rFonts w:cstheme="minorHAnsi"/>
              </w:rPr>
              <w:t xml:space="preserve"> </w:t>
            </w:r>
          </w:p>
        </w:tc>
        <w:tc>
          <w:tcPr>
            <w:tcW w:w="1080" w:type="dxa"/>
          </w:tcPr>
          <w:p w14:paraId="2E1D33D1" w14:textId="77777777" w:rsidR="001347CB" w:rsidRDefault="00B20DF5">
            <w:pPr>
              <w:rPr>
                <w:rFonts w:cstheme="minorHAnsi"/>
              </w:rPr>
            </w:pPr>
            <w:r>
              <w:rPr>
                <w:rFonts w:cstheme="minorHAnsi"/>
                <w:lang w:val="sr-Cyrl-RS"/>
              </w:rPr>
              <w:t>М</w:t>
            </w:r>
            <w:proofErr w:type="spellStart"/>
            <w:r>
              <w:rPr>
                <w:rFonts w:cstheme="minorHAnsi"/>
              </w:rPr>
              <w:t>ала</w:t>
            </w:r>
            <w:proofErr w:type="spellEnd"/>
            <w:r>
              <w:rPr>
                <w:rFonts w:cstheme="minorHAnsi"/>
              </w:rPr>
              <w:t xml:space="preserve"> </w:t>
            </w:r>
          </w:p>
        </w:tc>
        <w:tc>
          <w:tcPr>
            <w:tcW w:w="1095" w:type="dxa"/>
          </w:tcPr>
          <w:p w14:paraId="31599492" w14:textId="77777777" w:rsidR="001347CB" w:rsidRDefault="00B20DF5">
            <w:pPr>
              <w:rPr>
                <w:rFonts w:cstheme="minorHAnsi"/>
                <w:lang w:val="sr-Cyrl-RS"/>
              </w:rPr>
            </w:pPr>
            <w:r>
              <w:rPr>
                <w:rFonts w:cstheme="minorHAnsi"/>
                <w:lang w:val="sr-Cyrl-RS"/>
              </w:rPr>
              <w:t>Мали</w:t>
            </w:r>
          </w:p>
        </w:tc>
      </w:tr>
    </w:tbl>
    <w:p w14:paraId="699FEAD3" w14:textId="77777777" w:rsidR="001347CB" w:rsidRDefault="001347CB">
      <w:pPr>
        <w:spacing w:after="120" w:line="240" w:lineRule="auto"/>
        <w:jc w:val="center"/>
        <w:rPr>
          <w:rFonts w:eastAsia="Times New Roman" w:cstheme="minorHAnsi"/>
          <w:color w:val="000000"/>
        </w:rPr>
      </w:pPr>
    </w:p>
    <w:p w14:paraId="370097B7" w14:textId="77777777" w:rsidR="001347CB" w:rsidRDefault="001347CB">
      <w:pPr>
        <w:spacing w:after="120" w:line="240" w:lineRule="auto"/>
        <w:jc w:val="center"/>
        <w:rPr>
          <w:rFonts w:eastAsia="Times New Roman" w:cstheme="minorHAnsi"/>
          <w:color w:val="000000"/>
        </w:rPr>
      </w:pPr>
    </w:p>
    <w:p w14:paraId="2CC91302" w14:textId="77777777" w:rsidR="001347CB" w:rsidRDefault="001347CB">
      <w:pPr>
        <w:spacing w:after="120" w:line="240" w:lineRule="auto"/>
        <w:rPr>
          <w:rFonts w:eastAsia="Times New Roman" w:cstheme="minorHAnsi"/>
          <w:color w:val="000000"/>
        </w:rPr>
        <w:sectPr w:rsidR="001347CB">
          <w:pgSz w:w="15840" w:h="12240" w:orient="landscape"/>
          <w:pgMar w:top="1440" w:right="1080" w:bottom="1440" w:left="1080" w:header="720" w:footer="720" w:gutter="0"/>
          <w:cols w:space="720"/>
        </w:sectPr>
      </w:pPr>
    </w:p>
    <w:p w14:paraId="38EB112A" w14:textId="77777777" w:rsidR="001347CB" w:rsidRDefault="00B20DF5">
      <w:pPr>
        <w:pStyle w:val="Heading1"/>
        <w:rPr>
          <w:b/>
          <w:bCs w:val="0"/>
        </w:rPr>
      </w:pPr>
      <w:bookmarkStart w:id="28" w:name="_Toc235533182"/>
      <w:r>
        <w:rPr>
          <w:b/>
          <w:bCs w:val="0"/>
        </w:rPr>
        <w:lastRenderedPageBreak/>
        <w:t>Процедуре за решавање жалби или спорова</w:t>
      </w:r>
      <w:bookmarkEnd w:id="28"/>
    </w:p>
    <w:p w14:paraId="2CFE3F24" w14:textId="77777777" w:rsidR="001347CB" w:rsidRDefault="00B20DF5">
      <w:pPr>
        <w:jc w:val="both"/>
        <w:rPr>
          <w:lang w:val="sr-Cyrl-RS"/>
        </w:rPr>
      </w:pPr>
      <w:r>
        <w:rPr>
          <w:lang w:val="sr-Cyrl-RS"/>
        </w:rPr>
        <w:t>Жалбом се сматрају захтеви за достављањем додатних информација и појашњења, приговори, притужбе, коментари и сугестије и други облици изражавања различитих примедби на неку од пројектних активности током имплементације пројектних активности, током планирања и спровођења Потпројеката у локалним самоуправама које су обухваћене Пројектом.</w:t>
      </w:r>
    </w:p>
    <w:p w14:paraId="30C91B79" w14:textId="77777777" w:rsidR="001347CB" w:rsidRDefault="00B20DF5">
      <w:pPr>
        <w:jc w:val="both"/>
        <w:rPr>
          <w:lang w:val="sr-Cyrl-RS"/>
        </w:rPr>
      </w:pPr>
      <w:r>
        <w:rPr>
          <w:lang w:val="sr-Cyrl-RS"/>
        </w:rPr>
        <w:t>Било којом жалбом у вези са Пројектом може се скренути пажња ЈУП-у без икаквих трошкова за подносиоца жалбе:</w:t>
      </w:r>
    </w:p>
    <w:p w14:paraId="2E2FD12B" w14:textId="77777777" w:rsidR="001347CB" w:rsidRDefault="00B20DF5">
      <w:pPr>
        <w:pStyle w:val="ListParagraph"/>
        <w:numPr>
          <w:ilvl w:val="0"/>
          <w:numId w:val="3"/>
        </w:numPr>
        <w:rPr>
          <w:lang w:val="sr-Cyrl-RS"/>
        </w:rPr>
      </w:pPr>
      <w:r>
        <w:rPr>
          <w:lang w:val="sr-Cyrl-RS"/>
        </w:rPr>
        <w:t>Усмено (лично или путем телефона), или</w:t>
      </w:r>
    </w:p>
    <w:p w14:paraId="7B781AC9" w14:textId="77777777" w:rsidR="001347CB" w:rsidRDefault="00B20DF5">
      <w:pPr>
        <w:pStyle w:val="ListParagraph"/>
        <w:numPr>
          <w:ilvl w:val="0"/>
          <w:numId w:val="3"/>
        </w:numPr>
        <w:rPr>
          <w:lang w:val="sr-Cyrl-RS"/>
        </w:rPr>
      </w:pPr>
      <w:r>
        <w:rPr>
          <w:lang w:val="sr-Cyrl-RS"/>
        </w:rPr>
        <w:t>У писаној форми попуњавањем обрасца за жалбе на Пројекат (Прилог 02.) и достављањем лично, поштом, факсом или е-маилом на наведену адресу/број.</w:t>
      </w:r>
    </w:p>
    <w:p w14:paraId="49A88BC0" w14:textId="77777777" w:rsidR="001347CB" w:rsidRDefault="00B20DF5">
      <w:pPr>
        <w:jc w:val="both"/>
        <w:rPr>
          <w:lang w:val="sr-Cyrl-RS"/>
        </w:rPr>
      </w:pPr>
      <w:r>
        <w:rPr>
          <w:lang w:val="sr-Cyrl-RS"/>
        </w:rPr>
        <w:t xml:space="preserve">Напомена: Жалбе се такође могу поднети анонимно или без употребе обрасца уколико подносилац тако жели. </w:t>
      </w:r>
    </w:p>
    <w:p w14:paraId="620632F8" w14:textId="77777777" w:rsidR="001347CB" w:rsidRDefault="00B20DF5">
      <w:pPr>
        <w:jc w:val="both"/>
        <w:rPr>
          <w:rFonts w:cstheme="minorHAnsi"/>
          <w:lang w:val="sr-Cyrl-RS"/>
        </w:rPr>
      </w:pPr>
      <w:r>
        <w:rPr>
          <w:rFonts w:cstheme="minorHAnsi"/>
          <w:lang w:val="sr-Cyrl-RS"/>
        </w:rPr>
        <w:t xml:space="preserve">Локални менаџер за жалбе води евиденцију о свим пристиглим жалбама у форми коју договори са </w:t>
      </w:r>
      <w:r>
        <w:rPr>
          <w:bCs/>
          <w:lang w:val="sr-Cyrl-RS"/>
        </w:rPr>
        <w:t>Централним менаџером за жалбе.</w:t>
      </w:r>
    </w:p>
    <w:p w14:paraId="22DE355A" w14:textId="77777777" w:rsidR="001347CB" w:rsidRDefault="00B20DF5">
      <w:pPr>
        <w:jc w:val="both"/>
        <w:rPr>
          <w:lang w:val="sr-Cyrl-RS"/>
        </w:rPr>
      </w:pPr>
      <w:r>
        <w:rPr>
          <w:lang w:val="sr-Cyrl-RS"/>
        </w:rPr>
        <w:t xml:space="preserve">Контакт подаци Локалног менаџера за жалбе, за подношење било каквих питања или коментара у вези са Пројектом су: </w:t>
      </w:r>
    </w:p>
    <w:p w14:paraId="41B18EB1" w14:textId="448329CE" w:rsidR="001347CB" w:rsidRDefault="00B20DF5">
      <w:pPr>
        <w:pBdr>
          <w:top w:val="single" w:sz="4" w:space="1" w:color="000000"/>
          <w:left w:val="single" w:sz="4" w:space="4" w:color="000000"/>
          <w:bottom w:val="single" w:sz="4" w:space="1" w:color="000000"/>
          <w:right w:val="single" w:sz="4" w:space="4" w:color="000000"/>
        </w:pBdr>
        <w:shd w:val="clear" w:color="auto" w:fill="D9D9D9" w:themeFill="background1" w:themeFillShade="D9"/>
        <w:rPr>
          <w:rFonts w:cstheme="minorHAnsi"/>
          <w:b/>
          <w:bCs/>
          <w:lang w:val="sr-Cyrl-RS"/>
        </w:rPr>
      </w:pPr>
      <w:r>
        <w:rPr>
          <w:rFonts w:cstheme="minorHAnsi"/>
          <w:b/>
          <w:bCs/>
          <w:lang w:val="sr-Cyrl-RS"/>
        </w:rPr>
        <w:t xml:space="preserve">Јединица локалне самоуправе: Општина </w:t>
      </w:r>
      <w:r w:rsidR="00EE4CD5">
        <w:rPr>
          <w:rFonts w:cstheme="minorHAnsi"/>
          <w:b/>
          <w:bCs/>
          <w:lang w:val="sr-Cyrl-RS"/>
        </w:rPr>
        <w:t>Пријепоље</w:t>
      </w:r>
    </w:p>
    <w:p w14:paraId="53BC03B3" w14:textId="77777777" w:rsidR="001347CB" w:rsidRDefault="00B20DF5">
      <w:pPr>
        <w:pBdr>
          <w:top w:val="single" w:sz="4" w:space="1" w:color="000000"/>
          <w:left w:val="single" w:sz="4" w:space="4" w:color="000000"/>
          <w:bottom w:val="single" w:sz="4" w:space="1" w:color="000000"/>
          <w:right w:val="single" w:sz="4" w:space="4" w:color="000000"/>
        </w:pBdr>
        <w:shd w:val="clear" w:color="auto" w:fill="D9D9D9" w:themeFill="background1" w:themeFillShade="D9"/>
        <w:rPr>
          <w:rFonts w:eastAsiaTheme="majorEastAsia" w:cstheme="minorHAnsi"/>
          <w:b/>
          <w:sz w:val="24"/>
          <w:szCs w:val="24"/>
          <w:u w:val="single"/>
          <w:lang w:val="sr-Cyrl-RS"/>
        </w:rPr>
      </w:pPr>
      <w:r>
        <w:rPr>
          <w:rFonts w:cstheme="minorHAnsi"/>
          <w:b/>
          <w:bCs/>
          <w:noProof/>
          <w:lang w:val="sr-Cyrl-RS"/>
        </w:rPr>
        <mc:AlternateContent>
          <mc:Choice Requires="wps">
            <w:drawing>
              <wp:anchor distT="45720" distB="45720" distL="114300" distR="114300" simplePos="0" relativeHeight="251671552" behindDoc="0" locked="0" layoutInCell="1" allowOverlap="1" wp14:anchorId="4FF0B764" wp14:editId="25B2A240">
                <wp:simplePos x="0" y="0"/>
                <wp:positionH relativeFrom="margin">
                  <wp:posOffset>-12700</wp:posOffset>
                </wp:positionH>
                <wp:positionV relativeFrom="paragraph">
                  <wp:posOffset>318135</wp:posOffset>
                </wp:positionV>
                <wp:extent cx="6042660" cy="1492250"/>
                <wp:effectExtent l="0" t="0" r="1524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492250"/>
                        </a:xfrm>
                        <a:prstGeom prst="rect">
                          <a:avLst/>
                        </a:prstGeom>
                        <a:solidFill>
                          <a:srgbClr val="FFFFFF"/>
                        </a:solidFill>
                        <a:ln w="9525">
                          <a:solidFill>
                            <a:srgbClr val="000000"/>
                          </a:solidFill>
                          <a:miter lim="800000"/>
                          <a:headEnd/>
                          <a:tailEnd/>
                        </a:ln>
                      </wps:spPr>
                      <wps:txbx>
                        <w:txbxContent>
                          <w:p w14:paraId="20E258F1" w14:textId="77777777" w:rsidR="009E179F" w:rsidRPr="009E179F" w:rsidRDefault="009E179F" w:rsidP="009E179F">
                            <w:pPr>
                              <w:rPr>
                                <w:rFonts w:cstheme="minorHAnsi"/>
                                <w:lang w:val="ru-RU"/>
                              </w:rPr>
                            </w:pPr>
                            <w:r w:rsidRPr="009E179F">
                              <w:rPr>
                                <w:rFonts w:cstheme="minorHAnsi"/>
                                <w:b/>
                                <w:bCs/>
                                <w:lang w:val="sr-Cyrl-RS"/>
                              </w:rPr>
                              <w:t>Одељење:</w:t>
                            </w:r>
                            <w:r w:rsidRPr="009E179F">
                              <w:rPr>
                                <w:rFonts w:cstheme="minorHAnsi"/>
                                <w:lang w:val="sr-Cyrl-RS"/>
                              </w:rPr>
                              <w:t xml:space="preserve"> </w:t>
                            </w:r>
                            <w:r w:rsidRPr="009E179F">
                              <w:rPr>
                                <w:rFonts w:cstheme="minorHAnsi"/>
                                <w:b/>
                                <w:bCs/>
                                <w:lang w:val="sr-Cyrl-RS"/>
                              </w:rPr>
                              <w:t>Одељењ</w:t>
                            </w:r>
                            <w:r w:rsidRPr="009E179F">
                              <w:rPr>
                                <w:rFonts w:cstheme="minorHAnsi"/>
                                <w:b/>
                                <w:bCs/>
                              </w:rPr>
                              <w:t>e</w:t>
                            </w:r>
                            <w:r w:rsidRPr="009E179F">
                              <w:rPr>
                                <w:rFonts w:cstheme="minorHAnsi"/>
                                <w:b/>
                                <w:bCs/>
                                <w:lang w:val="sr-Cyrl-RS"/>
                              </w:rPr>
                              <w:t xml:space="preserve"> за општу управу, заједничке послове и друштвене делатости</w:t>
                            </w:r>
                          </w:p>
                          <w:p w14:paraId="267ACB34" w14:textId="77777777" w:rsidR="009E179F" w:rsidRPr="009E179F" w:rsidRDefault="009E179F" w:rsidP="009E179F">
                            <w:pPr>
                              <w:rPr>
                                <w:rFonts w:cstheme="minorHAnsi"/>
                                <w:i/>
                                <w:lang w:val="sr-Cyrl-RS"/>
                              </w:rPr>
                            </w:pPr>
                            <w:r w:rsidRPr="009E179F">
                              <w:rPr>
                                <w:rFonts w:cstheme="minorHAnsi"/>
                                <w:b/>
                                <w:bCs/>
                                <w:lang w:val="sr-Cyrl-RS"/>
                              </w:rPr>
                              <w:t>Име и презиме:</w:t>
                            </w:r>
                            <w:r w:rsidRPr="009E179F">
                              <w:rPr>
                                <w:rFonts w:cstheme="minorHAnsi"/>
                                <w:b/>
                                <w:bCs/>
                                <w:lang w:val="ru-RU"/>
                              </w:rPr>
                              <w:t xml:space="preserve"> </w:t>
                            </w:r>
                            <w:r w:rsidRPr="009E179F">
                              <w:rPr>
                                <w:rFonts w:cstheme="minorHAnsi"/>
                                <w:b/>
                                <w:bCs/>
                                <w:lang w:val="sr-Cyrl-RS"/>
                              </w:rPr>
                              <w:t>Јела Посркача, дипломирани правник</w:t>
                            </w:r>
                          </w:p>
                          <w:p w14:paraId="4FD23F77" w14:textId="7F9FBA09" w:rsidR="009E179F" w:rsidRPr="009E179F" w:rsidRDefault="009E179F" w:rsidP="009E179F">
                            <w:pPr>
                              <w:rPr>
                                <w:rFonts w:cstheme="minorHAnsi"/>
                                <w:lang w:val="ru-RU"/>
                              </w:rPr>
                            </w:pPr>
                            <w:r w:rsidRPr="009E179F">
                              <w:rPr>
                                <w:rFonts w:cstheme="minorHAnsi"/>
                                <w:b/>
                                <w:bCs/>
                                <w:lang w:val="sr-Cyrl-RS"/>
                              </w:rPr>
                              <w:t>Адреса:</w:t>
                            </w:r>
                            <w:r w:rsidRPr="009E179F">
                              <w:rPr>
                                <w:rFonts w:cstheme="minorHAnsi"/>
                                <w:lang w:val="sr-Cyrl-RS"/>
                              </w:rPr>
                              <w:t xml:space="preserve"> </w:t>
                            </w:r>
                            <w:r w:rsidRPr="009E179F">
                              <w:rPr>
                                <w:rFonts w:cstheme="minorHAnsi"/>
                                <w:lang w:val="ru-RU"/>
                              </w:rPr>
                              <w:t xml:space="preserve">Трг братства </w:t>
                            </w:r>
                            <w:r w:rsidRPr="009E179F">
                              <w:rPr>
                                <w:rFonts w:cstheme="minorHAnsi"/>
                                <w:lang w:val="sr-Cyrl-RS"/>
                              </w:rPr>
                              <w:t>и</w:t>
                            </w:r>
                            <w:r w:rsidRPr="009E179F">
                              <w:rPr>
                                <w:rFonts w:cstheme="minorHAnsi"/>
                                <w:lang w:val="ru-RU"/>
                              </w:rPr>
                              <w:t xml:space="preserve"> јединства бр.1</w:t>
                            </w:r>
                            <w:r>
                              <w:rPr>
                                <w:rFonts w:cstheme="minorHAnsi"/>
                                <w:lang w:val="ru-RU"/>
                              </w:rPr>
                              <w:t>, Пријепоље</w:t>
                            </w:r>
                          </w:p>
                          <w:p w14:paraId="4FD98D33" w14:textId="77777777" w:rsidR="009E179F" w:rsidRPr="009E179F" w:rsidRDefault="009E179F" w:rsidP="009E179F">
                            <w:pPr>
                              <w:rPr>
                                <w:rFonts w:cstheme="minorHAnsi"/>
                                <w:lang w:val="sr-Cyrl-RS"/>
                              </w:rPr>
                            </w:pPr>
                            <w:r w:rsidRPr="009E179F">
                              <w:rPr>
                                <w:rFonts w:cstheme="minorHAnsi"/>
                                <w:b/>
                                <w:bCs/>
                                <w:lang w:val="sr-Cyrl-RS"/>
                              </w:rPr>
                              <w:t>Е-пошта:</w:t>
                            </w:r>
                            <w:r w:rsidRPr="009E179F">
                              <w:rPr>
                                <w:rFonts w:cstheme="minorHAnsi"/>
                                <w:lang w:val="sr-Cyrl-RS"/>
                              </w:rPr>
                              <w:t xml:space="preserve"> jela.posrkaca@prijepolje.ls.gov.rs</w:t>
                            </w:r>
                          </w:p>
                          <w:p w14:paraId="7D2B707D" w14:textId="5F83689D" w:rsidR="001347CB" w:rsidRPr="009E179F" w:rsidRDefault="009E179F">
                            <w:pPr>
                              <w:rPr>
                                <w:rFonts w:cstheme="minorHAnsi"/>
                                <w:lang w:val="ru-RU"/>
                              </w:rPr>
                            </w:pPr>
                            <w:r w:rsidRPr="009E179F">
                              <w:rPr>
                                <w:rFonts w:cstheme="minorHAnsi"/>
                                <w:b/>
                                <w:bCs/>
                                <w:lang w:val="sr-Cyrl-RS"/>
                              </w:rPr>
                              <w:t>Број телефона:</w:t>
                            </w:r>
                            <w:r w:rsidRPr="009E179F">
                              <w:rPr>
                                <w:rFonts w:cstheme="minorHAnsi"/>
                                <w:lang w:val="sr-Cyrl-RS"/>
                              </w:rPr>
                              <w:t xml:space="preserve"> </w:t>
                            </w:r>
                            <w:r w:rsidRPr="009E179F">
                              <w:rPr>
                                <w:rFonts w:cstheme="minorHAnsi"/>
                                <w:lang w:val="ru-RU"/>
                              </w:rPr>
                              <w:t>064/8560457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0B764" id="Text Box 2" o:spid="_x0000_s1028" type="#_x0000_t202" style="position:absolute;margin-left:-1pt;margin-top:25.05pt;width:475.8pt;height:11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">
                <v:textbox>
                  <w:txbxContent>
                    <w:p w14:paraId="20E258F1" w14:textId="77777777" w:rsidR="009E179F" w:rsidRPr="009E179F" w:rsidRDefault="009E179F" w:rsidP="009E179F">
                      <w:pPr>
                        <w:rPr>
                          <w:rFonts w:cstheme="minorHAnsi"/>
                          <w:lang w:val="ru-RU"/>
                        </w:rPr>
                      </w:pPr>
                      <w:r w:rsidRPr="009E179F">
                        <w:rPr>
                          <w:rFonts w:cstheme="minorHAnsi"/>
                          <w:b/>
                          <w:bCs/>
                          <w:lang w:val="sr-Cyrl-RS"/>
                        </w:rPr>
                        <w:t>Одељење:</w:t>
                      </w:r>
                      <w:r w:rsidRPr="009E179F">
                        <w:rPr>
                          <w:rFonts w:cstheme="minorHAnsi"/>
                          <w:lang w:val="sr-Cyrl-RS"/>
                        </w:rPr>
                        <w:t xml:space="preserve"> </w:t>
                      </w:r>
                      <w:r w:rsidRPr="009E179F">
                        <w:rPr>
                          <w:rFonts w:cstheme="minorHAnsi"/>
                          <w:b/>
                          <w:bCs/>
                          <w:lang w:val="sr-Cyrl-RS"/>
                        </w:rPr>
                        <w:t>Одељењ</w:t>
                      </w:r>
                      <w:r w:rsidRPr="009E179F">
                        <w:rPr>
                          <w:rFonts w:cstheme="minorHAnsi"/>
                          <w:b/>
                          <w:bCs/>
                        </w:rPr>
                        <w:t>e</w:t>
                      </w:r>
                      <w:r w:rsidRPr="009E179F">
                        <w:rPr>
                          <w:rFonts w:cstheme="minorHAnsi"/>
                          <w:b/>
                          <w:bCs/>
                          <w:lang w:val="sr-Cyrl-RS"/>
                        </w:rPr>
                        <w:t xml:space="preserve"> за општу управу, заједничке послове и друштвене делатости</w:t>
                      </w:r>
                    </w:p>
                    <w:p w14:paraId="267ACB34" w14:textId="77777777" w:rsidR="009E179F" w:rsidRPr="009E179F" w:rsidRDefault="009E179F" w:rsidP="009E179F">
                      <w:pPr>
                        <w:rPr>
                          <w:rFonts w:cstheme="minorHAnsi"/>
                          <w:i/>
                          <w:lang w:val="sr-Cyrl-RS"/>
                        </w:rPr>
                      </w:pPr>
                      <w:r w:rsidRPr="009E179F">
                        <w:rPr>
                          <w:rFonts w:cstheme="minorHAnsi"/>
                          <w:b/>
                          <w:bCs/>
                          <w:lang w:val="sr-Cyrl-RS"/>
                        </w:rPr>
                        <w:t>Име и презиме:</w:t>
                      </w:r>
                      <w:r w:rsidRPr="009E179F">
                        <w:rPr>
                          <w:rFonts w:cstheme="minorHAnsi"/>
                          <w:b/>
                          <w:bCs/>
                          <w:lang w:val="ru-RU"/>
                        </w:rPr>
                        <w:t xml:space="preserve"> </w:t>
                      </w:r>
                      <w:r w:rsidRPr="009E179F">
                        <w:rPr>
                          <w:rFonts w:cstheme="minorHAnsi"/>
                          <w:b/>
                          <w:bCs/>
                          <w:lang w:val="sr-Cyrl-RS"/>
                        </w:rPr>
                        <w:t>Јела Посркача, дипломирани правник</w:t>
                      </w:r>
                    </w:p>
                    <w:p w14:paraId="4FD23F77" w14:textId="7F9FBA09" w:rsidR="009E179F" w:rsidRPr="009E179F" w:rsidRDefault="009E179F" w:rsidP="009E179F">
                      <w:pPr>
                        <w:rPr>
                          <w:rFonts w:cstheme="minorHAnsi"/>
                          <w:lang w:val="ru-RU"/>
                        </w:rPr>
                      </w:pPr>
                      <w:r w:rsidRPr="009E179F">
                        <w:rPr>
                          <w:rFonts w:cstheme="minorHAnsi"/>
                          <w:b/>
                          <w:bCs/>
                          <w:lang w:val="sr-Cyrl-RS"/>
                        </w:rPr>
                        <w:t>Адреса:</w:t>
                      </w:r>
                      <w:r w:rsidRPr="009E179F">
                        <w:rPr>
                          <w:rFonts w:cstheme="minorHAnsi"/>
                          <w:lang w:val="sr-Cyrl-RS"/>
                        </w:rPr>
                        <w:t xml:space="preserve"> </w:t>
                      </w:r>
                      <w:r w:rsidRPr="009E179F">
                        <w:rPr>
                          <w:rFonts w:cstheme="minorHAnsi"/>
                          <w:lang w:val="ru-RU"/>
                        </w:rPr>
                        <w:t xml:space="preserve">Трг братства </w:t>
                      </w:r>
                      <w:r w:rsidRPr="009E179F">
                        <w:rPr>
                          <w:rFonts w:cstheme="minorHAnsi"/>
                          <w:lang w:val="sr-Cyrl-RS"/>
                        </w:rPr>
                        <w:t>и</w:t>
                      </w:r>
                      <w:r w:rsidRPr="009E179F">
                        <w:rPr>
                          <w:rFonts w:cstheme="minorHAnsi"/>
                          <w:lang w:val="ru-RU"/>
                        </w:rPr>
                        <w:t xml:space="preserve"> јединства бр.1</w:t>
                      </w:r>
                      <w:r>
                        <w:rPr>
                          <w:rFonts w:cstheme="minorHAnsi"/>
                          <w:lang w:val="ru-RU"/>
                        </w:rPr>
                        <w:t>, Пријепоље</w:t>
                      </w:r>
                    </w:p>
                    <w:p w14:paraId="4FD98D33" w14:textId="77777777" w:rsidR="009E179F" w:rsidRPr="009E179F" w:rsidRDefault="009E179F" w:rsidP="009E179F">
                      <w:pPr>
                        <w:rPr>
                          <w:rFonts w:cstheme="minorHAnsi"/>
                          <w:lang w:val="sr-Cyrl-RS"/>
                        </w:rPr>
                      </w:pPr>
                      <w:r w:rsidRPr="009E179F">
                        <w:rPr>
                          <w:rFonts w:cstheme="minorHAnsi"/>
                          <w:b/>
                          <w:bCs/>
                          <w:lang w:val="sr-Cyrl-RS"/>
                        </w:rPr>
                        <w:t>Е-пошта:</w:t>
                      </w:r>
                      <w:r w:rsidRPr="009E179F">
                        <w:rPr>
                          <w:rFonts w:cstheme="minorHAnsi"/>
                          <w:lang w:val="sr-Cyrl-RS"/>
                        </w:rPr>
                        <w:t xml:space="preserve"> jela.posrkaca@prijepolje.ls.gov.rs</w:t>
                      </w:r>
                    </w:p>
                    <w:p w14:paraId="7D2B707D" w14:textId="5F83689D" w:rsidR="001347CB" w:rsidRPr="009E179F" w:rsidRDefault="009E179F">
                      <w:pPr>
                        <w:rPr>
                          <w:rFonts w:cstheme="minorHAnsi"/>
                          <w:lang w:val="ru-RU"/>
                        </w:rPr>
                      </w:pPr>
                      <w:r w:rsidRPr="009E179F">
                        <w:rPr>
                          <w:rFonts w:cstheme="minorHAnsi"/>
                          <w:b/>
                          <w:bCs/>
                          <w:lang w:val="sr-Cyrl-RS"/>
                        </w:rPr>
                        <w:t>Број телефона:</w:t>
                      </w:r>
                      <w:r w:rsidRPr="009E179F">
                        <w:rPr>
                          <w:rFonts w:cstheme="minorHAnsi"/>
                          <w:lang w:val="sr-Cyrl-RS"/>
                        </w:rPr>
                        <w:t xml:space="preserve"> </w:t>
                      </w:r>
                      <w:r w:rsidRPr="009E179F">
                        <w:rPr>
                          <w:rFonts w:cstheme="minorHAnsi"/>
                          <w:lang w:val="ru-RU"/>
                        </w:rPr>
                        <w:t>064/8560457</w:t>
                      </w:r>
                    </w:p>
                  </w:txbxContent>
                </v:textbox>
                <w10:wrap type="square" anchorx="margin"/>
              </v:shape>
            </w:pict>
          </mc:Fallback>
        </mc:AlternateContent>
      </w:r>
      <w:r>
        <w:rPr>
          <w:rFonts w:cstheme="minorHAnsi"/>
          <w:b/>
          <w:bCs/>
          <w:u w:val="single"/>
          <w:lang w:val="sr-Cyrl-RS"/>
        </w:rPr>
        <w:t xml:space="preserve">Служба </w:t>
      </w:r>
      <w:r>
        <w:rPr>
          <w:rStyle w:val="Heading3Char"/>
          <w:rFonts w:cstheme="minorHAnsi"/>
          <w:color w:val="auto"/>
          <w:lang w:val="sr-Cyrl-RS"/>
        </w:rPr>
        <w:t>за пријем жалби – Жалбена комисија</w:t>
      </w:r>
    </w:p>
    <w:p w14:paraId="6EE6DD57" w14:textId="77777777" w:rsidR="001347CB" w:rsidRDefault="00B20DF5">
      <w:pPr>
        <w:jc w:val="both"/>
        <w:rPr>
          <w:bCs/>
          <w:lang w:val="sr-Cyrl-RS"/>
        </w:rPr>
      </w:pPr>
      <w:r>
        <w:rPr>
          <w:bCs/>
          <w:lang w:val="sr-Cyrl-RS"/>
        </w:rPr>
        <w:t>Директно подношење жалби је приоритетно и једино могуће на локалном нивоу, искључиво на начин предвиђен документом Жалбени механизам који је доступан на локалном нивоу и на нивоу ЈУП-а.</w:t>
      </w:r>
    </w:p>
    <w:p w14:paraId="29C6415A" w14:textId="77777777" w:rsidR="001347CB" w:rsidRDefault="00B20DF5">
      <w:pPr>
        <w:jc w:val="both"/>
        <w:rPr>
          <w:bCs/>
          <w:lang w:val="sr-Cyrl-RS"/>
        </w:rPr>
      </w:pPr>
      <w:r>
        <w:rPr>
          <w:bCs/>
          <w:lang w:val="sr-Cyrl-RS"/>
        </w:rPr>
        <w:t xml:space="preserve">Жалбе се на локалу подносе Жалбеној комисији (Комисији за жалбе или Служби за пријем жалби). Када почне изградња, жалбе се такође могу поднети директно извођачу грађевинских радова или стручном надзору (на лицу места). </w:t>
      </w:r>
    </w:p>
    <w:p w14:paraId="35C5DF28" w14:textId="77777777" w:rsidR="001347CB" w:rsidRDefault="00B20DF5">
      <w:pPr>
        <w:jc w:val="both"/>
        <w:rPr>
          <w:bCs/>
          <w:lang w:val="sr-Cyrl-RS"/>
        </w:rPr>
      </w:pPr>
      <w:r>
        <w:rPr>
          <w:lang w:val="sr-Cyrl-RS"/>
        </w:rPr>
        <w:t xml:space="preserve">Извођач радова је дужан да обавести </w:t>
      </w:r>
      <w:r>
        <w:rPr>
          <w:rStyle w:val="Heading3Char"/>
          <w:b w:val="0"/>
          <w:color w:val="auto"/>
          <w:sz w:val="22"/>
          <w:szCs w:val="22"/>
          <w:u w:val="none"/>
          <w:lang w:val="sr-Cyrl-RS"/>
        </w:rPr>
        <w:t>Службу за пријем жалби, успоставњену на локаном нивоу</w:t>
      </w:r>
      <w:r>
        <w:rPr>
          <w:lang w:val="sr-Cyrl-RS"/>
        </w:rPr>
        <w:t xml:space="preserve"> о свим жалбама и начину на који им се приступило и решавало. </w:t>
      </w:r>
      <w:r>
        <w:rPr>
          <w:bCs/>
          <w:lang w:val="sr-Cyrl-RS"/>
        </w:rPr>
        <w:t xml:space="preserve"> Контакт подаци за подношење жалбе морају бити видљиви на инфо-табли градилишта како би били јавно доступни у сваком тренутку.</w:t>
      </w:r>
    </w:p>
    <w:p w14:paraId="030EC39F" w14:textId="77777777" w:rsidR="001347CB" w:rsidRDefault="00B20DF5">
      <w:pPr>
        <w:jc w:val="both"/>
        <w:rPr>
          <w:lang w:val="sr-Cyrl-RS"/>
        </w:rPr>
      </w:pPr>
      <w:r>
        <w:rPr>
          <w:lang w:val="sr-Cyrl-RS"/>
        </w:rPr>
        <w:t xml:space="preserve">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у року од 7 радних </w:t>
      </w:r>
      <w:r>
        <w:rPr>
          <w:lang w:val="sr-Cyrl-RS"/>
        </w:rPr>
        <w:lastRenderedPageBreak/>
        <w:t>дана.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6873662D" w14:textId="77777777" w:rsidR="001347CB" w:rsidRDefault="00B20DF5">
      <w:pPr>
        <w:jc w:val="both"/>
        <w:rPr>
          <w:lang w:val="sr-Cyrl-RS"/>
        </w:rPr>
      </w:pPr>
      <w:r>
        <w:rPr>
          <w:lang w:val="sr-Cyrl-RS"/>
        </w:rPr>
        <w:t xml:space="preserve">ЈУП ће евидентирати све жалбе у Регистар жалби, одвојен од Регистра укључивања заинтересованих страна који детаљно описује интеракције са заједницама и заинтересованих странама. </w:t>
      </w:r>
    </w:p>
    <w:p w14:paraId="2E23CE21" w14:textId="77777777" w:rsidR="001347CB" w:rsidRDefault="00B20DF5">
      <w:pPr>
        <w:rPr>
          <w:lang w:val="sr-Cyrl-RS"/>
        </w:rPr>
      </w:pPr>
      <w:r>
        <w:rPr>
          <w:lang w:val="sr-Cyrl-RS"/>
        </w:rPr>
        <w:t xml:space="preserve">ЈУП ће успоставити Регистар жалби за пројекат. </w:t>
      </w:r>
    </w:p>
    <w:p w14:paraId="2EA7832F" w14:textId="77777777" w:rsidR="001347CB" w:rsidRDefault="00B20DF5">
      <w:pPr>
        <w:pStyle w:val="Heading1"/>
        <w:rPr>
          <w:rStyle w:val="Heading1Char"/>
          <w:b/>
          <w:bCs/>
        </w:rPr>
      </w:pPr>
      <w:bookmarkStart w:id="29" w:name="_Toc235533183"/>
      <w:r>
        <w:rPr>
          <w:rStyle w:val="Heading1Char"/>
          <w:b/>
          <w:bCs/>
        </w:rPr>
        <w:t>Праћење и извештавање</w:t>
      </w:r>
      <w:bookmarkEnd w:id="29"/>
    </w:p>
    <w:p w14:paraId="6B606894" w14:textId="77777777" w:rsidR="001347CB" w:rsidRDefault="00B20DF5">
      <w:pPr>
        <w:spacing w:after="0" w:line="240" w:lineRule="auto"/>
        <w:jc w:val="both"/>
        <w:rPr>
          <w:rFonts w:cs="Calibri"/>
          <w:color w:val="000000"/>
          <w:lang w:val="sr-Cyrl-RS"/>
        </w:rPr>
      </w:pPr>
      <w:r>
        <w:rPr>
          <w:rFonts w:cs="Calibri"/>
          <w:color w:val="000000"/>
          <w:lang w:val="sr-Cyrl-RS"/>
        </w:rPr>
        <w:t xml:space="preserve">Резултати процеса укључивања заинтересованих страна биће укључени у извештаје о животној средини и социјалним питањима за СБ, које ће припремити ЈУП, сумирајући утицаје на животну средину и друштвена питања, здравље и безбедност, објављивања и учинак консултација и имплементацију жалбеног механизма. </w:t>
      </w:r>
    </w:p>
    <w:p w14:paraId="6C98F30B" w14:textId="77777777" w:rsidR="001347CB" w:rsidRDefault="001347CB">
      <w:pPr>
        <w:spacing w:after="0" w:line="240" w:lineRule="auto"/>
        <w:jc w:val="both"/>
        <w:rPr>
          <w:rFonts w:cs="Calibri"/>
          <w:color w:val="000000"/>
          <w:lang w:val="sr-Cyrl-RS"/>
        </w:rPr>
      </w:pPr>
    </w:p>
    <w:p w14:paraId="42B0E1CF" w14:textId="77777777" w:rsidR="001347CB" w:rsidRDefault="00B20DF5">
      <w:pPr>
        <w:spacing w:after="0" w:line="240" w:lineRule="auto"/>
        <w:jc w:val="both"/>
        <w:rPr>
          <w:rFonts w:cs="Calibri"/>
          <w:color w:val="000000"/>
          <w:lang w:val="sr-Cyrl-RS"/>
        </w:rPr>
      </w:pPr>
      <w:r>
        <w:rPr>
          <w:rFonts w:cs="Calibri"/>
          <w:color w:val="000000"/>
          <w:lang w:val="sr-Cyrl-RS"/>
        </w:rPr>
        <w:t xml:space="preserve">Извештаји ће садржати следеће информације: </w:t>
      </w:r>
    </w:p>
    <w:p w14:paraId="16D3A2EF" w14:textId="77777777" w:rsidR="001347CB" w:rsidRDefault="00B20DF5">
      <w:pPr>
        <w:pStyle w:val="ListParagraph"/>
        <w:numPr>
          <w:ilvl w:val="0"/>
          <w:numId w:val="17"/>
        </w:numPr>
        <w:spacing w:after="0" w:line="240" w:lineRule="auto"/>
        <w:jc w:val="both"/>
        <w:rPr>
          <w:rFonts w:cs="Calibri"/>
          <w:color w:val="000000"/>
          <w:lang w:val="sr-Cyrl-RS"/>
        </w:rPr>
      </w:pPr>
      <w:r>
        <w:rPr>
          <w:rFonts w:cs="Calibri"/>
          <w:color w:val="000000"/>
          <w:lang w:val="sr-Cyrl-RS"/>
        </w:rPr>
        <w:t xml:space="preserve">Број и врсте примљених жалби заједнице поднетих у периоду извештавања, са назнаком отворених, решених и затворених жалби и да ли су решене у роковима наведеним у жалбеном механизму; </w:t>
      </w:r>
    </w:p>
    <w:p w14:paraId="501E7168" w14:textId="77777777" w:rsidR="001347CB" w:rsidRDefault="00B20DF5">
      <w:pPr>
        <w:pStyle w:val="ListParagraph"/>
        <w:numPr>
          <w:ilvl w:val="0"/>
          <w:numId w:val="17"/>
        </w:numPr>
        <w:spacing w:after="0" w:line="240" w:lineRule="auto"/>
        <w:jc w:val="both"/>
        <w:rPr>
          <w:rFonts w:cs="Calibri"/>
          <w:color w:val="000000"/>
          <w:lang w:val="sr-Cyrl-RS"/>
        </w:rPr>
      </w:pPr>
      <w:r>
        <w:rPr>
          <w:rFonts w:cs="Calibri"/>
          <w:color w:val="000000"/>
          <w:lang w:val="sr-Cyrl-RS"/>
        </w:rPr>
        <w:t xml:space="preserve">Број и врсте активности објављивања информација путем медија и званичних интернет страница; </w:t>
      </w:r>
    </w:p>
    <w:p w14:paraId="3AF180AB" w14:textId="77777777" w:rsidR="001347CB" w:rsidRDefault="00B20DF5">
      <w:pPr>
        <w:pStyle w:val="ListParagraph"/>
        <w:numPr>
          <w:ilvl w:val="0"/>
          <w:numId w:val="17"/>
        </w:numPr>
        <w:spacing w:after="0" w:line="240" w:lineRule="auto"/>
        <w:jc w:val="both"/>
        <w:rPr>
          <w:rFonts w:cs="Calibri"/>
          <w:color w:val="000000"/>
          <w:lang w:val="sr-Cyrl-RS"/>
        </w:rPr>
      </w:pPr>
      <w:r>
        <w:rPr>
          <w:rFonts w:cs="Calibri"/>
          <w:color w:val="000000"/>
          <w:lang w:val="sr-Cyrl-RS"/>
        </w:rPr>
        <w:t xml:space="preserve">Време и место одржавања консултативних састанака и других врста активности укључивања заинтересованих страна, са информацијом о броју учесника, са подацима о полу учесника; проблемима и забринутостима истакнутих током састанака и информације о томе како је ЈУП узео у обзир истакнуте проблеме. </w:t>
      </w:r>
    </w:p>
    <w:p w14:paraId="5DE1EA73" w14:textId="77777777" w:rsidR="001347CB" w:rsidRDefault="001347CB">
      <w:pPr>
        <w:spacing w:after="0" w:line="240" w:lineRule="auto"/>
        <w:jc w:val="both"/>
        <w:rPr>
          <w:rFonts w:cs="Calibri"/>
          <w:color w:val="000000"/>
          <w:lang w:val="sr-Cyrl-RS"/>
        </w:rPr>
      </w:pPr>
    </w:p>
    <w:p w14:paraId="3EEC1ECF" w14:textId="77777777" w:rsidR="001347CB" w:rsidRDefault="00B20DF5">
      <w:pPr>
        <w:spacing w:after="0" w:line="240" w:lineRule="auto"/>
        <w:jc w:val="both"/>
        <w:rPr>
          <w:rFonts w:cs="Calibri"/>
          <w:lang w:val="sr-Cyrl-RS"/>
        </w:rPr>
      </w:pPr>
      <w:r>
        <w:rPr>
          <w:rFonts w:cs="Calibri"/>
          <w:lang w:val="sr-Cyrl-RS"/>
        </w:rPr>
        <w:t xml:space="preserve">ЈУП ће бити одговоран за праћење сви активности заинтересованих страна у вези са Пројектом, обезбеђивање испуњења и ажурирања овог План-а, и извештавање СБ. </w:t>
      </w:r>
    </w:p>
    <w:p w14:paraId="0366CDA9" w14:textId="77777777" w:rsidR="001347CB" w:rsidRDefault="001347CB">
      <w:pPr>
        <w:jc w:val="both"/>
        <w:rPr>
          <w:lang w:val="sr-Cyrl-RS"/>
        </w:rPr>
      </w:pPr>
    </w:p>
    <w:p w14:paraId="19EC736F" w14:textId="77777777" w:rsidR="001347CB" w:rsidRDefault="00B20DF5">
      <w:pPr>
        <w:pStyle w:val="Heading1"/>
        <w:rPr>
          <w:b/>
          <w:bCs w:val="0"/>
        </w:rPr>
      </w:pPr>
      <w:bookmarkStart w:id="30" w:name="_Toc235533184"/>
      <w:r>
        <w:rPr>
          <w:b/>
          <w:bCs w:val="0"/>
        </w:rPr>
        <w:t>Одобрење и потписи:</w:t>
      </w:r>
      <w:bookmarkEnd w:id="30"/>
    </w:p>
    <w:tbl>
      <w:tblPr>
        <w:tblW w:w="9914" w:type="dxa"/>
        <w:tblCellMar>
          <w:left w:w="0" w:type="dxa"/>
          <w:right w:w="0" w:type="dxa"/>
        </w:tblCellMar>
        <w:tblLook w:val="04A0" w:firstRow="1" w:lastRow="0" w:firstColumn="1" w:lastColumn="0" w:noHBand="0" w:noVBand="1"/>
      </w:tblPr>
      <w:tblGrid>
        <w:gridCol w:w="4499"/>
        <w:gridCol w:w="1035"/>
        <w:gridCol w:w="4380"/>
      </w:tblGrid>
      <w:tr w:rsidR="001347CB" w14:paraId="70225A76" w14:textId="77777777">
        <w:trPr>
          <w:trHeight w:val="868"/>
        </w:trPr>
        <w:tc>
          <w:tcPr>
            <w:tcW w:w="4499" w:type="dxa"/>
            <w:tcMar>
              <w:top w:w="0" w:type="dxa"/>
              <w:left w:w="108" w:type="dxa"/>
              <w:bottom w:w="0" w:type="dxa"/>
              <w:right w:w="108" w:type="dxa"/>
            </w:tcMar>
          </w:tcPr>
          <w:p w14:paraId="1F153527" w14:textId="77777777" w:rsidR="001347CB" w:rsidRDefault="001347CB">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tcPr>
          <w:p w14:paraId="0BA4EC1E" w14:textId="77777777" w:rsidR="001347CB" w:rsidRDefault="00B20DF5">
            <w:pPr>
              <w:spacing w:after="0" w:line="240" w:lineRule="auto"/>
              <w:jc w:val="center"/>
              <w:rPr>
                <w:rFonts w:eastAsia="Times New Roman" w:cstheme="minorHAnsi"/>
                <w:lang w:val="sr-Latn-RS"/>
              </w:rPr>
            </w:pPr>
            <w:r>
              <w:rPr>
                <w:rFonts w:eastAsia="Times New Roman" w:cstheme="minorHAnsi"/>
                <w:lang w:val="sr-Latn-RS"/>
              </w:rPr>
              <w:t> </w:t>
            </w:r>
          </w:p>
        </w:tc>
        <w:tc>
          <w:tcPr>
            <w:tcW w:w="4380" w:type="dxa"/>
            <w:tcMar>
              <w:top w:w="0" w:type="dxa"/>
              <w:left w:w="108" w:type="dxa"/>
              <w:bottom w:w="0" w:type="dxa"/>
              <w:right w:w="108" w:type="dxa"/>
            </w:tcMar>
          </w:tcPr>
          <w:p w14:paraId="5102F14C" w14:textId="77777777" w:rsidR="001347CB" w:rsidRDefault="00B20DF5">
            <w:pPr>
              <w:spacing w:after="0" w:line="240" w:lineRule="auto"/>
              <w:jc w:val="center"/>
              <w:rPr>
                <w:rFonts w:eastAsia="Times New Roman" w:cstheme="minorHAnsi"/>
                <w:lang w:val="sr-Latn-RS"/>
              </w:rPr>
            </w:pPr>
            <w:r>
              <w:rPr>
                <w:rFonts w:eastAsia="Times New Roman" w:cstheme="minorHAnsi"/>
                <w:lang w:val="sr-Latn-RS"/>
              </w:rPr>
              <w:t> </w:t>
            </w:r>
          </w:p>
          <w:p w14:paraId="78EFC580" w14:textId="77777777" w:rsidR="001347CB" w:rsidRDefault="001347CB">
            <w:pPr>
              <w:spacing w:after="0" w:line="240" w:lineRule="auto"/>
              <w:jc w:val="center"/>
              <w:rPr>
                <w:rFonts w:eastAsia="Times New Roman" w:cstheme="minorHAnsi"/>
                <w:lang w:val="sr-Latn-RS"/>
              </w:rPr>
            </w:pPr>
          </w:p>
          <w:p w14:paraId="2178B7FD" w14:textId="77777777" w:rsidR="001347CB" w:rsidRDefault="001347CB">
            <w:pPr>
              <w:spacing w:after="0" w:line="240" w:lineRule="auto"/>
              <w:jc w:val="center"/>
              <w:rPr>
                <w:rFonts w:eastAsia="Times New Roman" w:cstheme="minorHAnsi"/>
                <w:lang w:val="sr-Latn-RS"/>
              </w:rPr>
            </w:pPr>
          </w:p>
          <w:p w14:paraId="2F371B62" w14:textId="77777777" w:rsidR="001347CB" w:rsidRDefault="001347CB">
            <w:pPr>
              <w:spacing w:after="0" w:line="240" w:lineRule="auto"/>
              <w:jc w:val="center"/>
              <w:rPr>
                <w:rFonts w:eastAsia="Times New Roman" w:cstheme="minorHAnsi"/>
                <w:lang w:val="sr-Latn-RS"/>
              </w:rPr>
            </w:pPr>
          </w:p>
        </w:tc>
      </w:tr>
      <w:tr w:rsidR="001347CB" w14:paraId="7DD3FAAC" w14:textId="77777777">
        <w:trPr>
          <w:trHeight w:val="362"/>
        </w:trPr>
        <w:tc>
          <w:tcPr>
            <w:tcW w:w="4499" w:type="dxa"/>
            <w:tcMar>
              <w:top w:w="0" w:type="dxa"/>
              <w:left w:w="108" w:type="dxa"/>
              <w:bottom w:w="0" w:type="dxa"/>
              <w:right w:w="108" w:type="dxa"/>
            </w:tcMar>
            <w:vAlign w:val="center"/>
          </w:tcPr>
          <w:p w14:paraId="70F5553A" w14:textId="77777777" w:rsidR="001347CB" w:rsidRDefault="001347CB">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tcPr>
          <w:p w14:paraId="0ED395B9" w14:textId="77777777" w:rsidR="001347CB" w:rsidRDefault="00B20DF5">
            <w:pPr>
              <w:spacing w:after="0" w:line="240" w:lineRule="auto"/>
              <w:jc w:val="center"/>
              <w:rPr>
                <w:rFonts w:eastAsia="Times New Roman" w:cstheme="minorHAnsi"/>
                <w:lang w:val="sr-Latn-RS"/>
              </w:rPr>
            </w:pPr>
            <w:r>
              <w:rPr>
                <w:rFonts w:eastAsia="Times New Roman" w:cstheme="minorHAnsi"/>
                <w:lang w:val="sr-Latn-RS"/>
              </w:rPr>
              <w:t> </w:t>
            </w:r>
          </w:p>
        </w:tc>
        <w:tc>
          <w:tcPr>
            <w:tcW w:w="4380" w:type="dxa"/>
            <w:tcMar>
              <w:top w:w="0" w:type="dxa"/>
              <w:left w:w="108" w:type="dxa"/>
              <w:bottom w:w="0" w:type="dxa"/>
              <w:right w:w="108" w:type="dxa"/>
            </w:tcMar>
            <w:vAlign w:val="center"/>
          </w:tcPr>
          <w:p w14:paraId="6623933A" w14:textId="77777777" w:rsidR="001347CB" w:rsidRDefault="001347CB">
            <w:pPr>
              <w:spacing w:after="0" w:line="240" w:lineRule="auto"/>
              <w:jc w:val="center"/>
              <w:rPr>
                <w:rFonts w:eastAsia="Times New Roman" w:cstheme="minorHAnsi"/>
                <w:lang w:val="sr-Latn-RS"/>
              </w:rPr>
            </w:pPr>
          </w:p>
        </w:tc>
      </w:tr>
    </w:tbl>
    <w:p w14:paraId="48449A2F" w14:textId="77777777" w:rsidR="001347CB" w:rsidRDefault="001347CB">
      <w:pPr>
        <w:pStyle w:val="Heading1"/>
        <w:numPr>
          <w:ilvl w:val="0"/>
          <w:numId w:val="0"/>
        </w:numPr>
      </w:pPr>
    </w:p>
    <w:p w14:paraId="0ADBE71A" w14:textId="77777777" w:rsidR="001347CB" w:rsidRDefault="001347CB">
      <w:pPr>
        <w:pStyle w:val="Heading1"/>
        <w:numPr>
          <w:ilvl w:val="0"/>
          <w:numId w:val="0"/>
        </w:numPr>
      </w:pPr>
    </w:p>
    <w:p w14:paraId="313D84BF" w14:textId="77777777" w:rsidR="001347CB" w:rsidRDefault="001347CB">
      <w:pPr>
        <w:spacing w:after="0" w:line="240" w:lineRule="auto"/>
        <w:outlineLvl w:val="0"/>
        <w:rPr>
          <w:rFonts w:eastAsia="Times New Roman" w:cstheme="minorHAnsi"/>
          <w:bCs/>
          <w:color w:val="318B98" w:themeColor="accent5" w:themeShade="BF"/>
          <w:sz w:val="28"/>
          <w:szCs w:val="48"/>
          <w:lang w:val="sr-Cyrl-RS"/>
        </w:rPr>
      </w:pPr>
    </w:p>
    <w:p w14:paraId="201A64FC" w14:textId="77777777" w:rsidR="001347CB" w:rsidRDefault="001347CB">
      <w:pPr>
        <w:rPr>
          <w:lang w:val="sr-Cyrl-RS"/>
        </w:rPr>
      </w:pPr>
      <w:bookmarkStart w:id="31" w:name="_Toc150351094"/>
      <w:bookmarkStart w:id="32" w:name="_Toc151009483"/>
    </w:p>
    <w:p w14:paraId="2FA0E9F8" w14:textId="77777777" w:rsidR="001347CB" w:rsidRDefault="00B20DF5">
      <w:pPr>
        <w:pStyle w:val="Heading2"/>
        <w:rPr>
          <w:rFonts w:eastAsia="Times New Roman" w:cstheme="minorHAnsi"/>
          <w:color w:val="000000"/>
          <w:sz w:val="27"/>
          <w:szCs w:val="27"/>
          <w:lang w:val="sr-Latn-RS"/>
        </w:rPr>
      </w:pPr>
      <w:bookmarkStart w:id="33" w:name="_Toc235533185"/>
      <w:r>
        <w:rPr>
          <w:rFonts w:eastAsia="Times New Roman" w:cstheme="minorHAnsi"/>
          <w:lang w:val="sr-Cyrl-RS"/>
        </w:rPr>
        <w:t xml:space="preserve">Прилог 01: </w:t>
      </w:r>
      <w:r>
        <w:rPr>
          <w:rFonts w:eastAsia="Times New Roman" w:cstheme="minorHAnsi"/>
          <w:lang w:val="sr-Latn-RS"/>
        </w:rPr>
        <w:t xml:space="preserve"> </w:t>
      </w:r>
      <w:r>
        <w:rPr>
          <w:rFonts w:eastAsia="Times New Roman" w:cstheme="minorHAnsi"/>
          <w:lang w:val="sr-Cyrl-RS"/>
        </w:rPr>
        <w:t>Утицаји Потпројекта на животну средину и друштвено окружење</w:t>
      </w:r>
      <w:bookmarkEnd w:id="33"/>
      <w:r>
        <w:rPr>
          <w:rFonts w:eastAsia="Times New Roman" w:cstheme="minorHAnsi"/>
          <w:lang w:val="sr-Cyrl-RS"/>
        </w:rPr>
        <w:t xml:space="preserve"> </w:t>
      </w:r>
      <w:bookmarkEnd w:id="31"/>
      <w:bookmarkEnd w:id="32"/>
    </w:p>
    <w:p w14:paraId="4B3CA171" w14:textId="77777777" w:rsidR="001347CB" w:rsidRDefault="00B20DF5">
      <w:pPr>
        <w:rPr>
          <w:lang w:val="sr-Cyrl-RS"/>
        </w:rPr>
      </w:pPr>
      <w:bookmarkStart w:id="34" w:name="_Hlk80241952"/>
      <w:r>
        <w:rPr>
          <w:lang w:val="sr-Cyrl-RS"/>
        </w:rPr>
        <w:t>ЗАКЉУЧЦИ</w:t>
      </w:r>
    </w:p>
    <w:p w14:paraId="700A376D" w14:textId="77777777" w:rsidR="001347CB" w:rsidRDefault="00B20DF5">
      <w:pPr>
        <w:spacing w:after="120" w:line="240" w:lineRule="auto"/>
        <w:ind w:right="108"/>
        <w:jc w:val="both"/>
        <w:rPr>
          <w:rFonts w:eastAsia="Times New Roman" w:cstheme="minorHAnsi"/>
          <w:b/>
          <w:color w:val="000000"/>
          <w:lang w:val="sr-Latn-RS"/>
        </w:rPr>
      </w:pPr>
      <w:r>
        <w:rPr>
          <w:rFonts w:eastAsia="Times New Roman" w:cstheme="minorHAnsi"/>
          <w:b/>
          <w:color w:val="000000"/>
          <w:lang w:val="sr-Cyrl-RS"/>
        </w:rPr>
        <w:lastRenderedPageBreak/>
        <w:t>Потпројекат носи умерен ризик</w:t>
      </w:r>
      <w:r>
        <w:rPr>
          <w:rFonts w:eastAsia="Times New Roman" w:cstheme="minorHAnsi"/>
          <w:b/>
          <w:color w:val="000000"/>
          <w:lang w:val="sr-Latn-RS"/>
        </w:rPr>
        <w:t xml:space="preserve">. </w:t>
      </w:r>
    </w:p>
    <w:p w14:paraId="52FD4676" w14:textId="77777777" w:rsidR="001347CB" w:rsidRDefault="00B20DF5">
      <w:pPr>
        <w:spacing w:after="120" w:line="240" w:lineRule="auto"/>
        <w:ind w:right="108"/>
        <w:jc w:val="both"/>
        <w:rPr>
          <w:rFonts w:eastAsia="Times New Roman" w:cstheme="minorHAnsi"/>
          <w:color w:val="000000"/>
          <w:lang w:val="sr-Latn-RS"/>
        </w:rPr>
      </w:pPr>
      <w:r>
        <w:rPr>
          <w:rFonts w:eastAsia="Times New Roman" w:cstheme="minorHAnsi"/>
          <w:color w:val="000000"/>
          <w:lang w:val="sr-Cyrl-RS"/>
        </w:rPr>
        <w:t>О</w:t>
      </w:r>
      <w:proofErr w:type="spellStart"/>
      <w:r>
        <w:rPr>
          <w:rFonts w:eastAsia="Times New Roman" w:cstheme="minorHAnsi"/>
          <w:color w:val="000000"/>
        </w:rPr>
        <w:t>бразложењ</w:t>
      </w:r>
      <w:proofErr w:type="spellEnd"/>
      <w:r>
        <w:rPr>
          <w:rFonts w:eastAsia="Times New Roman" w:cstheme="minorHAnsi"/>
          <w:color w:val="000000"/>
          <w:lang w:val="sr-Cyrl-RS"/>
        </w:rPr>
        <w:t>е</w:t>
      </w:r>
      <w:r>
        <w:rPr>
          <w:rFonts w:eastAsia="Times New Roman" w:cstheme="minorHAnsi"/>
          <w:color w:val="000000"/>
          <w:lang w:val="sr-Latn-RS"/>
        </w:rPr>
        <w:t>:</w:t>
      </w:r>
    </w:p>
    <w:p w14:paraId="5984EC11" w14:textId="77777777" w:rsidR="001347CB" w:rsidRDefault="00B20DF5">
      <w:pPr>
        <w:spacing w:after="120" w:line="240" w:lineRule="auto"/>
        <w:ind w:right="108"/>
        <w:jc w:val="both"/>
        <w:rPr>
          <w:rFonts w:eastAsia="Times New Roman" w:cstheme="minorHAnsi"/>
          <w:color w:val="000000"/>
          <w:lang w:val="sr-Cyrl-RS"/>
        </w:rPr>
      </w:pPr>
      <w:proofErr w:type="spellStart"/>
      <w:r>
        <w:rPr>
          <w:rFonts w:eastAsia="Times New Roman" w:cstheme="minorHAnsi"/>
          <w:color w:val="000000"/>
        </w:rPr>
        <w:t>Сви</w:t>
      </w:r>
      <w:proofErr w:type="spellEnd"/>
      <w:r>
        <w:rPr>
          <w:rFonts w:eastAsia="Times New Roman" w:cstheme="minorHAnsi"/>
          <w:color w:val="000000"/>
          <w:lang w:val="sr-Latn-RS"/>
        </w:rPr>
        <w:t xml:space="preserve"> </w:t>
      </w:r>
      <w:proofErr w:type="spellStart"/>
      <w:r>
        <w:rPr>
          <w:rFonts w:eastAsia="Times New Roman" w:cstheme="minorHAnsi"/>
          <w:color w:val="000000"/>
        </w:rPr>
        <w:t>проучени</w:t>
      </w:r>
      <w:proofErr w:type="spellEnd"/>
      <w:r>
        <w:rPr>
          <w:rFonts w:eastAsia="Times New Roman" w:cstheme="minorHAnsi"/>
          <w:color w:val="000000"/>
          <w:lang w:val="sr-Latn-RS"/>
        </w:rPr>
        <w:t xml:space="preserve"> </w:t>
      </w:r>
      <w:proofErr w:type="spellStart"/>
      <w:r>
        <w:rPr>
          <w:rFonts w:eastAsia="Times New Roman" w:cstheme="minorHAnsi"/>
          <w:color w:val="000000"/>
        </w:rPr>
        <w:t>потенцијални</w:t>
      </w:r>
      <w:proofErr w:type="spellEnd"/>
      <w:r>
        <w:rPr>
          <w:rFonts w:eastAsia="Times New Roman" w:cstheme="minorHAnsi"/>
          <w:color w:val="000000"/>
          <w:lang w:val="sr-Latn-RS"/>
        </w:rPr>
        <w:t xml:space="preserve"> </w:t>
      </w:r>
      <w:proofErr w:type="spellStart"/>
      <w:r>
        <w:rPr>
          <w:rFonts w:eastAsia="Times New Roman" w:cstheme="minorHAnsi"/>
          <w:color w:val="000000"/>
        </w:rPr>
        <w:t>утицаји</w:t>
      </w:r>
      <w:proofErr w:type="spellEnd"/>
      <w:r>
        <w:rPr>
          <w:rFonts w:eastAsia="Times New Roman" w:cstheme="minorHAnsi"/>
          <w:color w:val="000000"/>
          <w:lang w:val="sr-Latn-RS"/>
        </w:rPr>
        <w:t xml:space="preserve"> </w:t>
      </w:r>
      <w:proofErr w:type="spellStart"/>
      <w:r>
        <w:rPr>
          <w:rFonts w:eastAsia="Times New Roman" w:cstheme="minorHAnsi"/>
          <w:color w:val="000000"/>
        </w:rPr>
        <w:t>оцењени</w:t>
      </w:r>
      <w:proofErr w:type="spellEnd"/>
      <w:r>
        <w:rPr>
          <w:rFonts w:eastAsia="Times New Roman" w:cstheme="minorHAnsi"/>
          <w:color w:val="000000"/>
          <w:lang w:val="sr-Latn-RS"/>
        </w:rPr>
        <w:t xml:space="preserve"> </w:t>
      </w:r>
      <w:proofErr w:type="spellStart"/>
      <w:r>
        <w:rPr>
          <w:rFonts w:eastAsia="Times New Roman" w:cstheme="minorHAnsi"/>
          <w:color w:val="000000"/>
        </w:rPr>
        <w:t>су</w:t>
      </w:r>
      <w:proofErr w:type="spellEnd"/>
      <w:r>
        <w:rPr>
          <w:rFonts w:eastAsia="Times New Roman" w:cstheme="minorHAnsi"/>
          <w:color w:val="000000"/>
          <w:lang w:val="sr-Latn-RS"/>
        </w:rPr>
        <w:t xml:space="preserve"> </w:t>
      </w:r>
      <w:proofErr w:type="spellStart"/>
      <w:r>
        <w:rPr>
          <w:rFonts w:eastAsia="Times New Roman" w:cstheme="minorHAnsi"/>
          <w:color w:val="000000"/>
        </w:rPr>
        <w:t>као</w:t>
      </w:r>
      <w:proofErr w:type="spellEnd"/>
      <w:r>
        <w:rPr>
          <w:rFonts w:eastAsia="Times New Roman" w:cstheme="minorHAnsi"/>
          <w:color w:val="000000"/>
          <w:lang w:val="sr-Latn-RS"/>
        </w:rPr>
        <w:t xml:space="preserve"> </w:t>
      </w:r>
      <w:proofErr w:type="spellStart"/>
      <w:r>
        <w:rPr>
          <w:rFonts w:eastAsia="Times New Roman" w:cstheme="minorHAnsi"/>
          <w:color w:val="000000"/>
        </w:rPr>
        <w:t>негативни</w:t>
      </w:r>
      <w:proofErr w:type="spellEnd"/>
      <w:r>
        <w:rPr>
          <w:rFonts w:eastAsia="Times New Roman" w:cstheme="minorHAnsi"/>
          <w:color w:val="000000"/>
          <w:lang w:val="sr-Cyrl-RS"/>
        </w:rPr>
        <w:t>. Потенцијално јављање утицаја ограничено</w:t>
      </w:r>
      <w:r>
        <w:rPr>
          <w:rFonts w:eastAsia="Times New Roman" w:cstheme="minorHAnsi"/>
          <w:color w:val="000000"/>
          <w:lang w:val="sr-Latn-RS"/>
        </w:rPr>
        <w:t xml:space="preserve"> </w:t>
      </w:r>
      <w:r>
        <w:rPr>
          <w:rFonts w:eastAsia="Times New Roman" w:cstheme="minorHAnsi"/>
          <w:color w:val="000000"/>
          <w:lang w:val="sr-Cyrl-RS"/>
        </w:rPr>
        <w:t>је временски и на</w:t>
      </w:r>
      <w:r>
        <w:rPr>
          <w:rFonts w:eastAsia="Times New Roman" w:cstheme="minorHAnsi"/>
          <w:color w:val="000000"/>
          <w:lang w:val="sr-Latn-RS"/>
        </w:rPr>
        <w:t xml:space="preserve"> </w:t>
      </w:r>
      <w:r>
        <w:rPr>
          <w:rFonts w:eastAsia="Times New Roman" w:cstheme="minorHAnsi"/>
          <w:color w:val="000000"/>
          <w:lang w:val="sr-Cyrl-RS"/>
        </w:rPr>
        <w:t>локално</w:t>
      </w:r>
      <w:r>
        <w:rPr>
          <w:rFonts w:eastAsia="Times New Roman" w:cstheme="minorHAnsi"/>
          <w:color w:val="000000"/>
          <w:lang w:val="sr-Latn-RS"/>
        </w:rPr>
        <w:t xml:space="preserve"> </w:t>
      </w:r>
      <w:r>
        <w:rPr>
          <w:rFonts w:eastAsia="Times New Roman" w:cstheme="minorHAnsi"/>
          <w:color w:val="000000"/>
          <w:lang w:val="sr-Cyrl-RS"/>
        </w:rPr>
        <w:t>подручје градилиште</w:t>
      </w:r>
      <w:r>
        <w:rPr>
          <w:rFonts w:eastAsia="Times New Roman" w:cstheme="minorHAnsi"/>
          <w:color w:val="000000"/>
          <w:lang w:val="sr-Latn-RS"/>
        </w:rPr>
        <w:t xml:space="preserve"> </w:t>
      </w:r>
      <w:r>
        <w:rPr>
          <w:rFonts w:eastAsia="Times New Roman" w:cstheme="minorHAnsi"/>
          <w:color w:val="000000"/>
          <w:lang w:val="sr-Cyrl-RS"/>
        </w:rPr>
        <w:t>потпројекта</w:t>
      </w:r>
      <w:r>
        <w:rPr>
          <w:rFonts w:eastAsia="Times New Roman" w:cstheme="minorHAnsi"/>
          <w:color w:val="000000"/>
          <w:lang w:val="sr-Latn-RS"/>
        </w:rPr>
        <w:t xml:space="preserve">. </w:t>
      </w:r>
    </w:p>
    <w:p w14:paraId="5B6121CA" w14:textId="77777777" w:rsidR="001347CB" w:rsidRDefault="00B20DF5">
      <w:pPr>
        <w:spacing w:after="120" w:line="240" w:lineRule="auto"/>
        <w:ind w:right="108"/>
        <w:jc w:val="both"/>
        <w:rPr>
          <w:rFonts w:eastAsia="Times New Roman" w:cstheme="minorHAnsi"/>
          <w:color w:val="000000"/>
          <w:lang w:val="sr-Cyrl-RS"/>
        </w:rPr>
      </w:pPr>
      <w:r>
        <w:rPr>
          <w:rFonts w:eastAsia="Times New Roman" w:cstheme="minorHAnsi"/>
          <w:color w:val="000000"/>
          <w:lang w:val="sr-Cyrl-RS"/>
        </w:rPr>
        <w:t>Потенцијални</w:t>
      </w:r>
      <w:r>
        <w:rPr>
          <w:rFonts w:eastAsia="Times New Roman" w:cstheme="minorHAnsi"/>
          <w:color w:val="000000"/>
          <w:lang w:val="sr-Latn-RS"/>
        </w:rPr>
        <w:t xml:space="preserve"> </w:t>
      </w:r>
      <w:r>
        <w:rPr>
          <w:rFonts w:eastAsia="Times New Roman" w:cstheme="minorHAnsi"/>
          <w:color w:val="000000"/>
          <w:lang w:val="sr-Cyrl-RS"/>
        </w:rPr>
        <w:t>утицаји могу се јавити у</w:t>
      </w:r>
      <w:r>
        <w:rPr>
          <w:rFonts w:eastAsia="Times New Roman" w:cstheme="minorHAnsi"/>
          <w:color w:val="000000"/>
          <w:lang w:val="sr-Latn-RS"/>
        </w:rPr>
        <w:t xml:space="preserve"> </w:t>
      </w:r>
      <w:r>
        <w:rPr>
          <w:rFonts w:eastAsia="Times New Roman" w:cstheme="minorHAnsi"/>
          <w:color w:val="000000"/>
          <w:lang w:val="sr-Cyrl-RS"/>
        </w:rPr>
        <w:t>фази</w:t>
      </w:r>
      <w:r>
        <w:rPr>
          <w:rFonts w:eastAsia="Times New Roman" w:cstheme="minorHAnsi"/>
          <w:color w:val="000000"/>
          <w:lang w:val="sr-Latn-RS"/>
        </w:rPr>
        <w:t xml:space="preserve"> </w:t>
      </w:r>
      <w:r>
        <w:rPr>
          <w:rFonts w:eastAsia="Times New Roman" w:cstheme="minorHAnsi"/>
          <w:color w:val="000000"/>
          <w:lang w:val="sr-Cyrl-RS"/>
        </w:rPr>
        <w:t>извођења</w:t>
      </w:r>
      <w:r>
        <w:rPr>
          <w:rFonts w:eastAsia="Times New Roman" w:cstheme="minorHAnsi"/>
          <w:color w:val="000000"/>
          <w:lang w:val="sr-Latn-RS"/>
        </w:rPr>
        <w:t xml:space="preserve"> </w:t>
      </w:r>
      <w:r>
        <w:rPr>
          <w:rFonts w:eastAsia="Times New Roman" w:cstheme="minorHAnsi"/>
          <w:color w:val="000000"/>
          <w:lang w:val="sr-Cyrl-RS"/>
        </w:rPr>
        <w:t>грађевинских</w:t>
      </w:r>
      <w:r>
        <w:rPr>
          <w:rFonts w:eastAsia="Times New Roman" w:cstheme="minorHAnsi"/>
          <w:color w:val="000000"/>
          <w:lang w:val="sr-Latn-RS"/>
        </w:rPr>
        <w:t xml:space="preserve"> </w:t>
      </w:r>
      <w:r>
        <w:rPr>
          <w:rFonts w:eastAsia="Times New Roman" w:cstheme="minorHAnsi"/>
          <w:color w:val="000000"/>
          <w:lang w:val="sr-Cyrl-RS"/>
        </w:rPr>
        <w:t>радова</w:t>
      </w:r>
      <w:r>
        <w:rPr>
          <w:rFonts w:eastAsia="Times New Roman" w:cstheme="minorHAnsi"/>
          <w:color w:val="000000"/>
          <w:lang w:val="sr-Latn-RS"/>
        </w:rPr>
        <w:t xml:space="preserve"> </w:t>
      </w:r>
      <w:r>
        <w:rPr>
          <w:rFonts w:eastAsia="Times New Roman" w:cstheme="minorHAnsi"/>
          <w:color w:val="000000"/>
          <w:lang w:val="sr-Cyrl-RS"/>
        </w:rPr>
        <w:t>на</w:t>
      </w:r>
      <w:r>
        <w:rPr>
          <w:rFonts w:eastAsia="Times New Roman" w:cstheme="minorHAnsi"/>
          <w:color w:val="000000"/>
          <w:lang w:val="sr-Latn-RS"/>
        </w:rPr>
        <w:t xml:space="preserve"> </w:t>
      </w:r>
      <w:r>
        <w:rPr>
          <w:rFonts w:eastAsia="Times New Roman" w:cstheme="minorHAnsi"/>
          <w:color w:val="000000"/>
          <w:lang w:val="sr-Cyrl-RS"/>
        </w:rPr>
        <w:t>овом</w:t>
      </w:r>
      <w:r>
        <w:rPr>
          <w:rFonts w:eastAsia="Times New Roman" w:cstheme="minorHAnsi"/>
          <w:color w:val="000000"/>
          <w:lang w:val="sr-Latn-RS"/>
        </w:rPr>
        <w:t xml:space="preserve"> </w:t>
      </w:r>
      <w:r>
        <w:rPr>
          <w:rFonts w:eastAsia="Times New Roman" w:cstheme="minorHAnsi"/>
          <w:color w:val="000000"/>
          <w:lang w:val="sr-Cyrl-RS"/>
        </w:rPr>
        <w:t>потпројекту (честице прашине у ваздуху, бука, и сл)</w:t>
      </w:r>
      <w:r>
        <w:rPr>
          <w:rFonts w:eastAsia="Times New Roman" w:cstheme="minorHAnsi"/>
          <w:color w:val="000000"/>
          <w:lang w:val="sr-Latn-RS"/>
        </w:rPr>
        <w:t xml:space="preserve">, </w:t>
      </w:r>
      <w:r>
        <w:rPr>
          <w:rFonts w:eastAsia="Times New Roman" w:cstheme="minorHAnsi"/>
          <w:color w:val="000000"/>
          <w:lang w:val="sr-Cyrl-RS"/>
        </w:rPr>
        <w:t>њихов утицај</w:t>
      </w:r>
      <w:r>
        <w:rPr>
          <w:rFonts w:eastAsia="Times New Roman" w:cstheme="minorHAnsi"/>
          <w:color w:val="000000"/>
          <w:lang w:val="sr-Latn-RS"/>
        </w:rPr>
        <w:t xml:space="preserve"> </w:t>
      </w:r>
      <w:r>
        <w:rPr>
          <w:rFonts w:eastAsia="Times New Roman" w:cstheme="minorHAnsi"/>
          <w:color w:val="000000"/>
          <w:lang w:val="sr-Cyrl-RS"/>
        </w:rPr>
        <w:t>може бити</w:t>
      </w:r>
      <w:r>
        <w:rPr>
          <w:rFonts w:eastAsia="Times New Roman" w:cstheme="minorHAnsi"/>
          <w:color w:val="000000"/>
          <w:lang w:val="sr-Latn-RS"/>
        </w:rPr>
        <w:t xml:space="preserve"> </w:t>
      </w:r>
      <w:r>
        <w:rPr>
          <w:rFonts w:eastAsia="Times New Roman" w:cstheme="minorHAnsi"/>
          <w:color w:val="000000"/>
          <w:lang w:val="sr-Cyrl-RS"/>
        </w:rPr>
        <w:t xml:space="preserve">краткотрајан, али је очекивано да ће бити избегнут уз поштовање националних прописа, као и одредби ове ЕСМП Контролне листе. </w:t>
      </w:r>
    </w:p>
    <w:p w14:paraId="385A2584" w14:textId="77777777" w:rsidR="001347CB" w:rsidRDefault="00B20DF5">
      <w:pPr>
        <w:spacing w:after="120" w:line="240" w:lineRule="auto"/>
        <w:ind w:right="108"/>
        <w:jc w:val="both"/>
        <w:rPr>
          <w:rFonts w:eastAsia="Times New Roman" w:cstheme="minorHAnsi"/>
          <w:color w:val="000000"/>
          <w:lang w:val="sr-Cyrl-RS"/>
        </w:rPr>
      </w:pPr>
      <w:r>
        <w:rPr>
          <w:rFonts w:eastAsia="Times New Roman" w:cstheme="minorHAnsi"/>
          <w:color w:val="000000"/>
          <w:lang w:val="sr-Cyrl-RS"/>
        </w:rPr>
        <w:t>По</w:t>
      </w:r>
      <w:r>
        <w:rPr>
          <w:rFonts w:eastAsia="Times New Roman" w:cstheme="minorHAnsi"/>
          <w:color w:val="000000"/>
          <w:lang w:val="sr-Latn-RS"/>
        </w:rPr>
        <w:t xml:space="preserve"> </w:t>
      </w:r>
      <w:r>
        <w:rPr>
          <w:rFonts w:eastAsia="Times New Roman" w:cstheme="minorHAnsi"/>
          <w:color w:val="000000"/>
          <w:lang w:val="sr-Cyrl-RS"/>
        </w:rPr>
        <w:t>вероватноћи</w:t>
      </w:r>
      <w:r>
        <w:rPr>
          <w:rFonts w:eastAsia="Times New Roman" w:cstheme="minorHAnsi"/>
          <w:color w:val="000000"/>
          <w:lang w:val="sr-Latn-RS"/>
        </w:rPr>
        <w:t xml:space="preserve">, </w:t>
      </w:r>
      <w:r>
        <w:rPr>
          <w:rFonts w:eastAsia="Times New Roman" w:cstheme="minorHAnsi"/>
          <w:color w:val="000000"/>
          <w:lang w:val="sr-Cyrl-RS"/>
        </w:rPr>
        <w:t>утврђени</w:t>
      </w:r>
      <w:r>
        <w:rPr>
          <w:rFonts w:eastAsia="Times New Roman" w:cstheme="minorHAnsi"/>
          <w:color w:val="000000"/>
          <w:lang w:val="sr-Latn-RS"/>
        </w:rPr>
        <w:t xml:space="preserve"> </w:t>
      </w:r>
      <w:r>
        <w:rPr>
          <w:rFonts w:eastAsia="Times New Roman" w:cstheme="minorHAnsi"/>
          <w:color w:val="000000"/>
          <w:lang w:val="sr-Cyrl-RS"/>
        </w:rPr>
        <w:t>утицаји</w:t>
      </w:r>
      <w:r>
        <w:rPr>
          <w:rFonts w:eastAsia="Times New Roman" w:cstheme="minorHAnsi"/>
          <w:color w:val="000000"/>
          <w:lang w:val="sr-Latn-RS"/>
        </w:rPr>
        <w:t xml:space="preserve"> </w:t>
      </w:r>
      <w:r>
        <w:rPr>
          <w:rFonts w:eastAsia="Times New Roman" w:cstheme="minorHAnsi"/>
          <w:color w:val="000000"/>
          <w:lang w:val="sr-Cyrl-RS"/>
        </w:rPr>
        <w:t>оцењени</w:t>
      </w:r>
      <w:r>
        <w:rPr>
          <w:rFonts w:eastAsia="Times New Roman" w:cstheme="minorHAnsi"/>
          <w:color w:val="000000"/>
          <w:lang w:val="sr-Latn-RS"/>
        </w:rPr>
        <w:t xml:space="preserve"> </w:t>
      </w:r>
      <w:r>
        <w:rPr>
          <w:rFonts w:eastAsia="Times New Roman" w:cstheme="minorHAnsi"/>
          <w:color w:val="000000"/>
          <w:lang w:val="sr-Cyrl-RS"/>
        </w:rPr>
        <w:t>су</w:t>
      </w:r>
      <w:r>
        <w:rPr>
          <w:rFonts w:eastAsia="Times New Roman" w:cstheme="minorHAnsi"/>
          <w:color w:val="000000"/>
          <w:lang w:val="sr-Latn-RS"/>
        </w:rPr>
        <w:t xml:space="preserve"> </w:t>
      </w:r>
      <w:r>
        <w:rPr>
          <w:rFonts w:eastAsia="Times New Roman" w:cstheme="minorHAnsi"/>
          <w:color w:val="000000"/>
          <w:lang w:val="sr-Cyrl-RS"/>
        </w:rPr>
        <w:t>као</w:t>
      </w:r>
      <w:r>
        <w:rPr>
          <w:rFonts w:eastAsia="Times New Roman" w:cstheme="minorHAnsi"/>
          <w:color w:val="000000"/>
          <w:lang w:val="sr-Latn-RS"/>
        </w:rPr>
        <w:t xml:space="preserve"> </w:t>
      </w:r>
      <w:r>
        <w:rPr>
          <w:rFonts w:eastAsia="Times New Roman" w:cstheme="minorHAnsi"/>
          <w:color w:val="000000"/>
          <w:lang w:val="sr-Cyrl-RS"/>
        </w:rPr>
        <w:t>мало</w:t>
      </w:r>
      <w:r>
        <w:rPr>
          <w:rFonts w:eastAsia="Times New Roman" w:cstheme="minorHAnsi"/>
          <w:color w:val="000000"/>
          <w:lang w:val="sr-Latn-RS"/>
        </w:rPr>
        <w:t xml:space="preserve"> </w:t>
      </w:r>
      <w:r>
        <w:rPr>
          <w:rFonts w:eastAsia="Times New Roman" w:cstheme="minorHAnsi"/>
          <w:color w:val="000000"/>
          <w:lang w:val="sr-Cyrl-RS"/>
        </w:rPr>
        <w:t>вероватни</w:t>
      </w:r>
      <w:r>
        <w:rPr>
          <w:rFonts w:eastAsia="Times New Roman" w:cstheme="minorHAnsi"/>
          <w:color w:val="000000"/>
          <w:lang w:val="sr-Latn-RS"/>
        </w:rPr>
        <w:t xml:space="preserve">, </w:t>
      </w:r>
      <w:r>
        <w:rPr>
          <w:rFonts w:eastAsia="Times New Roman" w:cstheme="minorHAnsi"/>
          <w:color w:val="000000"/>
          <w:lang w:val="sr-Cyrl-RS"/>
        </w:rPr>
        <w:t>изузев</w:t>
      </w:r>
      <w:r>
        <w:rPr>
          <w:rFonts w:eastAsia="Times New Roman" w:cstheme="minorHAnsi"/>
          <w:color w:val="000000"/>
          <w:lang w:val="sr-Latn-RS"/>
        </w:rPr>
        <w:t xml:space="preserve"> </w:t>
      </w:r>
      <w:r>
        <w:rPr>
          <w:rFonts w:eastAsia="Times New Roman" w:cstheme="minorHAnsi"/>
          <w:color w:val="000000"/>
          <w:lang w:val="sr-Cyrl-RS"/>
        </w:rPr>
        <w:t>стварања</w:t>
      </w:r>
      <w:r>
        <w:rPr>
          <w:rFonts w:eastAsia="Times New Roman" w:cstheme="minorHAnsi"/>
          <w:color w:val="000000"/>
          <w:lang w:val="sr-Latn-RS"/>
        </w:rPr>
        <w:t xml:space="preserve"> </w:t>
      </w:r>
      <w:r>
        <w:rPr>
          <w:rFonts w:eastAsia="Times New Roman" w:cstheme="minorHAnsi"/>
          <w:color w:val="000000"/>
          <w:lang w:val="sr-Cyrl-RS"/>
        </w:rPr>
        <w:t>отпада (грађевинског и комуналног)</w:t>
      </w:r>
      <w:r>
        <w:rPr>
          <w:rFonts w:eastAsia="Times New Roman" w:cstheme="minorHAnsi"/>
          <w:color w:val="000000"/>
          <w:lang w:val="sr-Latn-RS"/>
        </w:rPr>
        <w:t xml:space="preserve">, </w:t>
      </w:r>
      <w:r>
        <w:rPr>
          <w:rFonts w:eastAsia="Times New Roman" w:cstheme="minorHAnsi"/>
          <w:color w:val="000000"/>
          <w:lang w:val="sr-Cyrl-RS"/>
        </w:rPr>
        <w:t>који</w:t>
      </w:r>
      <w:r>
        <w:rPr>
          <w:rFonts w:eastAsia="Times New Roman" w:cstheme="minorHAnsi"/>
          <w:color w:val="000000"/>
          <w:lang w:val="sr-Latn-RS"/>
        </w:rPr>
        <w:t xml:space="preserve"> </w:t>
      </w:r>
      <w:r>
        <w:rPr>
          <w:rFonts w:eastAsia="Times New Roman" w:cstheme="minorHAnsi"/>
          <w:color w:val="000000"/>
          <w:lang w:val="sr-Cyrl-RS"/>
        </w:rPr>
        <w:t>се</w:t>
      </w:r>
      <w:r>
        <w:rPr>
          <w:rFonts w:eastAsia="Times New Roman" w:cstheme="minorHAnsi"/>
          <w:color w:val="000000"/>
          <w:lang w:val="sr-Latn-RS"/>
        </w:rPr>
        <w:t xml:space="preserve"> </w:t>
      </w:r>
      <w:r>
        <w:rPr>
          <w:rFonts w:eastAsia="Times New Roman" w:cstheme="minorHAnsi"/>
          <w:color w:val="000000"/>
          <w:lang w:val="sr-Cyrl-RS"/>
        </w:rPr>
        <w:t>сматрају</w:t>
      </w:r>
      <w:r>
        <w:rPr>
          <w:rFonts w:eastAsia="Times New Roman" w:cstheme="minorHAnsi"/>
          <w:color w:val="000000"/>
          <w:lang w:val="sr-Latn-RS"/>
        </w:rPr>
        <w:t xml:space="preserve"> </w:t>
      </w:r>
      <w:r>
        <w:rPr>
          <w:rFonts w:eastAsia="Times New Roman" w:cstheme="minorHAnsi"/>
          <w:color w:val="000000"/>
          <w:lang w:val="sr-Cyrl-RS"/>
        </w:rPr>
        <w:t>извесним</w:t>
      </w:r>
      <w:r>
        <w:rPr>
          <w:rFonts w:eastAsia="Times New Roman" w:cstheme="minorHAnsi"/>
          <w:color w:val="000000"/>
          <w:lang w:val="sr-Latn-RS"/>
        </w:rPr>
        <w:t xml:space="preserve">. </w:t>
      </w:r>
      <w:proofErr w:type="spellStart"/>
      <w:r>
        <w:rPr>
          <w:rFonts w:eastAsia="Times New Roman" w:cstheme="minorHAnsi"/>
          <w:color w:val="000000"/>
        </w:rPr>
        <w:t>Значај</w:t>
      </w:r>
      <w:proofErr w:type="spellEnd"/>
      <w:r>
        <w:rPr>
          <w:rFonts w:eastAsia="Times New Roman" w:cstheme="minorHAnsi"/>
          <w:color w:val="000000"/>
          <w:lang w:val="sr-Latn-RS"/>
        </w:rPr>
        <w:t xml:space="preserve"> </w:t>
      </w:r>
      <w:proofErr w:type="spellStart"/>
      <w:r>
        <w:rPr>
          <w:rFonts w:eastAsia="Times New Roman" w:cstheme="minorHAnsi"/>
          <w:color w:val="000000"/>
        </w:rPr>
        <w:t>скоро</w:t>
      </w:r>
      <w:proofErr w:type="spellEnd"/>
      <w:r>
        <w:rPr>
          <w:rFonts w:eastAsia="Times New Roman" w:cstheme="minorHAnsi"/>
          <w:color w:val="000000"/>
          <w:lang w:val="sr-Latn-RS"/>
        </w:rPr>
        <w:t xml:space="preserve"> </w:t>
      </w:r>
      <w:proofErr w:type="spellStart"/>
      <w:r>
        <w:rPr>
          <w:rFonts w:eastAsia="Times New Roman" w:cstheme="minorHAnsi"/>
          <w:color w:val="000000"/>
        </w:rPr>
        <w:t>свих</w:t>
      </w:r>
      <w:proofErr w:type="spellEnd"/>
      <w:r>
        <w:rPr>
          <w:rFonts w:eastAsia="Times New Roman" w:cstheme="minorHAnsi"/>
          <w:color w:val="000000"/>
          <w:lang w:val="sr-Latn-RS"/>
        </w:rPr>
        <w:t xml:space="preserve"> </w:t>
      </w:r>
      <w:proofErr w:type="spellStart"/>
      <w:r>
        <w:rPr>
          <w:rFonts w:eastAsia="Times New Roman" w:cstheme="minorHAnsi"/>
          <w:color w:val="000000"/>
        </w:rPr>
        <w:t>утврђених</w:t>
      </w:r>
      <w:proofErr w:type="spellEnd"/>
      <w:r>
        <w:rPr>
          <w:rFonts w:eastAsia="Times New Roman" w:cstheme="minorHAnsi"/>
          <w:color w:val="000000"/>
          <w:lang w:val="sr-Latn-RS"/>
        </w:rPr>
        <w:t xml:space="preserve"> </w:t>
      </w:r>
      <w:proofErr w:type="spellStart"/>
      <w:r>
        <w:rPr>
          <w:rFonts w:eastAsia="Times New Roman" w:cstheme="minorHAnsi"/>
          <w:color w:val="000000"/>
        </w:rPr>
        <w:t>утицаја</w:t>
      </w:r>
      <w:proofErr w:type="spellEnd"/>
      <w:r>
        <w:rPr>
          <w:rFonts w:eastAsia="Times New Roman" w:cstheme="minorHAnsi"/>
          <w:color w:val="000000"/>
          <w:lang w:val="sr-Latn-RS"/>
        </w:rPr>
        <w:t xml:space="preserve"> </w:t>
      </w:r>
      <w:proofErr w:type="spellStart"/>
      <w:r>
        <w:rPr>
          <w:rFonts w:eastAsia="Times New Roman" w:cstheme="minorHAnsi"/>
          <w:color w:val="000000"/>
        </w:rPr>
        <w:t>је</w:t>
      </w:r>
      <w:proofErr w:type="spellEnd"/>
      <w:r>
        <w:rPr>
          <w:rFonts w:eastAsia="Times New Roman" w:cstheme="minorHAnsi"/>
          <w:color w:val="000000"/>
          <w:lang w:val="sr-Latn-RS"/>
        </w:rPr>
        <w:t xml:space="preserve"> </w:t>
      </w:r>
      <w:proofErr w:type="spellStart"/>
      <w:r>
        <w:rPr>
          <w:rFonts w:eastAsia="Times New Roman" w:cstheme="minorHAnsi"/>
          <w:color w:val="000000"/>
        </w:rPr>
        <w:t>мали</w:t>
      </w:r>
      <w:proofErr w:type="spellEnd"/>
      <w:r>
        <w:rPr>
          <w:rFonts w:eastAsia="Times New Roman" w:cstheme="minorHAnsi"/>
          <w:color w:val="000000"/>
          <w:lang w:val="sr-Latn-RS"/>
        </w:rPr>
        <w:t xml:space="preserve">, </w:t>
      </w:r>
      <w:proofErr w:type="spellStart"/>
      <w:r>
        <w:rPr>
          <w:rFonts w:eastAsia="Times New Roman" w:cstheme="minorHAnsi"/>
          <w:color w:val="000000"/>
        </w:rPr>
        <w:t>изузев</w:t>
      </w:r>
      <w:proofErr w:type="spellEnd"/>
      <w:r>
        <w:rPr>
          <w:rFonts w:eastAsia="Times New Roman" w:cstheme="minorHAnsi"/>
          <w:color w:val="000000"/>
          <w:lang w:val="sr-Latn-RS"/>
        </w:rPr>
        <w:t xml:space="preserve"> </w:t>
      </w:r>
      <w:proofErr w:type="spellStart"/>
      <w:r>
        <w:rPr>
          <w:rFonts w:eastAsia="Times New Roman" w:cstheme="minorHAnsi"/>
          <w:color w:val="000000"/>
        </w:rPr>
        <w:t>утицаја</w:t>
      </w:r>
      <w:proofErr w:type="spellEnd"/>
      <w:r>
        <w:rPr>
          <w:rFonts w:eastAsia="Times New Roman" w:cstheme="minorHAnsi"/>
          <w:color w:val="000000"/>
          <w:lang w:val="sr-Latn-RS"/>
        </w:rPr>
        <w:t xml:space="preserve"> </w:t>
      </w:r>
      <w:proofErr w:type="spellStart"/>
      <w:r>
        <w:rPr>
          <w:rFonts w:eastAsia="Times New Roman" w:cstheme="minorHAnsi"/>
          <w:color w:val="000000"/>
        </w:rPr>
        <w:t>који</w:t>
      </w:r>
      <w:proofErr w:type="spellEnd"/>
      <w:r>
        <w:rPr>
          <w:rFonts w:eastAsia="Times New Roman" w:cstheme="minorHAnsi"/>
          <w:color w:val="000000"/>
          <w:lang w:val="sr-Latn-RS"/>
        </w:rPr>
        <w:t xml:space="preserve"> </w:t>
      </w:r>
      <w:proofErr w:type="spellStart"/>
      <w:r>
        <w:rPr>
          <w:rFonts w:eastAsia="Times New Roman" w:cstheme="minorHAnsi"/>
          <w:color w:val="000000"/>
        </w:rPr>
        <w:t>се</w:t>
      </w:r>
      <w:proofErr w:type="spellEnd"/>
      <w:r>
        <w:rPr>
          <w:rFonts w:eastAsia="Times New Roman" w:cstheme="minorHAnsi"/>
          <w:color w:val="000000"/>
          <w:lang w:val="sr-Latn-RS"/>
        </w:rPr>
        <w:t xml:space="preserve"> </w:t>
      </w:r>
      <w:proofErr w:type="spellStart"/>
      <w:r>
        <w:rPr>
          <w:rFonts w:eastAsia="Times New Roman" w:cstheme="minorHAnsi"/>
          <w:color w:val="000000"/>
        </w:rPr>
        <w:t>тичу</w:t>
      </w:r>
      <w:proofErr w:type="spellEnd"/>
      <w:r>
        <w:rPr>
          <w:rFonts w:eastAsia="Times New Roman" w:cstheme="minorHAnsi"/>
          <w:color w:val="000000"/>
          <w:lang w:val="sr-Latn-RS"/>
        </w:rPr>
        <w:t xml:space="preserve"> </w:t>
      </w:r>
      <w:proofErr w:type="spellStart"/>
      <w:r>
        <w:rPr>
          <w:rFonts w:eastAsia="Times New Roman" w:cstheme="minorHAnsi"/>
          <w:color w:val="000000"/>
        </w:rPr>
        <w:t>стварања</w:t>
      </w:r>
      <w:proofErr w:type="spellEnd"/>
      <w:r>
        <w:rPr>
          <w:rFonts w:eastAsia="Times New Roman" w:cstheme="minorHAnsi"/>
          <w:color w:val="000000"/>
          <w:lang w:val="sr-Latn-RS"/>
        </w:rPr>
        <w:t xml:space="preserve"> </w:t>
      </w:r>
      <w:proofErr w:type="spellStart"/>
      <w:r>
        <w:rPr>
          <w:rFonts w:eastAsia="Times New Roman" w:cstheme="minorHAnsi"/>
          <w:color w:val="000000"/>
        </w:rPr>
        <w:t>отпада</w:t>
      </w:r>
      <w:proofErr w:type="spellEnd"/>
      <w:r>
        <w:rPr>
          <w:rFonts w:eastAsia="Times New Roman" w:cstheme="minorHAnsi"/>
          <w:color w:val="000000"/>
          <w:lang w:val="sr-Latn-RS"/>
        </w:rPr>
        <w:t xml:space="preserve"> </w:t>
      </w:r>
      <w:r>
        <w:rPr>
          <w:rFonts w:eastAsia="Times New Roman" w:cstheme="minorHAnsi"/>
          <w:color w:val="000000"/>
        </w:rPr>
        <w:t>и</w:t>
      </w:r>
      <w:r>
        <w:rPr>
          <w:rFonts w:eastAsia="Times New Roman" w:cstheme="minorHAnsi"/>
          <w:color w:val="000000"/>
          <w:lang w:val="sr-Latn-RS"/>
        </w:rPr>
        <w:t xml:space="preserve"> </w:t>
      </w:r>
      <w:proofErr w:type="spellStart"/>
      <w:r>
        <w:rPr>
          <w:rFonts w:eastAsia="Times New Roman" w:cstheme="minorHAnsi"/>
          <w:color w:val="000000"/>
        </w:rPr>
        <w:t>управљања</w:t>
      </w:r>
      <w:proofErr w:type="spellEnd"/>
      <w:r>
        <w:rPr>
          <w:rFonts w:eastAsia="Times New Roman" w:cstheme="minorHAnsi"/>
          <w:color w:val="000000"/>
          <w:lang w:val="sr-Latn-RS"/>
        </w:rPr>
        <w:t xml:space="preserve"> </w:t>
      </w:r>
      <w:proofErr w:type="spellStart"/>
      <w:r>
        <w:rPr>
          <w:rFonts w:eastAsia="Times New Roman" w:cstheme="minorHAnsi"/>
          <w:color w:val="000000"/>
        </w:rPr>
        <w:t>отпадом</w:t>
      </w:r>
      <w:proofErr w:type="spellEnd"/>
      <w:r>
        <w:rPr>
          <w:rFonts w:eastAsia="Times New Roman" w:cstheme="minorHAnsi"/>
          <w:color w:val="000000"/>
          <w:lang w:val="sr-Latn-RS"/>
        </w:rPr>
        <w:t xml:space="preserve">, </w:t>
      </w:r>
      <w:proofErr w:type="spellStart"/>
      <w:r>
        <w:rPr>
          <w:rFonts w:eastAsia="Times New Roman" w:cstheme="minorHAnsi"/>
          <w:color w:val="000000"/>
        </w:rPr>
        <w:t>који</w:t>
      </w:r>
      <w:proofErr w:type="spellEnd"/>
      <w:r>
        <w:rPr>
          <w:rFonts w:eastAsia="Times New Roman" w:cstheme="minorHAnsi"/>
          <w:color w:val="000000"/>
          <w:lang w:val="sr-Latn-RS"/>
        </w:rPr>
        <w:t xml:space="preserve"> </w:t>
      </w:r>
      <w:proofErr w:type="spellStart"/>
      <w:r>
        <w:rPr>
          <w:rFonts w:eastAsia="Times New Roman" w:cstheme="minorHAnsi"/>
          <w:color w:val="000000"/>
        </w:rPr>
        <w:t>се</w:t>
      </w:r>
      <w:proofErr w:type="spellEnd"/>
      <w:r>
        <w:rPr>
          <w:rFonts w:eastAsia="Times New Roman" w:cstheme="minorHAnsi"/>
          <w:color w:val="000000"/>
          <w:lang w:val="sr-Latn-RS"/>
        </w:rPr>
        <w:t xml:space="preserve"> </w:t>
      </w:r>
      <w:proofErr w:type="spellStart"/>
      <w:r>
        <w:rPr>
          <w:rFonts w:eastAsia="Times New Roman" w:cstheme="minorHAnsi"/>
          <w:color w:val="000000"/>
        </w:rPr>
        <w:t>сматрају</w:t>
      </w:r>
      <w:proofErr w:type="spellEnd"/>
      <w:r>
        <w:rPr>
          <w:rFonts w:eastAsia="Times New Roman" w:cstheme="minorHAnsi"/>
          <w:color w:val="000000"/>
          <w:lang w:val="sr-Latn-RS"/>
        </w:rPr>
        <w:t xml:space="preserve"> </w:t>
      </w:r>
      <w:proofErr w:type="spellStart"/>
      <w:r>
        <w:rPr>
          <w:rFonts w:eastAsia="Times New Roman" w:cstheme="minorHAnsi"/>
          <w:color w:val="000000"/>
        </w:rPr>
        <w:t>умереним</w:t>
      </w:r>
      <w:proofErr w:type="spellEnd"/>
      <w:r>
        <w:rPr>
          <w:rFonts w:eastAsia="Times New Roman" w:cstheme="minorHAnsi"/>
          <w:color w:val="000000"/>
          <w:lang w:val="sr-Latn-RS"/>
        </w:rPr>
        <w:t xml:space="preserve">. </w:t>
      </w:r>
      <w:r>
        <w:rPr>
          <w:rFonts w:eastAsia="Times New Roman" w:cstheme="minorHAnsi"/>
          <w:color w:val="000000"/>
          <w:lang w:val="sr-Cyrl-RS"/>
        </w:rPr>
        <w:t xml:space="preserve">Управљање токовима отпада биће регулисано у складу са националним прописима и овом Контролном листом, укључујући правовремену израду плана управљања отпадом од грађења и рушења и другим врстама отпада који ће потенцијално бити генерисани, али и праћењем спровођења овог плана и одлагањем отпада у складу са планом. </w:t>
      </w:r>
    </w:p>
    <w:p w14:paraId="755DF857" w14:textId="77777777" w:rsidR="001347CB" w:rsidRDefault="00B20DF5">
      <w:pPr>
        <w:pStyle w:val="BodyText"/>
        <w:spacing w:before="120" w:after="120"/>
        <w:jc w:val="both"/>
        <w:rPr>
          <w:rFonts w:asciiTheme="minorHAnsi" w:eastAsia="Times New Roman" w:hAnsiTheme="minorHAnsi" w:cstheme="minorHAnsi"/>
          <w:color w:val="000000"/>
          <w:sz w:val="22"/>
          <w:szCs w:val="22"/>
          <w:lang w:val="sr-Cyrl-RS"/>
        </w:rPr>
      </w:pPr>
      <w:r>
        <w:rPr>
          <w:rFonts w:asciiTheme="minorHAnsi" w:eastAsia="Times New Roman" w:hAnsiTheme="minorHAnsi" w:cstheme="minorHAnsi"/>
          <w:color w:val="000000"/>
          <w:sz w:val="22"/>
          <w:szCs w:val="22"/>
          <w:lang w:val="sr-Cyrl-RS"/>
        </w:rPr>
        <w:t>Извештај</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о</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процени</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утицаја</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на</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sz w:val="22"/>
          <w:szCs w:val="22"/>
          <w:lang w:val="sr-Cyrl-RS"/>
        </w:rPr>
        <w:t>друштвено</w:t>
      </w:r>
      <w:r>
        <w:rPr>
          <w:rFonts w:asciiTheme="minorHAnsi" w:eastAsia="Times New Roman" w:hAnsiTheme="minorHAnsi" w:cstheme="minorHAnsi"/>
          <w:sz w:val="22"/>
          <w:szCs w:val="22"/>
          <w:lang w:val="sr-Latn-RS"/>
        </w:rPr>
        <w:t xml:space="preserve"> </w:t>
      </w:r>
      <w:r>
        <w:rPr>
          <w:rFonts w:asciiTheme="minorHAnsi" w:eastAsia="Times New Roman" w:hAnsiTheme="minorHAnsi" w:cstheme="minorHAnsi"/>
          <w:sz w:val="22"/>
          <w:szCs w:val="22"/>
          <w:lang w:val="sr-Cyrl-RS"/>
        </w:rPr>
        <w:t>окружење</w:t>
      </w:r>
      <w:r>
        <w:rPr>
          <w:rFonts w:asciiTheme="minorHAnsi" w:eastAsia="Times New Roman" w:hAnsiTheme="minorHAnsi" w:cstheme="minorHAnsi"/>
          <w:sz w:val="22"/>
          <w:szCs w:val="22"/>
          <w:lang w:val="sr-Latn-RS"/>
        </w:rPr>
        <w:t xml:space="preserve"> </w:t>
      </w:r>
      <w:r>
        <w:rPr>
          <w:rFonts w:asciiTheme="minorHAnsi" w:eastAsia="Times New Roman" w:hAnsiTheme="minorHAnsi" w:cstheme="minorHAnsi"/>
          <w:color w:val="000000"/>
          <w:sz w:val="22"/>
          <w:szCs w:val="22"/>
          <w:lang w:val="sr-Cyrl-RS"/>
        </w:rPr>
        <w:t>пружа</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детаљан</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преглед</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друштвених ризика</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повезаних</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са</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овим</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пројектом</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и</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одговарајуће</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мере</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ублажавања</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пружајући</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информације</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о</w:t>
      </w:r>
      <w:r>
        <w:rPr>
          <w:rFonts w:asciiTheme="minorHAnsi" w:eastAsia="Times New Roman" w:hAnsiTheme="minorHAnsi" w:cstheme="minorHAnsi"/>
          <w:color w:val="000000"/>
          <w:sz w:val="22"/>
          <w:szCs w:val="22"/>
          <w:lang w:val="sr-Latn-RS"/>
        </w:rPr>
        <w:t xml:space="preserve"> </w:t>
      </w:r>
      <w:r>
        <w:rPr>
          <w:rFonts w:asciiTheme="minorHAnsi" w:eastAsia="Times New Roman" w:hAnsiTheme="minorHAnsi" w:cstheme="minorHAnsi"/>
          <w:color w:val="000000"/>
          <w:sz w:val="22"/>
          <w:szCs w:val="22"/>
          <w:lang w:val="sr-Cyrl-RS"/>
        </w:rPr>
        <w:t xml:space="preserve">одговорнима за спровођење појединачних мера ублажавања. </w:t>
      </w:r>
    </w:p>
    <w:p w14:paraId="310D1512" w14:textId="77777777" w:rsidR="001347CB" w:rsidRDefault="00B20DF5">
      <w:pPr>
        <w:spacing w:after="120" w:line="240" w:lineRule="auto"/>
        <w:ind w:right="108"/>
        <w:jc w:val="both"/>
        <w:rPr>
          <w:rFonts w:eastAsia="Calibri" w:cstheme="minorHAnsi"/>
          <w:lang w:val="sr-Cyrl-RS"/>
        </w:rPr>
      </w:pPr>
      <w:r>
        <w:rPr>
          <w:rFonts w:eastAsia="Times New Roman" w:cstheme="minorHAnsi"/>
          <w:color w:val="000000"/>
          <w:lang w:val="sr-Cyrl-RS"/>
        </w:rPr>
        <w:t>Главне</w:t>
      </w:r>
      <w:r>
        <w:rPr>
          <w:rFonts w:eastAsia="Times New Roman" w:cstheme="minorHAnsi"/>
          <w:color w:val="000000"/>
          <w:lang w:val="sr-Latn-RS"/>
        </w:rPr>
        <w:t xml:space="preserve"> </w:t>
      </w:r>
      <w:r>
        <w:rPr>
          <w:rFonts w:eastAsia="Times New Roman" w:cstheme="minorHAnsi"/>
          <w:color w:val="000000"/>
          <w:lang w:val="sr-Cyrl-RS"/>
        </w:rPr>
        <w:t>утврђене</w:t>
      </w:r>
      <w:r>
        <w:rPr>
          <w:rFonts w:eastAsia="Times New Roman" w:cstheme="minorHAnsi"/>
          <w:color w:val="000000"/>
          <w:lang w:val="sr-Latn-RS"/>
        </w:rPr>
        <w:t xml:space="preserve"> </w:t>
      </w:r>
      <w:r>
        <w:rPr>
          <w:rFonts w:eastAsia="Times New Roman" w:cstheme="minorHAnsi"/>
          <w:color w:val="000000"/>
          <w:lang w:val="sr-Cyrl-RS"/>
        </w:rPr>
        <w:t>области</w:t>
      </w:r>
      <w:r>
        <w:rPr>
          <w:rFonts w:eastAsia="Times New Roman" w:cstheme="minorHAnsi"/>
          <w:color w:val="000000"/>
          <w:lang w:val="sr-Latn-RS"/>
        </w:rPr>
        <w:t xml:space="preserve"> </w:t>
      </w:r>
      <w:r>
        <w:rPr>
          <w:rFonts w:eastAsia="Times New Roman" w:cstheme="minorHAnsi"/>
          <w:color w:val="000000"/>
          <w:lang w:val="sr-Cyrl-RS"/>
        </w:rPr>
        <w:t>ризика</w:t>
      </w:r>
      <w:r>
        <w:rPr>
          <w:rFonts w:eastAsia="Times New Roman" w:cstheme="minorHAnsi"/>
          <w:color w:val="000000"/>
          <w:lang w:val="sr-Latn-RS"/>
        </w:rPr>
        <w:t xml:space="preserve"> </w:t>
      </w:r>
      <w:r>
        <w:rPr>
          <w:rFonts w:eastAsia="Times New Roman" w:cstheme="minorHAnsi"/>
          <w:color w:val="000000"/>
          <w:lang w:val="sr-Cyrl-RS"/>
        </w:rPr>
        <w:t>јесу</w:t>
      </w:r>
      <w:r>
        <w:rPr>
          <w:rFonts w:eastAsia="Times New Roman" w:cstheme="minorHAnsi"/>
          <w:color w:val="000000"/>
          <w:lang w:val="sr-Latn-RS"/>
        </w:rPr>
        <w:t xml:space="preserve"> </w:t>
      </w:r>
      <w:r>
        <w:rPr>
          <w:rFonts w:eastAsia="Times New Roman" w:cstheme="minorHAnsi"/>
          <w:color w:val="000000"/>
          <w:lang w:val="sr-Cyrl-RS"/>
        </w:rPr>
        <w:t>могући</w:t>
      </w:r>
      <w:r>
        <w:rPr>
          <w:rFonts w:eastAsia="Times New Roman" w:cstheme="minorHAnsi"/>
          <w:color w:val="000000"/>
          <w:lang w:val="sr-Latn-RS"/>
        </w:rPr>
        <w:t xml:space="preserve"> </w:t>
      </w:r>
      <w:r>
        <w:rPr>
          <w:rFonts w:eastAsia="Times New Roman" w:cstheme="minorHAnsi"/>
          <w:color w:val="000000"/>
          <w:lang w:val="sr-Cyrl-RS"/>
        </w:rPr>
        <w:t>утицаји</w:t>
      </w:r>
      <w:r>
        <w:rPr>
          <w:rFonts w:eastAsia="Times New Roman" w:cstheme="minorHAnsi"/>
          <w:color w:val="000000"/>
          <w:lang w:val="sr-Latn-RS"/>
        </w:rPr>
        <w:t xml:space="preserve"> </w:t>
      </w:r>
      <w:r>
        <w:rPr>
          <w:rFonts w:eastAsia="Times New Roman" w:cstheme="minorHAnsi"/>
          <w:color w:val="000000"/>
          <w:lang w:val="sr-Cyrl-RS"/>
        </w:rPr>
        <w:t>на</w:t>
      </w:r>
      <w:r>
        <w:rPr>
          <w:rFonts w:eastAsia="Times New Roman" w:cstheme="minorHAnsi"/>
          <w:color w:val="000000"/>
          <w:lang w:val="sr-Latn-RS"/>
        </w:rPr>
        <w:t xml:space="preserve"> </w:t>
      </w:r>
      <w:r>
        <w:rPr>
          <w:rFonts w:eastAsia="Times New Roman" w:cstheme="minorHAnsi"/>
          <w:color w:val="000000"/>
          <w:lang w:val="sr-Cyrl-RS"/>
        </w:rPr>
        <w:t>кретање и безбедност</w:t>
      </w:r>
      <w:r>
        <w:rPr>
          <w:rFonts w:eastAsia="Times New Roman" w:cstheme="minorHAnsi"/>
          <w:color w:val="000000"/>
          <w:lang w:val="sr-Latn-RS"/>
        </w:rPr>
        <w:t xml:space="preserve"> </w:t>
      </w:r>
      <w:r>
        <w:rPr>
          <w:rFonts w:eastAsia="Times New Roman" w:cstheme="minorHAnsi"/>
          <w:color w:val="000000"/>
          <w:lang w:val="sr-Cyrl-RS"/>
        </w:rPr>
        <w:t>ангажованих</w:t>
      </w:r>
      <w:r>
        <w:rPr>
          <w:rFonts w:eastAsia="Times New Roman" w:cstheme="minorHAnsi"/>
          <w:color w:val="000000"/>
          <w:lang w:val="sr-Latn-RS"/>
        </w:rPr>
        <w:t xml:space="preserve"> </w:t>
      </w:r>
      <w:r>
        <w:rPr>
          <w:rFonts w:eastAsia="Times New Roman" w:cstheme="minorHAnsi"/>
          <w:color w:val="000000"/>
          <w:lang w:val="sr-Cyrl-RS"/>
        </w:rPr>
        <w:t>радника</w:t>
      </w:r>
      <w:r>
        <w:rPr>
          <w:rFonts w:eastAsia="Times New Roman" w:cstheme="minorHAnsi"/>
          <w:color w:val="000000"/>
          <w:lang w:val="sr-Latn-RS"/>
        </w:rPr>
        <w:t xml:space="preserve">. </w:t>
      </w:r>
      <w:r>
        <w:rPr>
          <w:rFonts w:eastAsia="Calibri" w:cstheme="minorHAnsi"/>
          <w:lang w:val="sr-Cyrl-RS"/>
        </w:rPr>
        <w:t xml:space="preserve">Запослени појединци објеката у непосредној околини локација на којима се изводе радови могу током радова имати ограничен, односно измењен приступ локацијама. Овај утицај биће минимизован правовременом најавом измена, уколико их буде. Узимајући у обзир природу и карактер радова такође се може очекивати погођеност група као што су деца, стари, лица са инвалидитетом, мајке са колицима. У тренутку процене није доступан податак о броју рањивих група и појединаца, али су ови утицаји свакако краткотрајног карактера.  </w:t>
      </w:r>
    </w:p>
    <w:p w14:paraId="5DEE29EE" w14:textId="77777777" w:rsidR="001347CB" w:rsidRDefault="00B20DF5">
      <w:pPr>
        <w:spacing w:after="120" w:line="240" w:lineRule="auto"/>
        <w:ind w:right="108"/>
        <w:jc w:val="both"/>
        <w:rPr>
          <w:rFonts w:eastAsia="Times New Roman" w:cstheme="minorHAnsi"/>
          <w:color w:val="000000"/>
          <w:lang w:val="sr-Cyrl-RS"/>
        </w:rPr>
      </w:pPr>
      <w:r>
        <w:rPr>
          <w:rFonts w:eastAsia="Times New Roman" w:cstheme="minorHAnsi"/>
          <w:color w:val="000000"/>
          <w:lang w:val="sr-Cyrl-RS"/>
        </w:rPr>
        <w:t>С друге стране, потпројакт за резулатат има низ</w:t>
      </w:r>
      <w:r>
        <w:rPr>
          <w:rFonts w:eastAsia="Times New Roman" w:cstheme="minorHAnsi"/>
          <w:color w:val="000000"/>
          <w:lang w:val="sr-Latn-RS"/>
        </w:rPr>
        <w:t xml:space="preserve"> </w:t>
      </w:r>
      <w:r>
        <w:rPr>
          <w:rFonts w:eastAsia="Times New Roman" w:cstheme="minorHAnsi"/>
          <w:color w:val="000000"/>
          <w:lang w:val="sr-Cyrl-RS"/>
        </w:rPr>
        <w:t>будућих</w:t>
      </w:r>
      <w:r>
        <w:rPr>
          <w:rFonts w:eastAsia="Times New Roman" w:cstheme="minorHAnsi"/>
          <w:color w:val="000000"/>
          <w:lang w:val="sr-Latn-RS"/>
        </w:rPr>
        <w:t xml:space="preserve"> </w:t>
      </w:r>
      <w:r>
        <w:rPr>
          <w:rFonts w:eastAsia="Times New Roman" w:cstheme="minorHAnsi"/>
          <w:color w:val="000000"/>
          <w:lang w:val="sr-Cyrl-RS"/>
        </w:rPr>
        <w:t xml:space="preserve">користи са аспекта заштите животне средине и квалитета живота грађања, а с обзиром на планирану садњу дрвећа и осталих стабала. </w:t>
      </w:r>
    </w:p>
    <w:p w14:paraId="14CB79DD" w14:textId="77777777" w:rsidR="001347CB" w:rsidRDefault="00B20DF5">
      <w:pPr>
        <w:spacing w:after="120" w:line="240" w:lineRule="auto"/>
        <w:ind w:right="108"/>
        <w:jc w:val="both"/>
        <w:rPr>
          <w:rFonts w:cstheme="minorHAnsi"/>
          <w:lang w:val="sr-Cyrl-RS"/>
        </w:rPr>
      </w:pPr>
      <w:r>
        <w:rPr>
          <w:rFonts w:cstheme="minorHAnsi"/>
          <w:lang w:val="sr-Cyrl-CS"/>
        </w:rPr>
        <w:t>Локација није у режиму заштите по основу заштите природе и заштите културних добара.</w:t>
      </w:r>
    </w:p>
    <w:tbl>
      <w:tblPr>
        <w:tblW w:w="9914" w:type="dxa"/>
        <w:tblCellMar>
          <w:left w:w="0" w:type="dxa"/>
          <w:right w:w="0" w:type="dxa"/>
        </w:tblCellMar>
        <w:tblLook w:val="04A0" w:firstRow="1" w:lastRow="0" w:firstColumn="1" w:lastColumn="0" w:noHBand="0" w:noVBand="1"/>
      </w:tblPr>
      <w:tblGrid>
        <w:gridCol w:w="4499"/>
        <w:gridCol w:w="1035"/>
        <w:gridCol w:w="4380"/>
      </w:tblGrid>
      <w:tr w:rsidR="001347CB" w:rsidRPr="007C5E3E" w14:paraId="32BD2E1C" w14:textId="77777777">
        <w:trPr>
          <w:trHeight w:val="868"/>
        </w:trPr>
        <w:tc>
          <w:tcPr>
            <w:tcW w:w="4499" w:type="dxa"/>
            <w:tcMar>
              <w:top w:w="0" w:type="dxa"/>
              <w:left w:w="108" w:type="dxa"/>
              <w:bottom w:w="0" w:type="dxa"/>
              <w:right w:w="108" w:type="dxa"/>
            </w:tcMar>
          </w:tcPr>
          <w:p w14:paraId="5D0EC410" w14:textId="77777777" w:rsidR="001347CB" w:rsidRDefault="001347CB">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tcPr>
          <w:p w14:paraId="1A847D2C" w14:textId="77777777" w:rsidR="001347CB" w:rsidRDefault="00B20DF5">
            <w:pPr>
              <w:spacing w:after="0" w:line="240" w:lineRule="auto"/>
              <w:jc w:val="center"/>
              <w:rPr>
                <w:rFonts w:eastAsia="Times New Roman" w:cstheme="minorHAnsi"/>
                <w:lang w:val="sr-Latn-RS"/>
              </w:rPr>
            </w:pPr>
            <w:r>
              <w:rPr>
                <w:rFonts w:eastAsia="Times New Roman" w:cstheme="minorHAnsi"/>
                <w:lang w:val="sr-Latn-RS"/>
              </w:rPr>
              <w:t> </w:t>
            </w:r>
          </w:p>
        </w:tc>
        <w:tc>
          <w:tcPr>
            <w:tcW w:w="4380" w:type="dxa"/>
            <w:tcMar>
              <w:top w:w="0" w:type="dxa"/>
              <w:left w:w="108" w:type="dxa"/>
              <w:bottom w:w="0" w:type="dxa"/>
              <w:right w:w="108" w:type="dxa"/>
            </w:tcMar>
          </w:tcPr>
          <w:p w14:paraId="67C2AEEA" w14:textId="77777777" w:rsidR="001347CB" w:rsidRDefault="001347CB">
            <w:pPr>
              <w:spacing w:after="0" w:line="240" w:lineRule="auto"/>
              <w:rPr>
                <w:rFonts w:eastAsia="Times New Roman" w:cstheme="minorHAnsi"/>
                <w:lang w:val="sr-Cyrl-RS"/>
              </w:rPr>
            </w:pPr>
          </w:p>
        </w:tc>
      </w:tr>
      <w:tr w:rsidR="001347CB" w:rsidRPr="007C5E3E" w14:paraId="19C8572C" w14:textId="77777777">
        <w:trPr>
          <w:trHeight w:val="362"/>
        </w:trPr>
        <w:tc>
          <w:tcPr>
            <w:tcW w:w="4499" w:type="dxa"/>
            <w:tcMar>
              <w:top w:w="0" w:type="dxa"/>
              <w:left w:w="108" w:type="dxa"/>
              <w:bottom w:w="0" w:type="dxa"/>
              <w:right w:w="108" w:type="dxa"/>
            </w:tcMar>
            <w:vAlign w:val="center"/>
          </w:tcPr>
          <w:p w14:paraId="1E9EBF9E" w14:textId="77777777" w:rsidR="001347CB" w:rsidRDefault="001347CB">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tcPr>
          <w:p w14:paraId="4B29C2E6" w14:textId="77777777" w:rsidR="001347CB" w:rsidRDefault="00B20DF5">
            <w:pPr>
              <w:spacing w:after="0" w:line="240" w:lineRule="auto"/>
              <w:jc w:val="center"/>
              <w:rPr>
                <w:rFonts w:eastAsia="Times New Roman" w:cstheme="minorHAnsi"/>
                <w:lang w:val="sr-Latn-RS"/>
              </w:rPr>
            </w:pPr>
            <w:r>
              <w:rPr>
                <w:rFonts w:eastAsia="Times New Roman" w:cstheme="minorHAnsi"/>
                <w:lang w:val="sr-Latn-RS"/>
              </w:rPr>
              <w:t> </w:t>
            </w:r>
          </w:p>
        </w:tc>
        <w:tc>
          <w:tcPr>
            <w:tcW w:w="4380" w:type="dxa"/>
            <w:tcMar>
              <w:top w:w="0" w:type="dxa"/>
              <w:left w:w="108" w:type="dxa"/>
              <w:bottom w:w="0" w:type="dxa"/>
              <w:right w:w="108" w:type="dxa"/>
            </w:tcMar>
            <w:vAlign w:val="center"/>
          </w:tcPr>
          <w:p w14:paraId="1C26DBBB" w14:textId="77777777" w:rsidR="001347CB" w:rsidRDefault="00B20DF5">
            <w:pPr>
              <w:spacing w:after="0" w:line="240" w:lineRule="auto"/>
              <w:jc w:val="center"/>
              <w:rPr>
                <w:rFonts w:eastAsia="Times New Roman" w:cstheme="minorHAnsi"/>
                <w:lang w:val="sr-Latn-RS"/>
              </w:rPr>
            </w:pPr>
            <w:r>
              <w:rPr>
                <w:rFonts w:eastAsia="Times New Roman" w:cstheme="minorHAnsi"/>
                <w:lang w:val="sr-Latn-RS"/>
              </w:rPr>
              <w:t xml:space="preserve">Специјалиста за заштиту животне средине и Специјалиста </w:t>
            </w:r>
            <w:r>
              <w:rPr>
                <w:rFonts w:eastAsia="Times New Roman" w:cstheme="minorHAnsi"/>
                <w:lang w:val="sr-Cyrl-RS"/>
              </w:rPr>
              <w:t>з</w:t>
            </w:r>
            <w:r>
              <w:rPr>
                <w:rFonts w:eastAsia="Times New Roman" w:cstheme="minorHAnsi"/>
                <w:lang w:val="sr-Latn-RS"/>
              </w:rPr>
              <w:t xml:space="preserve">a </w:t>
            </w:r>
            <w:r>
              <w:rPr>
                <w:rFonts w:eastAsia="Times New Roman" w:cstheme="minorHAnsi"/>
                <w:lang w:val="sr-Cyrl-RS"/>
              </w:rPr>
              <w:t xml:space="preserve">друштвену процену </w:t>
            </w:r>
            <w:bookmarkEnd w:id="34"/>
          </w:p>
        </w:tc>
      </w:tr>
    </w:tbl>
    <w:p w14:paraId="35C4FC57" w14:textId="77777777" w:rsidR="001347CB" w:rsidRDefault="001347CB">
      <w:pPr>
        <w:pStyle w:val="Heading2"/>
        <w:rPr>
          <w:rFonts w:eastAsia="Times New Roman" w:cstheme="minorHAnsi"/>
          <w:lang w:val="sr-Cyrl-RS"/>
        </w:rPr>
      </w:pPr>
    </w:p>
    <w:p w14:paraId="611168C6" w14:textId="77777777" w:rsidR="001347CB" w:rsidRDefault="001347CB">
      <w:pPr>
        <w:rPr>
          <w:lang w:val="sr-Cyrl-RS"/>
        </w:rPr>
      </w:pPr>
    </w:p>
    <w:p w14:paraId="73ED6598" w14:textId="77777777" w:rsidR="001347CB" w:rsidRDefault="001347CB">
      <w:pPr>
        <w:pStyle w:val="Heading2"/>
        <w:rPr>
          <w:rFonts w:eastAsia="Times New Roman" w:cstheme="minorHAnsi"/>
          <w:lang w:val="sr-Cyrl-RS"/>
        </w:rPr>
      </w:pPr>
    </w:p>
    <w:p w14:paraId="755F671C" w14:textId="77777777" w:rsidR="001347CB" w:rsidRDefault="001347CB">
      <w:pPr>
        <w:rPr>
          <w:lang w:val="sr-Cyrl-RS"/>
        </w:rPr>
      </w:pPr>
    </w:p>
    <w:p w14:paraId="680396C7" w14:textId="2DB0F3DE" w:rsidR="009E179F" w:rsidRDefault="009E179F">
      <w:pPr>
        <w:rPr>
          <w:lang w:val="sr-Cyrl-RS"/>
        </w:rPr>
      </w:pPr>
      <w:r>
        <w:rPr>
          <w:lang w:val="sr-Cyrl-RS"/>
        </w:rPr>
        <w:br w:type="page"/>
      </w:r>
    </w:p>
    <w:p w14:paraId="78884437" w14:textId="77777777" w:rsidR="001347CB" w:rsidRDefault="001347CB">
      <w:pPr>
        <w:rPr>
          <w:lang w:val="sr-Cyrl-RS"/>
        </w:rPr>
      </w:pPr>
    </w:p>
    <w:p w14:paraId="6CBC4900" w14:textId="77777777" w:rsidR="001347CB" w:rsidRDefault="00B20DF5">
      <w:pPr>
        <w:pStyle w:val="Heading2"/>
        <w:rPr>
          <w:rFonts w:eastAsia="Times New Roman" w:cstheme="minorHAnsi"/>
          <w:lang w:val="sr-Cyrl-RS"/>
        </w:rPr>
      </w:pPr>
      <w:bookmarkStart w:id="35" w:name="_Toc235533186"/>
      <w:r>
        <w:rPr>
          <w:rFonts w:eastAsia="Times New Roman" w:cstheme="minorHAnsi"/>
          <w:lang w:val="sr-Cyrl-RS"/>
        </w:rPr>
        <w:t>Прилог 02: Жалбени формулар</w:t>
      </w:r>
      <w:bookmarkEnd w:id="35"/>
      <w:r>
        <w:rPr>
          <w:rFonts w:eastAsia="Times New Roman" w:cstheme="minorHAnsi"/>
          <w:lang w:val="sr-Cyrl-RS"/>
        </w:rPr>
        <w:t xml:space="preserve"> </w:t>
      </w:r>
    </w:p>
    <w:p w14:paraId="0E4976BF" w14:textId="77777777" w:rsidR="001347CB" w:rsidRDefault="00B20DF5">
      <w:pPr>
        <w:pStyle w:val="Header"/>
        <w:jc w:val="center"/>
        <w:rPr>
          <w:rFonts w:cstheme="minorHAnsi"/>
          <w:b/>
          <w:u w:val="single"/>
          <w:lang w:val="sr-Cyrl-RS"/>
        </w:rPr>
      </w:pPr>
      <w:r>
        <w:rPr>
          <w:rFonts w:cstheme="minorHAnsi"/>
          <w:b/>
          <w:u w:val="single"/>
          <w:lang w:val="sr-Cyrl-RS"/>
        </w:rPr>
        <w:t>Пројекат развоја локалне инфраструктуре и институционалног развоја (</w:t>
      </w:r>
      <w:r>
        <w:rPr>
          <w:rFonts w:cstheme="minorHAnsi"/>
          <w:b/>
          <w:bCs/>
          <w:caps/>
          <w:spacing w:val="10"/>
          <w:u w:val="single"/>
          <w:lang w:val="sr-Latn-RS"/>
        </w:rPr>
        <w:t>LIID</w:t>
      </w:r>
      <w:r>
        <w:rPr>
          <w:rFonts w:cstheme="minorHAnsi"/>
          <w:b/>
          <w:u w:val="single"/>
          <w:lang w:val="sr-Cyrl-RS"/>
        </w:rPr>
        <w:t>)</w:t>
      </w:r>
    </w:p>
    <w:p w14:paraId="335D26AC" w14:textId="77777777" w:rsidR="001347CB" w:rsidRDefault="001347CB">
      <w:pPr>
        <w:pStyle w:val="NoSpacing"/>
        <w:jc w:val="center"/>
        <w:rPr>
          <w:rFonts w:cstheme="minorHAnsi"/>
          <w:b/>
          <w:lang w:val="sr-Latn-RS"/>
        </w:rPr>
      </w:pPr>
    </w:p>
    <w:p w14:paraId="17A1718C" w14:textId="77777777" w:rsidR="001347CB" w:rsidRDefault="00B20DF5">
      <w:pPr>
        <w:pStyle w:val="NoSpacing"/>
        <w:jc w:val="center"/>
        <w:rPr>
          <w:rFonts w:cstheme="minorHAnsi"/>
          <w:b/>
          <w:sz w:val="28"/>
          <w:szCs w:val="28"/>
          <w:lang w:val="sr-Latn-RS"/>
        </w:rPr>
      </w:pPr>
      <w:r>
        <w:rPr>
          <w:rFonts w:cstheme="minorHAnsi"/>
          <w:b/>
          <w:sz w:val="28"/>
          <w:szCs w:val="28"/>
          <w:lang w:val="sr-Latn-RS"/>
        </w:rPr>
        <w:t>ЖАЛБЕНИ ФОРМУЛАР</w:t>
      </w:r>
    </w:p>
    <w:p w14:paraId="278DD244" w14:textId="77777777" w:rsidR="001347CB" w:rsidRDefault="001347CB">
      <w:pPr>
        <w:pStyle w:val="NoSpacing"/>
        <w:jc w:val="both"/>
        <w:rPr>
          <w:rFonts w:cstheme="minorHAnsi"/>
          <w:lang w:val="sr-Latn-RS"/>
        </w:rPr>
      </w:pPr>
    </w:p>
    <w:p w14:paraId="06C83C58" w14:textId="77777777" w:rsidR="001347CB" w:rsidRDefault="00B20DF5">
      <w:pPr>
        <w:pStyle w:val="NoSpacing"/>
        <w:jc w:val="both"/>
        <w:rPr>
          <w:rFonts w:cstheme="minorHAnsi"/>
          <w:lang w:val="sr-Latn-RS"/>
        </w:rPr>
      </w:pPr>
      <w:r>
        <w:rPr>
          <w:rFonts w:cstheme="minorHAnsi"/>
          <w:lang w:val="sr-Latn-RS"/>
        </w:rPr>
        <w:t xml:space="preserve">Уколико имате питања или примедбе на активности и процедуре током реализације </w:t>
      </w:r>
      <w:r>
        <w:rPr>
          <w:rFonts w:cstheme="minorHAnsi"/>
          <w:lang w:val="sr-Cyrl-RS"/>
        </w:rPr>
        <w:t>„Пројекат развоја локалне инфраструктуре и институционалног јачања локалних самоуправа“ (Пројекат LIID),</w:t>
      </w:r>
      <w:r>
        <w:rPr>
          <w:rFonts w:cstheme="minorHAnsi"/>
          <w:lang w:val="sr-Latn-RS"/>
        </w:rPr>
        <w:t xml:space="preserve"> молимо Вас да попуните овај формулар</w:t>
      </w:r>
      <w:r>
        <w:rPr>
          <w:rFonts w:cstheme="minorHAnsi"/>
          <w:lang w:val="sr-Cyrl-RS"/>
        </w:rPr>
        <w:t xml:space="preserve"> у складу са успостављеним жалбеним механизмом</w:t>
      </w:r>
      <w:r>
        <w:rPr>
          <w:rFonts w:cstheme="minorHAnsi"/>
          <w:lang w:val="sr-Latn-RS"/>
        </w:rPr>
        <w:t>.</w:t>
      </w:r>
    </w:p>
    <w:p w14:paraId="4ABFB3F1" w14:textId="77777777" w:rsidR="001347CB" w:rsidRDefault="001347CB">
      <w:pPr>
        <w:pStyle w:val="NoSpacing"/>
        <w:jc w:val="both"/>
        <w:rPr>
          <w:rFonts w:cstheme="minorHAnsi"/>
          <w:lang w:val="sr-Latn-RS"/>
        </w:rPr>
      </w:pPr>
    </w:p>
    <w:p w14:paraId="3766F254" w14:textId="77777777" w:rsidR="001347CB" w:rsidRDefault="00B20DF5">
      <w:pPr>
        <w:jc w:val="both"/>
        <w:rPr>
          <w:lang w:val="sr-Cyrl-RS"/>
        </w:rPr>
      </w:pPr>
      <w:proofErr w:type="spellStart"/>
      <w:r>
        <w:t>Напомена</w:t>
      </w:r>
      <w:proofErr w:type="spellEnd"/>
      <w:r>
        <w:rPr>
          <w:lang w:val="sr-Latn-RS"/>
        </w:rPr>
        <w:t xml:space="preserve">: </w:t>
      </w:r>
      <w:proofErr w:type="spellStart"/>
      <w:r>
        <w:t>Жалба</w:t>
      </w:r>
      <w:proofErr w:type="spellEnd"/>
      <w:r>
        <w:rPr>
          <w:lang w:val="sr-Latn-RS"/>
        </w:rPr>
        <w:t xml:space="preserve"> </w:t>
      </w:r>
      <w:r>
        <w:t>и</w:t>
      </w:r>
      <w:r>
        <w:rPr>
          <w:lang w:val="sr-Latn-RS"/>
        </w:rPr>
        <w:t>/</w:t>
      </w:r>
      <w:proofErr w:type="spellStart"/>
      <w:r>
        <w:t>или</w:t>
      </w:r>
      <w:proofErr w:type="spellEnd"/>
      <w:r>
        <w:rPr>
          <w:lang w:val="sr-Latn-RS"/>
        </w:rPr>
        <w:t xml:space="preserve"> </w:t>
      </w:r>
      <w:proofErr w:type="spellStart"/>
      <w:r>
        <w:t>притужба</w:t>
      </w:r>
      <w:proofErr w:type="spellEnd"/>
      <w:r>
        <w:rPr>
          <w:lang w:val="sr-Cyrl-RS"/>
        </w:rPr>
        <w:t xml:space="preserve">, сугестија </w:t>
      </w:r>
      <w:proofErr w:type="spellStart"/>
      <w:r>
        <w:t>се</w:t>
      </w:r>
      <w:proofErr w:type="spellEnd"/>
      <w:r>
        <w:rPr>
          <w:lang w:val="sr-Latn-RS"/>
        </w:rPr>
        <w:t xml:space="preserve"> </w:t>
      </w:r>
      <w:proofErr w:type="spellStart"/>
      <w:r>
        <w:t>односи</w:t>
      </w:r>
      <w:proofErr w:type="spellEnd"/>
      <w:r>
        <w:rPr>
          <w:lang w:val="sr-Latn-RS"/>
        </w:rPr>
        <w:t xml:space="preserve"> </w:t>
      </w:r>
      <w:proofErr w:type="spellStart"/>
      <w:r>
        <w:t>искључиво</w:t>
      </w:r>
      <w:proofErr w:type="spellEnd"/>
      <w:r>
        <w:rPr>
          <w:lang w:val="sr-Latn-RS"/>
        </w:rPr>
        <w:t xml:space="preserve"> </w:t>
      </w:r>
      <w:proofErr w:type="spellStart"/>
      <w:r>
        <w:t>на</w:t>
      </w:r>
      <w:proofErr w:type="spellEnd"/>
      <w:r>
        <w:rPr>
          <w:lang w:val="sr-Latn-RS"/>
        </w:rPr>
        <w:t xml:space="preserve"> </w:t>
      </w:r>
      <w:proofErr w:type="spellStart"/>
      <w:r>
        <w:t>пројекат</w:t>
      </w:r>
      <w:proofErr w:type="spellEnd"/>
      <w:r>
        <w:rPr>
          <w:lang w:val="sr-Latn-RS"/>
        </w:rPr>
        <w:t xml:space="preserve"> </w:t>
      </w:r>
      <w:r>
        <w:rPr>
          <w:rFonts w:cstheme="minorHAnsi"/>
          <w:bCs/>
          <w:caps/>
          <w:spacing w:val="10"/>
          <w:lang w:val="sr-Latn-RS"/>
        </w:rPr>
        <w:t>LIID</w:t>
      </w:r>
      <w:r>
        <w:rPr>
          <w:b/>
          <w:lang w:val="sr-Latn-RS"/>
        </w:rPr>
        <w:t>.</w:t>
      </w:r>
    </w:p>
    <w:tbl>
      <w:tblPr>
        <w:tblStyle w:val="TableGrid"/>
        <w:tblW w:w="5000" w:type="pct"/>
        <w:tblLook w:val="04A0" w:firstRow="1" w:lastRow="0" w:firstColumn="1" w:lastColumn="0" w:noHBand="0" w:noVBand="1"/>
      </w:tblPr>
      <w:tblGrid>
        <w:gridCol w:w="693"/>
        <w:gridCol w:w="3422"/>
        <w:gridCol w:w="1241"/>
        <w:gridCol w:w="250"/>
        <w:gridCol w:w="1879"/>
        <w:gridCol w:w="1845"/>
      </w:tblGrid>
      <w:tr w:rsidR="001347CB" w14:paraId="45D584FE" w14:textId="77777777">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036B48D3" w14:textId="77777777" w:rsidR="001347CB" w:rsidRDefault="00B20DF5">
            <w:pPr>
              <w:pStyle w:val="NoSpacing"/>
              <w:jc w:val="both"/>
              <w:rPr>
                <w:rFonts w:cstheme="minorHAnsi"/>
                <w:b/>
                <w:lang w:val="sr-Latn-RS"/>
              </w:rPr>
            </w:pPr>
            <w:r>
              <w:rPr>
                <w:rFonts w:cstheme="minorHAnsi"/>
                <w:b/>
                <w:lang w:val="sr-Latn-RS"/>
              </w:rPr>
              <w:t>Контакт подаци</w:t>
            </w:r>
          </w:p>
        </w:tc>
      </w:tr>
      <w:tr w:rsidR="001347CB" w:rsidRPr="007C5E3E" w14:paraId="7F1CC7ED" w14:textId="77777777">
        <w:tc>
          <w:tcPr>
            <w:tcW w:w="5000" w:type="pct"/>
            <w:gridSpan w:val="6"/>
            <w:tcBorders>
              <w:top w:val="single" w:sz="4" w:space="0" w:color="auto"/>
              <w:left w:val="single" w:sz="12" w:space="0" w:color="auto"/>
              <w:bottom w:val="single" w:sz="4" w:space="0" w:color="auto"/>
              <w:right w:val="single" w:sz="12" w:space="0" w:color="auto"/>
            </w:tcBorders>
          </w:tcPr>
          <w:p w14:paraId="2B5BE2E9" w14:textId="77777777" w:rsidR="001347CB" w:rsidRDefault="00B20DF5">
            <w:pPr>
              <w:pStyle w:val="NoSpacing"/>
              <w:jc w:val="both"/>
              <w:rPr>
                <w:rFonts w:cstheme="minorHAnsi"/>
                <w:lang w:val="sr-Latn-RS"/>
              </w:rPr>
            </w:pPr>
            <w:r>
              <w:rPr>
                <w:rFonts w:cstheme="minorHAnsi"/>
                <w:lang w:val="sr-Latn-RS"/>
              </w:rPr>
              <w:t>Ваше име и презиме и контакт подаци неће бити објављени, нити ће бити доступни јавно. Ови подаци ће бити коришћени искључиво за евентуалну даљу комуникацију са Вама у вези послатог питања или жалбе.</w:t>
            </w:r>
          </w:p>
        </w:tc>
      </w:tr>
      <w:tr w:rsidR="001347CB" w:rsidRPr="007C5E3E" w14:paraId="551305C1" w14:textId="77777777">
        <w:tc>
          <w:tcPr>
            <w:tcW w:w="2205" w:type="pct"/>
            <w:gridSpan w:val="2"/>
            <w:tcBorders>
              <w:top w:val="single" w:sz="4" w:space="0" w:color="auto"/>
              <w:left w:val="single" w:sz="12" w:space="0" w:color="auto"/>
              <w:bottom w:val="single" w:sz="4" w:space="0" w:color="auto"/>
              <w:right w:val="single" w:sz="4" w:space="0" w:color="auto"/>
            </w:tcBorders>
          </w:tcPr>
          <w:p w14:paraId="0E2ED3A6" w14:textId="77777777" w:rsidR="001347CB" w:rsidRDefault="00B20DF5">
            <w:pPr>
              <w:pStyle w:val="NoSpacing"/>
              <w:rPr>
                <w:rFonts w:cstheme="minorHAnsi"/>
                <w:lang w:val="sr-Cyrl-RS"/>
              </w:rPr>
            </w:pPr>
            <w:r>
              <w:rPr>
                <w:rFonts w:cstheme="minorHAnsi"/>
                <w:lang w:val="sr-Cyrl-RS"/>
              </w:rPr>
              <w:t>Број жалбе у интерној евиденцији</w:t>
            </w:r>
          </w:p>
        </w:tc>
        <w:tc>
          <w:tcPr>
            <w:tcW w:w="665" w:type="pct"/>
            <w:tcBorders>
              <w:top w:val="single" w:sz="4" w:space="0" w:color="auto"/>
              <w:left w:val="single" w:sz="4" w:space="0" w:color="auto"/>
              <w:bottom w:val="single" w:sz="4" w:space="0" w:color="auto"/>
              <w:right w:val="single" w:sz="4" w:space="0" w:color="BFBFBF" w:themeColor="background1" w:themeShade="BF"/>
            </w:tcBorders>
          </w:tcPr>
          <w:p w14:paraId="357A4738" w14:textId="77777777" w:rsidR="001347CB" w:rsidRDefault="001347CB">
            <w:pPr>
              <w:pStyle w:val="NoSpacing"/>
              <w:jc w:val="both"/>
              <w:rPr>
                <w:rFonts w:cstheme="minorHAnsi"/>
                <w:lang w:val="sr-Latn-RS"/>
              </w:rPr>
            </w:pPr>
          </w:p>
        </w:tc>
        <w:tc>
          <w:tcPr>
            <w:tcW w:w="2130" w:type="pct"/>
            <w:gridSpan w:val="3"/>
            <w:tcBorders>
              <w:top w:val="single" w:sz="4" w:space="0" w:color="auto"/>
              <w:left w:val="single" w:sz="4" w:space="0" w:color="BFBFBF" w:themeColor="background1" w:themeShade="BF"/>
              <w:bottom w:val="single" w:sz="4" w:space="0" w:color="auto"/>
              <w:right w:val="single" w:sz="12" w:space="0" w:color="auto"/>
            </w:tcBorders>
          </w:tcPr>
          <w:p w14:paraId="2F0B06DD" w14:textId="77777777" w:rsidR="001347CB" w:rsidRDefault="001347CB">
            <w:pPr>
              <w:pStyle w:val="NoSpacing"/>
              <w:rPr>
                <w:rFonts w:cstheme="minorHAnsi"/>
                <w:lang w:val="sr-Latn-RS"/>
              </w:rPr>
            </w:pPr>
          </w:p>
        </w:tc>
      </w:tr>
      <w:tr w:rsidR="001347CB" w14:paraId="0D44D90D" w14:textId="77777777">
        <w:tc>
          <w:tcPr>
            <w:tcW w:w="371" w:type="pct"/>
            <w:tcBorders>
              <w:top w:val="single" w:sz="4" w:space="0" w:color="auto"/>
              <w:left w:val="single" w:sz="12" w:space="0" w:color="auto"/>
              <w:bottom w:val="single" w:sz="4" w:space="0" w:color="auto"/>
              <w:right w:val="single" w:sz="4" w:space="0" w:color="BFBFBF" w:themeColor="background1" w:themeShade="BF"/>
            </w:tcBorders>
          </w:tcPr>
          <w:p w14:paraId="55D0A32A" w14:textId="77777777" w:rsidR="001347CB" w:rsidRDefault="00B20DF5">
            <w:pPr>
              <w:pStyle w:val="NoSpacing"/>
              <w:jc w:val="both"/>
              <w:rPr>
                <w:rFonts w:cstheme="minorHAnsi"/>
                <w:lang w:val="sr-Latn-RS"/>
              </w:rPr>
            </w:pPr>
            <w:r>
              <w:rPr>
                <w:rFonts w:cstheme="minorHAnsi"/>
                <w:lang w:val="sr-Latn-RS"/>
              </w:rPr>
              <w:t>Име:</w:t>
            </w:r>
          </w:p>
        </w:tc>
        <w:tc>
          <w:tcPr>
            <w:tcW w:w="1834" w:type="pct"/>
            <w:tcBorders>
              <w:top w:val="single" w:sz="4" w:space="0" w:color="auto"/>
              <w:left w:val="single" w:sz="4" w:space="0" w:color="BFBFBF" w:themeColor="background1" w:themeShade="BF"/>
              <w:bottom w:val="single" w:sz="4" w:space="0" w:color="auto"/>
              <w:right w:val="single" w:sz="4" w:space="0" w:color="auto"/>
            </w:tcBorders>
          </w:tcPr>
          <w:p w14:paraId="40106B3C" w14:textId="77777777" w:rsidR="001347CB" w:rsidRDefault="00B20DF5">
            <w:pPr>
              <w:pStyle w:val="NoSpacing"/>
              <w:rPr>
                <w:rFonts w:cstheme="minorHAnsi"/>
                <w:lang w:val="sr-Latn-RS"/>
              </w:rPr>
            </w:pPr>
            <w:r>
              <w:rPr>
                <w:rStyle w:val="PlaceholderText"/>
                <w:rFonts w:cstheme="minorHAnsi"/>
                <w:lang w:val="sr-Latn-RS"/>
              </w:rPr>
              <w:t>Овде упишите име</w:t>
            </w:r>
          </w:p>
        </w:tc>
        <w:tc>
          <w:tcPr>
            <w:tcW w:w="665" w:type="pct"/>
            <w:tcBorders>
              <w:top w:val="single" w:sz="4" w:space="0" w:color="auto"/>
              <w:left w:val="single" w:sz="4" w:space="0" w:color="auto"/>
              <w:bottom w:val="single" w:sz="4" w:space="0" w:color="auto"/>
              <w:right w:val="single" w:sz="4" w:space="0" w:color="BFBFBF" w:themeColor="background1" w:themeShade="BF"/>
            </w:tcBorders>
          </w:tcPr>
          <w:p w14:paraId="50EEA2A1" w14:textId="77777777" w:rsidR="001347CB" w:rsidRDefault="00B20DF5">
            <w:pPr>
              <w:pStyle w:val="NoSpacing"/>
              <w:jc w:val="both"/>
              <w:rPr>
                <w:rFonts w:cstheme="minorHAnsi"/>
                <w:lang w:val="sr-Latn-RS"/>
              </w:rPr>
            </w:pPr>
            <w:r>
              <w:rPr>
                <w:rFonts w:cstheme="minorHAnsi"/>
                <w:lang w:val="sr-Latn-RS"/>
              </w:rPr>
              <w:t>Презиме:</w:t>
            </w:r>
          </w:p>
        </w:tc>
        <w:tc>
          <w:tcPr>
            <w:tcW w:w="2130" w:type="pct"/>
            <w:gridSpan w:val="3"/>
            <w:tcBorders>
              <w:top w:val="single" w:sz="4" w:space="0" w:color="auto"/>
              <w:left w:val="single" w:sz="4" w:space="0" w:color="BFBFBF" w:themeColor="background1" w:themeShade="BF"/>
              <w:bottom w:val="single" w:sz="4" w:space="0" w:color="auto"/>
              <w:right w:val="single" w:sz="12" w:space="0" w:color="auto"/>
            </w:tcBorders>
          </w:tcPr>
          <w:p w14:paraId="6DE1DF6A" w14:textId="77777777" w:rsidR="001347CB" w:rsidRDefault="00B20DF5">
            <w:pPr>
              <w:pStyle w:val="NoSpacing"/>
              <w:rPr>
                <w:rFonts w:cstheme="minorHAnsi"/>
                <w:lang w:val="sr-Latn-RS"/>
              </w:rPr>
            </w:pPr>
            <w:r>
              <w:rPr>
                <w:rStyle w:val="PlaceholderText"/>
                <w:rFonts w:cstheme="minorHAnsi"/>
                <w:lang w:val="sr-Latn-RS"/>
              </w:rPr>
              <w:t>Овде упишите презиме</w:t>
            </w:r>
          </w:p>
        </w:tc>
      </w:tr>
      <w:tr w:rsidR="001347CB" w14:paraId="42D81EFE" w14:textId="77777777">
        <w:tc>
          <w:tcPr>
            <w:tcW w:w="5000" w:type="pct"/>
            <w:gridSpan w:val="6"/>
            <w:tcBorders>
              <w:top w:val="single" w:sz="4" w:space="0" w:color="auto"/>
              <w:left w:val="single" w:sz="12" w:space="0" w:color="auto"/>
              <w:bottom w:val="single" w:sz="4" w:space="0" w:color="auto"/>
              <w:right w:val="single" w:sz="12" w:space="0" w:color="auto"/>
            </w:tcBorders>
          </w:tcPr>
          <w:p w14:paraId="25477ECC" w14:textId="77777777" w:rsidR="001347CB" w:rsidRDefault="001347CB">
            <w:pPr>
              <w:pStyle w:val="NoSpacing"/>
              <w:jc w:val="both"/>
              <w:rPr>
                <w:rFonts w:cstheme="minorHAnsi"/>
                <w:sz w:val="16"/>
                <w:szCs w:val="16"/>
                <w:lang w:val="sr-Latn-RS"/>
              </w:rPr>
            </w:pPr>
          </w:p>
        </w:tc>
      </w:tr>
      <w:tr w:rsidR="001347CB" w14:paraId="1D4D6783" w14:textId="77777777">
        <w:trPr>
          <w:trHeight w:val="784"/>
        </w:trPr>
        <w:tc>
          <w:tcPr>
            <w:tcW w:w="4011" w:type="pct"/>
            <w:gridSpan w:val="5"/>
            <w:tcBorders>
              <w:top w:val="single" w:sz="4" w:space="0" w:color="auto"/>
              <w:left w:val="single" w:sz="12" w:space="0" w:color="auto"/>
              <w:bottom w:val="single" w:sz="4" w:space="0" w:color="auto"/>
              <w:right w:val="single" w:sz="4" w:space="0" w:color="BFBFBF" w:themeColor="background1" w:themeShade="BF"/>
            </w:tcBorders>
          </w:tcPr>
          <w:p w14:paraId="7829C9AA" w14:textId="77777777" w:rsidR="001347CB" w:rsidRDefault="00B20DF5">
            <w:pPr>
              <w:pStyle w:val="NoSpacing"/>
              <w:jc w:val="both"/>
              <w:rPr>
                <w:rFonts w:cstheme="minorHAnsi"/>
                <w:lang w:val="sr-Latn-RS"/>
              </w:rPr>
            </w:pPr>
            <w:r>
              <w:rPr>
                <w:rFonts w:cstheme="minorHAnsi"/>
                <w:lang w:val="sr-Latn-RS"/>
              </w:rPr>
              <w:t>Пол подносица питања или жалбе (служи искључиво у сврху статистичке обраде и аналитичког приказа; изјашњењем дајете пристанак на статистичку обраду података):</w:t>
            </w:r>
          </w:p>
        </w:tc>
        <w:tc>
          <w:tcPr>
            <w:tcW w:w="989" w:type="pct"/>
            <w:tcBorders>
              <w:top w:val="single" w:sz="4" w:space="0" w:color="auto"/>
              <w:left w:val="single" w:sz="4" w:space="0" w:color="BFBFBF" w:themeColor="background1" w:themeShade="BF"/>
              <w:bottom w:val="single" w:sz="4" w:space="0" w:color="auto"/>
              <w:right w:val="single" w:sz="12" w:space="0" w:color="auto"/>
            </w:tcBorders>
          </w:tcPr>
          <w:p w14:paraId="762A8553" w14:textId="77777777" w:rsidR="001347CB" w:rsidRDefault="00000000">
            <w:pPr>
              <w:pStyle w:val="NoSpacing"/>
              <w:jc w:val="both"/>
              <w:rPr>
                <w:rFonts w:cstheme="minorHAnsi"/>
                <w:lang w:val="sr-Latn-RS"/>
              </w:rPr>
            </w:pPr>
            <w:sdt>
              <w:sdtPr>
                <w:rPr>
                  <w:rFonts w:cstheme="minorHAnsi"/>
                  <w:lang w:val="sr-Latn-RS"/>
                </w:rPr>
                <w:id w:val="-1287733799"/>
              </w:sdtPr>
              <w:sdtContent>
                <w:r w:rsidR="00B20DF5">
                  <w:rPr>
                    <w:rFonts w:ascii="Segoe UI Symbol" w:eastAsia="MS Gothic" w:hAnsi="Segoe UI Symbol" w:cs="Segoe UI Symbol"/>
                    <w:lang w:val="sr-Latn-RS"/>
                  </w:rPr>
                  <w:t>☐</w:t>
                </w:r>
              </w:sdtContent>
            </w:sdt>
            <w:r w:rsidR="00B20DF5">
              <w:rPr>
                <w:rFonts w:cstheme="minorHAnsi"/>
                <w:lang w:val="sr-Latn-RS"/>
              </w:rPr>
              <w:t xml:space="preserve"> Мушки</w:t>
            </w:r>
          </w:p>
          <w:p w14:paraId="5849CA0C" w14:textId="77777777" w:rsidR="001347CB" w:rsidRDefault="00000000">
            <w:pPr>
              <w:pStyle w:val="NoSpacing"/>
              <w:jc w:val="both"/>
              <w:rPr>
                <w:rFonts w:cstheme="minorHAnsi"/>
                <w:lang w:val="sr-Latn-RS"/>
              </w:rPr>
            </w:pPr>
            <w:sdt>
              <w:sdtPr>
                <w:rPr>
                  <w:rFonts w:cstheme="minorHAnsi"/>
                  <w:lang w:val="sr-Latn-RS"/>
                </w:rPr>
                <w:id w:val="-1945142049"/>
              </w:sdtPr>
              <w:sdtContent>
                <w:r w:rsidR="00B20DF5">
                  <w:rPr>
                    <w:rFonts w:ascii="Segoe UI Symbol" w:eastAsia="MS Gothic" w:hAnsi="Segoe UI Symbol" w:cs="Segoe UI Symbol"/>
                    <w:lang w:val="sr-Latn-RS"/>
                  </w:rPr>
                  <w:t>☐</w:t>
                </w:r>
              </w:sdtContent>
            </w:sdt>
            <w:r w:rsidR="00B20DF5">
              <w:rPr>
                <w:rFonts w:cstheme="minorHAnsi"/>
                <w:lang w:val="sr-Latn-RS"/>
              </w:rPr>
              <w:t xml:space="preserve"> Женски</w:t>
            </w:r>
          </w:p>
          <w:p w14:paraId="21D902CE" w14:textId="77777777" w:rsidR="001347CB" w:rsidRDefault="00000000">
            <w:pPr>
              <w:pStyle w:val="NoSpacing"/>
              <w:jc w:val="both"/>
              <w:rPr>
                <w:rFonts w:cstheme="minorHAnsi"/>
                <w:lang w:val="sr-Cyrl-RS"/>
              </w:rPr>
            </w:pPr>
            <w:sdt>
              <w:sdtPr>
                <w:rPr>
                  <w:rFonts w:cstheme="minorHAnsi"/>
                  <w:lang w:val="sr-Latn-RS"/>
                </w:rPr>
                <w:id w:val="-520083710"/>
              </w:sdtPr>
              <w:sdtContent>
                <w:r w:rsidR="00B20DF5">
                  <w:rPr>
                    <w:rFonts w:ascii="Segoe UI Symbol" w:eastAsia="MS Gothic" w:hAnsi="Segoe UI Symbol" w:cs="Segoe UI Symbol"/>
                    <w:lang w:val="sr-Latn-RS"/>
                  </w:rPr>
                  <w:t>☐</w:t>
                </w:r>
              </w:sdtContent>
            </w:sdt>
            <w:r w:rsidR="00B20DF5">
              <w:rPr>
                <w:rFonts w:cstheme="minorHAnsi"/>
                <w:lang w:val="sr-Latn-RS"/>
              </w:rPr>
              <w:t xml:space="preserve"> </w:t>
            </w:r>
            <w:r w:rsidR="00B20DF5">
              <w:rPr>
                <w:rFonts w:cstheme="minorHAnsi"/>
                <w:lang w:val="sr-Cyrl-RS"/>
              </w:rPr>
              <w:t>Други</w:t>
            </w:r>
          </w:p>
        </w:tc>
      </w:tr>
      <w:tr w:rsidR="001347CB" w14:paraId="4664ADFF" w14:textId="77777777">
        <w:tc>
          <w:tcPr>
            <w:tcW w:w="5000" w:type="pct"/>
            <w:gridSpan w:val="6"/>
            <w:tcBorders>
              <w:top w:val="single" w:sz="4" w:space="0" w:color="auto"/>
              <w:left w:val="single" w:sz="12" w:space="0" w:color="auto"/>
              <w:bottom w:val="single" w:sz="4" w:space="0" w:color="auto"/>
              <w:right w:val="single" w:sz="12" w:space="0" w:color="auto"/>
            </w:tcBorders>
          </w:tcPr>
          <w:p w14:paraId="3D88DBCA" w14:textId="77777777" w:rsidR="001347CB" w:rsidRDefault="001347CB">
            <w:pPr>
              <w:pStyle w:val="NoSpacing"/>
              <w:jc w:val="both"/>
              <w:rPr>
                <w:rFonts w:cstheme="minorHAnsi"/>
                <w:lang w:val="sr-Latn-RS"/>
              </w:rPr>
            </w:pPr>
          </w:p>
        </w:tc>
      </w:tr>
      <w:tr w:rsidR="001347CB" w14:paraId="19573A1C" w14:textId="77777777">
        <w:tc>
          <w:tcPr>
            <w:tcW w:w="2870" w:type="pct"/>
            <w:gridSpan w:val="3"/>
            <w:tcBorders>
              <w:top w:val="single" w:sz="4" w:space="0" w:color="auto"/>
              <w:left w:val="single" w:sz="12" w:space="0" w:color="auto"/>
              <w:bottom w:val="single" w:sz="4" w:space="0" w:color="BFBFBF" w:themeColor="background1" w:themeShade="BF"/>
              <w:right w:val="single" w:sz="4" w:space="0" w:color="auto"/>
            </w:tcBorders>
          </w:tcPr>
          <w:p w14:paraId="1F73F2C5" w14:textId="77777777" w:rsidR="001347CB" w:rsidRDefault="00B20DF5">
            <w:pPr>
              <w:pStyle w:val="NoSpacing"/>
              <w:jc w:val="both"/>
              <w:rPr>
                <w:rFonts w:cstheme="minorHAnsi"/>
                <w:lang w:val="sr-Latn-RS"/>
              </w:rPr>
            </w:pPr>
            <w:r>
              <w:rPr>
                <w:rFonts w:cstheme="minorHAnsi"/>
                <w:lang w:val="sr-Latn-RS"/>
              </w:rPr>
              <w:t>Електронска адреса (e-mail):</w:t>
            </w:r>
          </w:p>
        </w:tc>
        <w:tc>
          <w:tcPr>
            <w:tcW w:w="2130" w:type="pct"/>
            <w:gridSpan w:val="3"/>
            <w:tcBorders>
              <w:top w:val="single" w:sz="4" w:space="0" w:color="auto"/>
              <w:left w:val="single" w:sz="4" w:space="0" w:color="auto"/>
              <w:bottom w:val="single" w:sz="4" w:space="0" w:color="BFBFBF" w:themeColor="background1" w:themeShade="BF"/>
              <w:right w:val="single" w:sz="12" w:space="0" w:color="auto"/>
            </w:tcBorders>
          </w:tcPr>
          <w:p w14:paraId="3E352EF5" w14:textId="77777777" w:rsidR="001347CB" w:rsidRDefault="00B20DF5">
            <w:pPr>
              <w:pStyle w:val="NoSpacing"/>
              <w:jc w:val="both"/>
              <w:rPr>
                <w:rFonts w:cstheme="minorHAnsi"/>
                <w:lang w:val="sr-Latn-RS"/>
              </w:rPr>
            </w:pPr>
            <w:r>
              <w:rPr>
                <w:rFonts w:cstheme="minorHAnsi"/>
                <w:lang w:val="sr-Latn-RS"/>
              </w:rPr>
              <w:t>Број телефона:</w:t>
            </w:r>
          </w:p>
        </w:tc>
      </w:tr>
      <w:tr w:rsidR="001347CB" w14:paraId="57951B59" w14:textId="77777777">
        <w:tc>
          <w:tcPr>
            <w:tcW w:w="2870" w:type="pct"/>
            <w:gridSpan w:val="3"/>
            <w:tcBorders>
              <w:top w:val="single" w:sz="4" w:space="0" w:color="BFBFBF" w:themeColor="background1" w:themeShade="BF"/>
              <w:left w:val="single" w:sz="12" w:space="0" w:color="auto"/>
              <w:bottom w:val="single" w:sz="4" w:space="0" w:color="auto"/>
              <w:right w:val="single" w:sz="4" w:space="0" w:color="auto"/>
            </w:tcBorders>
          </w:tcPr>
          <w:p w14:paraId="425CF420" w14:textId="77777777" w:rsidR="001347CB" w:rsidRDefault="00B20DF5">
            <w:pPr>
              <w:pStyle w:val="NoSpacing"/>
              <w:rPr>
                <w:rFonts w:cstheme="minorHAnsi"/>
                <w:lang w:val="sr-Latn-RS"/>
              </w:rPr>
            </w:pPr>
            <w:r>
              <w:rPr>
                <w:rStyle w:val="PlaceholderText"/>
                <w:rFonts w:cstheme="minorHAnsi"/>
                <w:lang w:val="sr-Latn-RS"/>
              </w:rPr>
              <w:t>Овде упишите e-mail адресу</w:t>
            </w:r>
          </w:p>
        </w:tc>
        <w:tc>
          <w:tcPr>
            <w:tcW w:w="2130" w:type="pct"/>
            <w:gridSpan w:val="3"/>
            <w:tcBorders>
              <w:top w:val="single" w:sz="4" w:space="0" w:color="BFBFBF" w:themeColor="background1" w:themeShade="BF"/>
              <w:left w:val="single" w:sz="4" w:space="0" w:color="auto"/>
              <w:bottom w:val="single" w:sz="4" w:space="0" w:color="auto"/>
              <w:right w:val="single" w:sz="12" w:space="0" w:color="auto"/>
            </w:tcBorders>
          </w:tcPr>
          <w:p w14:paraId="030E530F" w14:textId="77777777" w:rsidR="001347CB" w:rsidRDefault="00B20DF5">
            <w:pPr>
              <w:pStyle w:val="NoSpacing"/>
              <w:rPr>
                <w:rFonts w:cstheme="minorHAnsi"/>
                <w:color w:val="808080"/>
                <w:lang w:val="sr-Latn-RS"/>
              </w:rPr>
            </w:pPr>
            <w:r>
              <w:rPr>
                <w:rStyle w:val="PlaceholderText"/>
                <w:rFonts w:cstheme="minorHAnsi"/>
                <w:lang w:val="sr-Latn-RS"/>
              </w:rPr>
              <w:t>Овде упишите бр. телефона</w:t>
            </w:r>
          </w:p>
        </w:tc>
      </w:tr>
      <w:tr w:rsidR="001347CB" w14:paraId="44CB5161" w14:textId="77777777">
        <w:trPr>
          <w:trHeight w:val="134"/>
        </w:trPr>
        <w:tc>
          <w:tcPr>
            <w:tcW w:w="2205" w:type="pct"/>
            <w:gridSpan w:val="2"/>
            <w:tcBorders>
              <w:top w:val="single" w:sz="4" w:space="0" w:color="auto"/>
              <w:left w:val="single" w:sz="12" w:space="0" w:color="auto"/>
              <w:bottom w:val="single" w:sz="4" w:space="0" w:color="auto"/>
              <w:right w:val="none" w:sz="4" w:space="0" w:color="000000"/>
            </w:tcBorders>
          </w:tcPr>
          <w:p w14:paraId="0E470851" w14:textId="77777777" w:rsidR="001347CB" w:rsidRDefault="001347CB">
            <w:pPr>
              <w:pStyle w:val="NoSpacing"/>
              <w:jc w:val="both"/>
              <w:rPr>
                <w:rFonts w:cstheme="minorHAnsi"/>
                <w:lang w:val="sr-Latn-RS"/>
              </w:rPr>
            </w:pPr>
          </w:p>
        </w:tc>
        <w:tc>
          <w:tcPr>
            <w:tcW w:w="2795" w:type="pct"/>
            <w:gridSpan w:val="4"/>
            <w:tcBorders>
              <w:top w:val="single" w:sz="4" w:space="0" w:color="auto"/>
              <w:left w:val="none" w:sz="4" w:space="0" w:color="000000"/>
              <w:bottom w:val="single" w:sz="4" w:space="0" w:color="auto"/>
              <w:right w:val="single" w:sz="12" w:space="0" w:color="auto"/>
            </w:tcBorders>
          </w:tcPr>
          <w:p w14:paraId="5616D3E1" w14:textId="77777777" w:rsidR="001347CB" w:rsidRDefault="001347CB">
            <w:pPr>
              <w:pStyle w:val="NoSpacing"/>
              <w:jc w:val="both"/>
              <w:rPr>
                <w:rFonts w:cstheme="minorHAnsi"/>
                <w:lang w:val="sr-Latn-RS"/>
              </w:rPr>
            </w:pPr>
          </w:p>
        </w:tc>
      </w:tr>
      <w:tr w:rsidR="001347CB" w14:paraId="4800A99B" w14:textId="77777777">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46FDCCA1" w14:textId="77777777" w:rsidR="001347CB" w:rsidRDefault="00B20DF5">
            <w:pPr>
              <w:pStyle w:val="NoSpacing"/>
              <w:jc w:val="both"/>
              <w:rPr>
                <w:rFonts w:cstheme="minorHAnsi"/>
                <w:lang w:val="sr-Latn-RS"/>
              </w:rPr>
            </w:pPr>
            <w:r>
              <w:rPr>
                <w:rFonts w:cstheme="minorHAnsi"/>
                <w:lang w:val="sr-Latn-RS"/>
              </w:rPr>
              <w:t>Поштанска адреса – за пријем писаног одговора (молимо Вас да упишете пуну адресу: улица и број, поштански број места и назив места):</w:t>
            </w: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11A026E4" w14:textId="77777777" w:rsidR="001347CB" w:rsidRDefault="00B20DF5">
            <w:pPr>
              <w:pStyle w:val="NoSpacing"/>
              <w:rPr>
                <w:rFonts w:cstheme="minorHAnsi"/>
                <w:lang w:val="sr-Latn-RS"/>
              </w:rPr>
            </w:pPr>
            <w:r>
              <w:rPr>
                <w:rStyle w:val="PlaceholderText"/>
                <w:rFonts w:cstheme="minorHAnsi"/>
                <w:lang w:val="sr-Latn-RS"/>
              </w:rPr>
              <w:t>Овде упишите поштанску адресу</w:t>
            </w:r>
          </w:p>
        </w:tc>
      </w:tr>
      <w:tr w:rsidR="001347CB" w14:paraId="7A5C41D2" w14:textId="77777777">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5C7782A9" w14:textId="77777777" w:rsidR="001347CB" w:rsidRDefault="00B20DF5">
            <w:pPr>
              <w:pStyle w:val="Default"/>
              <w:jc w:val="both"/>
              <w:rPr>
                <w:rFonts w:asciiTheme="minorHAnsi" w:hAnsiTheme="minorHAnsi" w:cstheme="minorHAnsi"/>
                <w:sz w:val="22"/>
                <w:szCs w:val="22"/>
              </w:rPr>
            </w:pPr>
            <w:proofErr w:type="spellStart"/>
            <w:r>
              <w:rPr>
                <w:rFonts w:asciiTheme="minorHAnsi" w:hAnsiTheme="minorHAnsi" w:cstheme="minorHAnsi"/>
                <w:sz w:val="22"/>
                <w:szCs w:val="22"/>
              </w:rPr>
              <w:t>Пратићу</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исход</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на</w:t>
            </w:r>
            <w:proofErr w:type="spellEnd"/>
            <w:r>
              <w:rPr>
                <w:rFonts w:asciiTheme="minorHAnsi" w:hAnsiTheme="minorHAnsi" w:cstheme="minorHAnsi"/>
                <w:sz w:val="22"/>
                <w:szCs w:val="22"/>
              </w:rPr>
              <w:t xml:space="preserve"> website, </w:t>
            </w:r>
            <w:proofErr w:type="spellStart"/>
            <w:r>
              <w:rPr>
                <w:rFonts w:asciiTheme="minorHAnsi" w:hAnsiTheme="minorHAnsi" w:cstheme="minorHAnsi"/>
                <w:sz w:val="22"/>
                <w:szCs w:val="22"/>
              </w:rPr>
              <w:t>пошто</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желим</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да</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будем</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анониман</w:t>
            </w:r>
            <w:proofErr w:type="spellEnd"/>
            <w:r>
              <w:rPr>
                <w:rFonts w:asciiTheme="minorHAnsi" w:hAnsiTheme="minorHAnsi" w:cstheme="minorHAnsi"/>
                <w:sz w:val="22"/>
                <w:szCs w:val="22"/>
              </w:rPr>
              <w:t xml:space="preserve">. </w:t>
            </w: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6FDC880D" w14:textId="77777777" w:rsidR="001347CB" w:rsidRDefault="00000000">
            <w:pPr>
              <w:pStyle w:val="NoSpacing"/>
              <w:jc w:val="both"/>
              <w:rPr>
                <w:rFonts w:cstheme="minorHAnsi"/>
                <w:lang w:val="sr-Cyrl-RS"/>
              </w:rPr>
            </w:pPr>
            <w:sdt>
              <w:sdtPr>
                <w:rPr>
                  <w:rFonts w:cstheme="minorHAnsi"/>
                  <w:lang w:val="sr-Latn-RS"/>
                </w:rPr>
                <w:id w:val="-469287199"/>
              </w:sdtPr>
              <w:sdtContent>
                <w:r w:rsidR="00B20DF5">
                  <w:rPr>
                    <w:rFonts w:ascii="Segoe UI Symbol" w:eastAsia="MS Gothic" w:hAnsi="Segoe UI Symbol" w:cs="Segoe UI Symbol"/>
                    <w:lang w:val="sr-Latn-RS"/>
                  </w:rPr>
                  <w:t>☐</w:t>
                </w:r>
              </w:sdtContent>
            </w:sdt>
            <w:r w:rsidR="00B20DF5">
              <w:rPr>
                <w:rFonts w:cstheme="minorHAnsi"/>
                <w:lang w:val="sr-Latn-RS"/>
              </w:rPr>
              <w:t xml:space="preserve"> </w:t>
            </w:r>
            <w:r w:rsidR="00B20DF5">
              <w:rPr>
                <w:rFonts w:cstheme="minorHAnsi"/>
                <w:lang w:val="sr-Cyrl-RS"/>
              </w:rPr>
              <w:t>анонино праћење одговора</w:t>
            </w:r>
          </w:p>
        </w:tc>
      </w:tr>
      <w:tr w:rsidR="001347CB" w14:paraId="3732F0F6" w14:textId="77777777">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40561318" w14:textId="77777777" w:rsidR="001347CB" w:rsidRDefault="00B20DF5">
            <w:pPr>
              <w:pStyle w:val="Default"/>
              <w:jc w:val="both"/>
              <w:rPr>
                <w:rFonts w:asciiTheme="minorHAnsi" w:hAnsiTheme="minorHAnsi" w:cstheme="minorHAnsi"/>
                <w:sz w:val="22"/>
                <w:szCs w:val="22"/>
              </w:rPr>
            </w:pPr>
            <w:proofErr w:type="spellStart"/>
            <w:r>
              <w:rPr>
                <w:rFonts w:asciiTheme="minorHAnsi" w:hAnsiTheme="minorHAnsi" w:cstheme="minorHAnsi"/>
                <w:sz w:val="22"/>
                <w:szCs w:val="22"/>
              </w:rPr>
              <w:t>Језик</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на</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коме</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ће</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се</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комуникација</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обављати</w:t>
            </w:r>
            <w:proofErr w:type="spellEnd"/>
            <w:r>
              <w:rPr>
                <w:rFonts w:asciiTheme="minorHAnsi" w:hAnsiTheme="minorHAnsi" w:cstheme="minorHAnsi"/>
                <w:sz w:val="22"/>
                <w:szCs w:val="22"/>
              </w:rPr>
              <w:t xml:space="preserve"> </w:t>
            </w:r>
          </w:p>
          <w:p w14:paraId="412758A9" w14:textId="77777777" w:rsidR="001347CB" w:rsidRDefault="001347CB">
            <w:pPr>
              <w:pStyle w:val="Default"/>
              <w:jc w:val="both"/>
              <w:rPr>
                <w:rFonts w:asciiTheme="minorHAnsi" w:hAnsiTheme="minorHAnsi" w:cstheme="minorHAnsi"/>
                <w:sz w:val="22"/>
                <w:szCs w:val="22"/>
              </w:rPr>
            </w:pP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1D81162D" w14:textId="77777777" w:rsidR="001347CB" w:rsidRDefault="00000000">
            <w:pPr>
              <w:pStyle w:val="NoSpacing"/>
              <w:jc w:val="both"/>
              <w:rPr>
                <w:rFonts w:cstheme="minorHAnsi"/>
                <w:lang w:val="sr-Cyrl-RS"/>
              </w:rPr>
            </w:pPr>
            <w:sdt>
              <w:sdtPr>
                <w:rPr>
                  <w:rFonts w:cstheme="minorHAnsi"/>
                  <w:lang w:val="sr-Latn-RS"/>
                </w:rPr>
                <w:id w:val="-1732921662"/>
              </w:sdtPr>
              <w:sdtContent>
                <w:r w:rsidR="00B20DF5">
                  <w:rPr>
                    <w:rFonts w:ascii="Segoe UI Symbol" w:eastAsia="MS Gothic" w:hAnsi="Segoe UI Symbol" w:cs="Segoe UI Symbol"/>
                    <w:lang w:val="sr-Latn-RS"/>
                  </w:rPr>
                  <w:t>☐</w:t>
                </w:r>
              </w:sdtContent>
            </w:sdt>
            <w:r w:rsidR="00B20DF5">
              <w:rPr>
                <w:rFonts w:cstheme="minorHAnsi"/>
                <w:lang w:val="sr-Latn-RS"/>
              </w:rPr>
              <w:t xml:space="preserve"> </w:t>
            </w:r>
            <w:r w:rsidR="00B20DF5">
              <w:rPr>
                <w:rFonts w:cstheme="minorHAnsi"/>
                <w:lang w:val="sr-Cyrl-RS"/>
              </w:rPr>
              <w:t>Српски језик</w:t>
            </w:r>
          </w:p>
          <w:p w14:paraId="7C3C7A76" w14:textId="77777777" w:rsidR="001347CB" w:rsidRDefault="00000000">
            <w:pPr>
              <w:pStyle w:val="NoSpacing"/>
              <w:jc w:val="both"/>
              <w:rPr>
                <w:rFonts w:cstheme="minorHAnsi"/>
                <w:lang w:val="sr-Cyrl-RS"/>
              </w:rPr>
            </w:pPr>
            <w:sdt>
              <w:sdtPr>
                <w:rPr>
                  <w:rFonts w:cstheme="minorHAnsi"/>
                  <w:lang w:val="sr-Latn-RS"/>
                </w:rPr>
                <w:id w:val="-1646200239"/>
              </w:sdtPr>
              <w:sdtContent>
                <w:r w:rsidR="00B20DF5">
                  <w:rPr>
                    <w:rFonts w:ascii="Segoe UI Symbol" w:eastAsia="MS Gothic" w:hAnsi="Segoe UI Symbol" w:cs="Segoe UI Symbol"/>
                    <w:lang w:val="sr-Latn-RS"/>
                  </w:rPr>
                  <w:t>☐</w:t>
                </w:r>
              </w:sdtContent>
            </w:sdt>
            <w:r w:rsidR="00B20DF5">
              <w:rPr>
                <w:rFonts w:cstheme="minorHAnsi"/>
                <w:lang w:val="sr-Latn-RS"/>
              </w:rPr>
              <w:t xml:space="preserve"> </w:t>
            </w:r>
            <w:r w:rsidR="00B20DF5">
              <w:rPr>
                <w:rFonts w:cstheme="minorHAnsi"/>
                <w:lang w:val="sr-Cyrl-RS"/>
              </w:rPr>
              <w:t>други, __________ језик</w:t>
            </w:r>
          </w:p>
        </w:tc>
      </w:tr>
      <w:tr w:rsidR="001347CB" w14:paraId="5DF5BF83" w14:textId="77777777">
        <w:tc>
          <w:tcPr>
            <w:tcW w:w="5000" w:type="pct"/>
            <w:gridSpan w:val="6"/>
            <w:tcBorders>
              <w:top w:val="single" w:sz="12" w:space="0" w:color="auto"/>
              <w:left w:val="none" w:sz="4" w:space="0" w:color="000000"/>
              <w:bottom w:val="single" w:sz="12" w:space="0" w:color="auto"/>
              <w:right w:val="none" w:sz="4" w:space="0" w:color="000000"/>
            </w:tcBorders>
          </w:tcPr>
          <w:p w14:paraId="3852DD04" w14:textId="77777777" w:rsidR="001347CB" w:rsidRDefault="001347CB">
            <w:pPr>
              <w:pStyle w:val="NoSpacing"/>
              <w:jc w:val="both"/>
              <w:rPr>
                <w:rFonts w:cstheme="minorHAnsi"/>
                <w:lang w:val="sr-Latn-RS"/>
              </w:rPr>
            </w:pPr>
          </w:p>
        </w:tc>
      </w:tr>
      <w:tr w:rsidR="001347CB" w14:paraId="00918C10" w14:textId="77777777">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37C0F55C" w14:textId="77777777" w:rsidR="001347CB" w:rsidRDefault="00B20DF5">
            <w:pPr>
              <w:pStyle w:val="NoSpacing"/>
              <w:jc w:val="both"/>
              <w:rPr>
                <w:rFonts w:cstheme="minorHAnsi"/>
                <w:b/>
                <w:lang w:val="sr-Latn-RS"/>
              </w:rPr>
            </w:pPr>
            <w:r>
              <w:rPr>
                <w:rFonts w:cstheme="minorHAnsi"/>
                <w:b/>
                <w:lang w:val="sr-Latn-RS"/>
              </w:rPr>
              <w:t>Питање или жалба</w:t>
            </w:r>
          </w:p>
        </w:tc>
      </w:tr>
      <w:tr w:rsidR="001347CB" w14:paraId="089961CD" w14:textId="77777777">
        <w:tc>
          <w:tcPr>
            <w:tcW w:w="5000" w:type="pct"/>
            <w:gridSpan w:val="6"/>
            <w:tcBorders>
              <w:top w:val="single" w:sz="4" w:space="0" w:color="auto"/>
              <w:left w:val="single" w:sz="12" w:space="0" w:color="auto"/>
              <w:bottom w:val="single" w:sz="4" w:space="0" w:color="BFBFBF" w:themeColor="background1" w:themeShade="BF"/>
              <w:right w:val="single" w:sz="12" w:space="0" w:color="auto"/>
            </w:tcBorders>
          </w:tcPr>
          <w:p w14:paraId="6AB6F9C8" w14:textId="77777777" w:rsidR="001347CB" w:rsidRDefault="00B20DF5">
            <w:pPr>
              <w:pStyle w:val="NoSpacing"/>
              <w:jc w:val="both"/>
              <w:rPr>
                <w:rFonts w:cstheme="minorHAnsi"/>
                <w:lang w:val="sr-Latn-RS"/>
              </w:rPr>
            </w:pPr>
            <w:r>
              <w:rPr>
                <w:rFonts w:cstheme="minorHAnsi"/>
                <w:lang w:val="sr-Latn-RS"/>
              </w:rPr>
              <w:t>Питање или опис жалбе (ово поље је обавезно попунити):</w:t>
            </w:r>
          </w:p>
        </w:tc>
      </w:tr>
      <w:tr w:rsidR="001347CB" w14:paraId="46FA6E6D" w14:textId="77777777">
        <w:trPr>
          <w:trHeight w:val="656"/>
        </w:trPr>
        <w:tc>
          <w:tcPr>
            <w:tcW w:w="5000" w:type="pct"/>
            <w:gridSpan w:val="6"/>
            <w:tcBorders>
              <w:top w:val="single" w:sz="4" w:space="0" w:color="BFBFBF" w:themeColor="background1" w:themeShade="BF"/>
              <w:left w:val="single" w:sz="12" w:space="0" w:color="auto"/>
              <w:bottom w:val="single" w:sz="4" w:space="0" w:color="auto"/>
              <w:right w:val="single" w:sz="12" w:space="0" w:color="auto"/>
            </w:tcBorders>
          </w:tcPr>
          <w:p w14:paraId="7F49A2E0" w14:textId="77777777" w:rsidR="001347CB" w:rsidRDefault="00B20DF5">
            <w:pPr>
              <w:pStyle w:val="NoSpacing"/>
              <w:rPr>
                <w:rFonts w:cstheme="minorHAnsi"/>
                <w:lang w:val="sr-Latn-RS"/>
              </w:rPr>
            </w:pPr>
            <w:r>
              <w:rPr>
                <w:rFonts w:cstheme="minorHAnsi"/>
                <w:color w:val="A6A6A6" w:themeColor="background1" w:themeShade="A6"/>
                <w:lang w:val="sr-Cyrl-RS"/>
              </w:rPr>
              <w:t>Овде опишите шта је разлог Ваше жалбе</w:t>
            </w:r>
          </w:p>
        </w:tc>
      </w:tr>
      <w:tr w:rsidR="001347CB" w14:paraId="77C1DFCA" w14:textId="77777777">
        <w:tc>
          <w:tcPr>
            <w:tcW w:w="5000" w:type="pct"/>
            <w:gridSpan w:val="6"/>
            <w:tcBorders>
              <w:top w:val="single" w:sz="4" w:space="0" w:color="auto"/>
              <w:left w:val="single" w:sz="12" w:space="0" w:color="auto"/>
              <w:bottom w:val="single" w:sz="4" w:space="0" w:color="auto"/>
              <w:right w:val="single" w:sz="12" w:space="0" w:color="auto"/>
            </w:tcBorders>
          </w:tcPr>
          <w:p w14:paraId="106B199A" w14:textId="77777777" w:rsidR="001347CB" w:rsidRDefault="001347CB">
            <w:pPr>
              <w:pStyle w:val="NoSpacing"/>
              <w:jc w:val="both"/>
              <w:rPr>
                <w:rFonts w:cstheme="minorHAnsi"/>
                <w:sz w:val="16"/>
                <w:szCs w:val="16"/>
                <w:lang w:val="sr-Latn-RS"/>
              </w:rPr>
            </w:pPr>
          </w:p>
        </w:tc>
      </w:tr>
      <w:tr w:rsidR="001347CB" w14:paraId="6FBAF6D3" w14:textId="77777777">
        <w:tc>
          <w:tcPr>
            <w:tcW w:w="5000" w:type="pct"/>
            <w:gridSpan w:val="6"/>
            <w:tcBorders>
              <w:top w:val="single" w:sz="4" w:space="0" w:color="auto"/>
              <w:left w:val="single" w:sz="12" w:space="0" w:color="auto"/>
              <w:bottom w:val="single" w:sz="4" w:space="0" w:color="BFBFBF" w:themeColor="background1" w:themeShade="BF"/>
              <w:right w:val="single" w:sz="12" w:space="0" w:color="auto"/>
            </w:tcBorders>
          </w:tcPr>
          <w:p w14:paraId="63B34716" w14:textId="77777777" w:rsidR="001347CB" w:rsidRDefault="00B20DF5">
            <w:pPr>
              <w:pStyle w:val="NoSpacing"/>
              <w:jc w:val="both"/>
              <w:rPr>
                <w:rFonts w:cstheme="minorHAnsi"/>
                <w:lang w:val="sr-Latn-RS"/>
              </w:rPr>
            </w:pPr>
            <w:r>
              <w:rPr>
                <w:rFonts w:cstheme="minorHAnsi"/>
                <w:lang w:val="sr-Latn-RS"/>
              </w:rPr>
              <w:t xml:space="preserve">Уколико је питање или </w:t>
            </w:r>
            <w:r>
              <w:rPr>
                <w:rFonts w:cstheme="minorHAnsi"/>
                <w:lang w:val="sr-Cyrl-RS"/>
              </w:rPr>
              <w:t xml:space="preserve">жалба </w:t>
            </w:r>
            <w:r>
              <w:rPr>
                <w:rFonts w:cstheme="minorHAnsi"/>
                <w:lang w:val="sr-Latn-RS"/>
              </w:rPr>
              <w:t>везана за одређени конкретан догађај или инцидент, молимо Вас наведите место и датум где и када се то догодило, као и да ли се ради о поновљеном догађају или инциденту:</w:t>
            </w:r>
          </w:p>
        </w:tc>
      </w:tr>
      <w:tr w:rsidR="001347CB" w14:paraId="6154FC83" w14:textId="77777777">
        <w:trPr>
          <w:trHeight w:val="476"/>
        </w:trPr>
        <w:tc>
          <w:tcPr>
            <w:tcW w:w="5000" w:type="pct"/>
            <w:gridSpan w:val="6"/>
            <w:tcBorders>
              <w:top w:val="single" w:sz="4" w:space="0" w:color="BFBFBF" w:themeColor="background1" w:themeShade="BF"/>
              <w:left w:val="single" w:sz="12" w:space="0" w:color="auto"/>
              <w:bottom w:val="single" w:sz="4" w:space="0" w:color="auto"/>
              <w:right w:val="single" w:sz="12" w:space="0" w:color="auto"/>
            </w:tcBorders>
          </w:tcPr>
          <w:p w14:paraId="729BE2B4" w14:textId="77777777" w:rsidR="001347CB" w:rsidRDefault="00B20DF5">
            <w:pPr>
              <w:pStyle w:val="NoSpacing"/>
              <w:rPr>
                <w:rFonts w:cstheme="minorHAnsi"/>
                <w:lang w:val="sr-Latn-RS"/>
              </w:rPr>
            </w:pPr>
            <w:r>
              <w:rPr>
                <w:rStyle w:val="PlaceholderText"/>
                <w:rFonts w:cstheme="minorHAnsi"/>
                <w:lang w:val="sr-Latn-RS"/>
              </w:rPr>
              <w:t>Овде опишите конкретан догађај, са више детаља</w:t>
            </w:r>
          </w:p>
        </w:tc>
      </w:tr>
      <w:tr w:rsidR="001347CB" w14:paraId="7ACBA0C3" w14:textId="77777777">
        <w:tc>
          <w:tcPr>
            <w:tcW w:w="5000" w:type="pct"/>
            <w:gridSpan w:val="6"/>
            <w:tcBorders>
              <w:top w:val="single" w:sz="4" w:space="0" w:color="auto"/>
              <w:left w:val="single" w:sz="12" w:space="0" w:color="auto"/>
              <w:bottom w:val="single" w:sz="4" w:space="0" w:color="auto"/>
              <w:right w:val="single" w:sz="12" w:space="0" w:color="auto"/>
            </w:tcBorders>
          </w:tcPr>
          <w:p w14:paraId="146827CD" w14:textId="77777777" w:rsidR="001347CB" w:rsidRDefault="001347CB">
            <w:pPr>
              <w:pStyle w:val="NoSpacing"/>
              <w:jc w:val="both"/>
              <w:rPr>
                <w:rFonts w:cstheme="minorHAnsi"/>
                <w:lang w:val="sr-Latn-RS"/>
              </w:rPr>
            </w:pPr>
          </w:p>
        </w:tc>
      </w:tr>
      <w:tr w:rsidR="001347CB" w14:paraId="5A74A86B" w14:textId="77777777">
        <w:tc>
          <w:tcPr>
            <w:tcW w:w="5000" w:type="pct"/>
            <w:gridSpan w:val="6"/>
            <w:tcBorders>
              <w:top w:val="single" w:sz="4" w:space="0" w:color="auto"/>
              <w:left w:val="single" w:sz="12" w:space="0" w:color="auto"/>
              <w:bottom w:val="single" w:sz="4" w:space="0" w:color="BFBFBF" w:themeColor="background1" w:themeShade="BF"/>
              <w:right w:val="single" w:sz="12" w:space="0" w:color="auto"/>
            </w:tcBorders>
          </w:tcPr>
          <w:p w14:paraId="70E34901" w14:textId="77777777" w:rsidR="001347CB" w:rsidRDefault="00B20DF5">
            <w:pPr>
              <w:pStyle w:val="NoSpacing"/>
              <w:jc w:val="both"/>
              <w:rPr>
                <w:rFonts w:cstheme="minorHAnsi"/>
                <w:lang w:val="sr-Latn-RS"/>
              </w:rPr>
            </w:pPr>
            <w:r>
              <w:rPr>
                <w:rFonts w:cstheme="minorHAnsi"/>
                <w:lang w:val="sr-Latn-RS"/>
              </w:rPr>
              <w:t>Како видите решавање проблема (шта сматрате да би требало да се догоди да би се решио проблем)?</w:t>
            </w:r>
          </w:p>
        </w:tc>
      </w:tr>
      <w:tr w:rsidR="001347CB" w14:paraId="3CBDCF2F" w14:textId="77777777">
        <w:trPr>
          <w:trHeight w:val="765"/>
        </w:trPr>
        <w:tc>
          <w:tcPr>
            <w:tcW w:w="5000" w:type="pct"/>
            <w:gridSpan w:val="6"/>
            <w:tcBorders>
              <w:top w:val="single" w:sz="4" w:space="0" w:color="BFBFBF" w:themeColor="background1" w:themeShade="BF"/>
              <w:left w:val="single" w:sz="12" w:space="0" w:color="auto"/>
              <w:bottom w:val="single" w:sz="12" w:space="0" w:color="auto"/>
              <w:right w:val="single" w:sz="12" w:space="0" w:color="auto"/>
            </w:tcBorders>
          </w:tcPr>
          <w:p w14:paraId="486DF0DB" w14:textId="77777777" w:rsidR="001347CB" w:rsidRDefault="00B20DF5">
            <w:pPr>
              <w:pStyle w:val="NoSpacing"/>
              <w:rPr>
                <w:rFonts w:cstheme="minorHAnsi"/>
                <w:lang w:val="sr-Latn-RS"/>
              </w:rPr>
            </w:pPr>
            <w:r>
              <w:rPr>
                <w:rStyle w:val="PlaceholderText"/>
                <w:rFonts w:cstheme="minorHAnsi"/>
                <w:lang w:val="sr-Latn-RS"/>
              </w:rPr>
              <w:lastRenderedPageBreak/>
              <w:t>Овде опишите</w:t>
            </w:r>
          </w:p>
        </w:tc>
      </w:tr>
      <w:tr w:rsidR="001347CB" w14:paraId="411559C5" w14:textId="77777777">
        <w:trPr>
          <w:trHeight w:val="263"/>
        </w:trPr>
        <w:tc>
          <w:tcPr>
            <w:tcW w:w="0" w:type="auto"/>
            <w:gridSpan w:val="6"/>
            <w:shd w:val="clear" w:color="auto" w:fill="D9D9D9" w:themeFill="background1" w:themeFillShade="D9"/>
          </w:tcPr>
          <w:p w14:paraId="58C21ECE" w14:textId="77777777" w:rsidR="001347CB" w:rsidRDefault="00B20DF5">
            <w:pPr>
              <w:pStyle w:val="Default"/>
              <w:shd w:val="clear" w:color="auto" w:fill="FFFFFF" w:themeFill="background1"/>
              <w:rPr>
                <w:rFonts w:asciiTheme="minorHAnsi" w:hAnsiTheme="minorHAnsi" w:cstheme="minorHAnsi"/>
                <w:b/>
                <w:sz w:val="22"/>
                <w:szCs w:val="22"/>
                <w:lang w:val="sr-Cyrl-CS"/>
              </w:rPr>
            </w:pPr>
            <w:proofErr w:type="spellStart"/>
            <w:r>
              <w:rPr>
                <w:rFonts w:asciiTheme="minorHAnsi" w:hAnsiTheme="minorHAnsi" w:cstheme="minorHAnsi"/>
                <w:sz w:val="22"/>
                <w:szCs w:val="22"/>
              </w:rPr>
              <w:t>Молимо</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да</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попуњен</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формилар</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вратите</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на</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следећу</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адресу</w:t>
            </w:r>
            <w:proofErr w:type="spellEnd"/>
            <w:r>
              <w:rPr>
                <w:rFonts w:asciiTheme="minorHAnsi" w:hAnsiTheme="minorHAnsi" w:cstheme="minorHAnsi"/>
                <w:sz w:val="22"/>
                <w:szCs w:val="22"/>
              </w:rPr>
              <w:t xml:space="preserve">: </w:t>
            </w:r>
          </w:p>
          <w:p w14:paraId="2A24B1C9" w14:textId="097DE54F" w:rsidR="001347CB" w:rsidRPr="00EE4CD5" w:rsidRDefault="009E179F" w:rsidP="009E179F">
            <w:pPr>
              <w:spacing w:after="120"/>
              <w:rPr>
                <w:u w:val="single"/>
                <w:lang w:val="sr-Cyrl-RS"/>
              </w:rPr>
            </w:pPr>
            <w:r w:rsidRPr="00EE4CD5">
              <w:rPr>
                <w:u w:val="single"/>
                <w:lang w:val="sr-Cyrl-RS"/>
              </w:rPr>
              <w:t xml:space="preserve">Јединица локалне самоуправе: </w:t>
            </w:r>
            <w:r w:rsidRPr="00EE4CD5">
              <w:rPr>
                <w:b/>
                <w:bCs/>
                <w:u w:val="single"/>
                <w:lang w:val="sr-Cyrl-RS"/>
              </w:rPr>
              <w:t>Општина Пријепоље</w:t>
            </w:r>
          </w:p>
          <w:p w14:paraId="11F155D4" w14:textId="77777777" w:rsidR="001347CB" w:rsidRDefault="00B20DF5">
            <w:pPr>
              <w:rPr>
                <w:rFonts w:eastAsiaTheme="majorEastAsia"/>
                <w:highlight w:val="yellow"/>
                <w:lang w:val="sr-Cyrl-RS"/>
              </w:rPr>
            </w:pPr>
            <w:r>
              <w:rPr>
                <w:b/>
                <w:bCs/>
                <w:lang w:val="sr-Cyrl-RS"/>
              </w:rPr>
              <w:t xml:space="preserve">Служба </w:t>
            </w:r>
            <w:r>
              <w:rPr>
                <w:rStyle w:val="Heading3Char"/>
                <w:rFonts w:cstheme="minorHAnsi"/>
                <w:color w:val="auto"/>
                <w:sz w:val="22"/>
                <w:szCs w:val="22"/>
                <w:u w:val="none"/>
                <w:lang w:val="sr-Cyrl-RS"/>
              </w:rPr>
              <w:t>за пријем жалби – Жалбена комисија</w:t>
            </w:r>
          </w:p>
          <w:p w14:paraId="1FB50171" w14:textId="77777777" w:rsidR="009E179F" w:rsidRPr="009E179F" w:rsidRDefault="009E179F" w:rsidP="009E179F">
            <w:pPr>
              <w:spacing w:line="360" w:lineRule="auto"/>
              <w:jc w:val="both"/>
              <w:rPr>
                <w:rFonts w:cstheme="minorHAnsi"/>
                <w:b/>
                <w:bCs/>
                <w:lang w:val="ru-RU"/>
              </w:rPr>
            </w:pPr>
            <w:r w:rsidRPr="009E179F">
              <w:rPr>
                <w:rFonts w:cstheme="minorHAnsi"/>
                <w:b/>
                <w:bCs/>
                <w:lang w:val="sr-Cyrl-RS"/>
              </w:rPr>
              <w:t>Одељење: Одељењ</w:t>
            </w:r>
            <w:r w:rsidRPr="009E179F">
              <w:rPr>
                <w:rFonts w:cstheme="minorHAnsi"/>
                <w:b/>
                <w:bCs/>
              </w:rPr>
              <w:t>e</w:t>
            </w:r>
            <w:r w:rsidRPr="009E179F">
              <w:rPr>
                <w:rFonts w:cstheme="minorHAnsi"/>
                <w:b/>
                <w:bCs/>
                <w:lang w:val="sr-Cyrl-RS"/>
              </w:rPr>
              <w:t xml:space="preserve"> за општу управу, заједничке послове и друштвене делатости</w:t>
            </w:r>
          </w:p>
          <w:p w14:paraId="7E051900" w14:textId="77777777" w:rsidR="009E179F" w:rsidRPr="009E179F" w:rsidRDefault="009E179F" w:rsidP="009E179F">
            <w:pPr>
              <w:spacing w:line="360" w:lineRule="auto"/>
              <w:jc w:val="both"/>
              <w:rPr>
                <w:rFonts w:cstheme="minorHAnsi"/>
                <w:b/>
                <w:bCs/>
                <w:i/>
                <w:lang w:val="sr-Cyrl-RS"/>
              </w:rPr>
            </w:pPr>
            <w:r w:rsidRPr="009E179F">
              <w:rPr>
                <w:rFonts w:cstheme="minorHAnsi"/>
                <w:b/>
                <w:bCs/>
                <w:lang w:val="sr-Cyrl-RS"/>
              </w:rPr>
              <w:t>Име и презиме:</w:t>
            </w:r>
            <w:r w:rsidRPr="009E179F">
              <w:rPr>
                <w:rFonts w:cstheme="minorHAnsi"/>
                <w:b/>
                <w:bCs/>
                <w:lang w:val="ru-RU"/>
              </w:rPr>
              <w:t xml:space="preserve"> </w:t>
            </w:r>
            <w:r w:rsidRPr="009E179F">
              <w:rPr>
                <w:rFonts w:cstheme="minorHAnsi"/>
                <w:b/>
                <w:bCs/>
                <w:lang w:val="sr-Cyrl-RS"/>
              </w:rPr>
              <w:t>Јела Посркача, дипломирани правник</w:t>
            </w:r>
          </w:p>
          <w:p w14:paraId="249D03BF" w14:textId="77777777" w:rsidR="009E179F" w:rsidRPr="009E179F" w:rsidRDefault="009E179F" w:rsidP="009E179F">
            <w:pPr>
              <w:spacing w:line="360" w:lineRule="auto"/>
              <w:jc w:val="both"/>
              <w:rPr>
                <w:rFonts w:cstheme="minorHAnsi"/>
                <w:b/>
                <w:bCs/>
                <w:lang w:val="ru-RU"/>
              </w:rPr>
            </w:pPr>
            <w:r w:rsidRPr="009E179F">
              <w:rPr>
                <w:rFonts w:cstheme="minorHAnsi"/>
                <w:b/>
                <w:bCs/>
                <w:lang w:val="sr-Cyrl-RS"/>
              </w:rPr>
              <w:t xml:space="preserve">Адреса: </w:t>
            </w:r>
            <w:r w:rsidRPr="009E179F">
              <w:rPr>
                <w:rFonts w:cstheme="minorHAnsi"/>
                <w:b/>
                <w:bCs/>
                <w:lang w:val="ru-RU"/>
              </w:rPr>
              <w:t xml:space="preserve">Трг братства </w:t>
            </w:r>
            <w:r w:rsidRPr="009E179F">
              <w:rPr>
                <w:rFonts w:cstheme="minorHAnsi"/>
                <w:b/>
                <w:bCs/>
                <w:lang w:val="sr-Cyrl-RS"/>
              </w:rPr>
              <w:t>и</w:t>
            </w:r>
            <w:r w:rsidRPr="009E179F">
              <w:rPr>
                <w:rFonts w:cstheme="minorHAnsi"/>
                <w:b/>
                <w:bCs/>
                <w:lang w:val="ru-RU"/>
              </w:rPr>
              <w:t xml:space="preserve"> јединства бр.1</w:t>
            </w:r>
          </w:p>
          <w:p w14:paraId="36A57BD9" w14:textId="77777777" w:rsidR="009E179F" w:rsidRPr="009E179F" w:rsidRDefault="009E179F" w:rsidP="009E179F">
            <w:pPr>
              <w:spacing w:line="360" w:lineRule="auto"/>
              <w:jc w:val="both"/>
              <w:rPr>
                <w:rFonts w:cstheme="minorHAnsi"/>
                <w:b/>
                <w:bCs/>
                <w:lang w:val="sr-Cyrl-RS"/>
              </w:rPr>
            </w:pPr>
            <w:r w:rsidRPr="009E179F">
              <w:rPr>
                <w:rFonts w:cstheme="minorHAnsi"/>
                <w:b/>
                <w:bCs/>
                <w:lang w:val="sr-Cyrl-RS"/>
              </w:rPr>
              <w:t>Е-пошта: jela.posrkaca@prijepolje.ls.gov.rs</w:t>
            </w:r>
          </w:p>
          <w:p w14:paraId="55372F10" w14:textId="736FD9CA" w:rsidR="001347CB" w:rsidRPr="00EE4CD5" w:rsidRDefault="009E179F">
            <w:pPr>
              <w:spacing w:line="360" w:lineRule="auto"/>
              <w:jc w:val="both"/>
              <w:rPr>
                <w:rFonts w:cstheme="minorHAnsi"/>
                <w:b/>
                <w:bCs/>
                <w:lang w:val="ru-RU"/>
              </w:rPr>
            </w:pPr>
            <w:r w:rsidRPr="009E179F">
              <w:rPr>
                <w:rFonts w:cstheme="minorHAnsi"/>
                <w:b/>
                <w:bCs/>
                <w:lang w:val="sr-Cyrl-RS"/>
              </w:rPr>
              <w:t xml:space="preserve">Број телефона: </w:t>
            </w:r>
            <w:r w:rsidRPr="009E179F">
              <w:rPr>
                <w:rFonts w:cstheme="minorHAnsi"/>
                <w:b/>
                <w:bCs/>
                <w:lang w:val="ru-RU"/>
              </w:rPr>
              <w:t>064/8560457</w:t>
            </w:r>
          </w:p>
        </w:tc>
      </w:tr>
      <w:tr w:rsidR="001347CB" w:rsidRPr="007C5E3E" w14:paraId="4CAC52D5" w14:textId="77777777">
        <w:trPr>
          <w:trHeight w:val="5498"/>
        </w:trPr>
        <w:tc>
          <w:tcPr>
            <w:tcW w:w="0" w:type="auto"/>
            <w:gridSpan w:val="6"/>
          </w:tcPr>
          <w:p w14:paraId="6B21B60D" w14:textId="77777777" w:rsidR="001347CB" w:rsidRDefault="001347CB">
            <w:pPr>
              <w:jc w:val="both"/>
              <w:rPr>
                <w:rFonts w:cstheme="minorHAnsi"/>
                <w:lang w:val="sr-Cyrl-RS"/>
              </w:rPr>
            </w:pPr>
          </w:p>
          <w:p w14:paraId="0752089D" w14:textId="77777777" w:rsidR="001347CB" w:rsidRDefault="00B20DF5">
            <w:pPr>
              <w:jc w:val="both"/>
              <w:rPr>
                <w:rFonts w:cstheme="minorHAnsi"/>
                <w:lang w:val="sr-Cyrl-RS"/>
              </w:rPr>
            </w:pPr>
            <w:r>
              <w:rPr>
                <w:rFonts w:cstheme="minorHAnsi"/>
                <w:lang w:val="sr-Cyrl-RS"/>
              </w:rPr>
              <w:t xml:space="preserve">Уколико у року од </w:t>
            </w:r>
            <w:r>
              <w:rPr>
                <w:rFonts w:cstheme="minorHAnsi"/>
                <w:b/>
                <w:bCs/>
                <w:lang w:val="sr-Cyrl-RS"/>
              </w:rPr>
              <w:t>7 радних дана</w:t>
            </w:r>
            <w:r>
              <w:rPr>
                <w:rFonts w:cstheme="minorHAnsi"/>
                <w:lang w:val="sr-Cyrl-RS"/>
              </w:rPr>
              <w:t xml:space="preserve"> не добијете потврду пријема Ваше жалбе, питања</w:t>
            </w:r>
            <w:r>
              <w:rPr>
                <w:rFonts w:cstheme="minorHAnsi"/>
                <w:lang w:val="sr-Latn-RS"/>
              </w:rPr>
              <w:t>,</w:t>
            </w:r>
            <w:r>
              <w:rPr>
                <w:rFonts w:cstheme="minorHAnsi"/>
                <w:lang w:val="sr-Cyrl-RS"/>
              </w:rPr>
              <w:t xml:space="preserve"> а у року од </w:t>
            </w:r>
            <w:r>
              <w:rPr>
                <w:rFonts w:cstheme="minorHAnsi"/>
                <w:b/>
                <w:bCs/>
                <w:lang w:val="sr-Cyrl-RS"/>
              </w:rPr>
              <w:t>30 календарских дана</w:t>
            </w:r>
            <w:r>
              <w:rPr>
                <w:rFonts w:cstheme="minorHAnsi"/>
                <w:lang w:val="sr-Cyrl-RS"/>
              </w:rPr>
              <w:t xml:space="preserve"> од датума пријема не добијете одговор на ваше питање, коментар или жалбу: контактирајте менаџера за жалбе, </w:t>
            </w:r>
            <w:r>
              <w:rPr>
                <w:rFonts w:cstheme="minorHAnsi"/>
                <w:b/>
                <w:bCs/>
                <w:lang w:val="sr-Cyrl-RS"/>
              </w:rPr>
              <w:t>Централни менаџер за жалбе</w:t>
            </w:r>
            <w:r>
              <w:rPr>
                <w:rFonts w:cstheme="minorHAnsi"/>
                <w:lang w:val="sr-Cyrl-RS"/>
              </w:rPr>
              <w:t xml:space="preserve">, стручњак за социјална питања и сарадњу са грађанима </w:t>
            </w:r>
          </w:p>
          <w:p w14:paraId="7121141F" w14:textId="77777777" w:rsidR="001347CB" w:rsidRDefault="00B20DF5">
            <w:pPr>
              <w:spacing w:before="120"/>
              <w:rPr>
                <w:rFonts w:cstheme="minorHAnsi"/>
                <w:lang w:val="sr-Cyrl-RS"/>
              </w:rPr>
            </w:pPr>
            <w:r>
              <w:rPr>
                <w:rFonts w:cstheme="minorHAnsi"/>
                <w:b/>
                <w:bCs/>
                <w:lang w:val="sr-Cyrl-RS"/>
              </w:rPr>
              <w:t>Е-ПОШТОМ:</w:t>
            </w:r>
            <w:r>
              <w:rPr>
                <w:rFonts w:cstheme="minorHAnsi"/>
                <w:lang w:val="sr-Cyrl-RS"/>
              </w:rPr>
              <w:t xml:space="preserve"> </w:t>
            </w:r>
          </w:p>
          <w:p w14:paraId="1D0DE618" w14:textId="77777777" w:rsidR="001347CB" w:rsidRDefault="001347CB">
            <w:pPr>
              <w:spacing w:before="120"/>
              <w:rPr>
                <w:rFonts w:cstheme="minorHAnsi"/>
                <w:lang w:val="sr-Cyrl-RS"/>
              </w:rPr>
            </w:pPr>
            <w:hyperlink r:id="rId32" w:tooltip="mailto:liid.zalbe@mgsi.gov.rs" w:history="1">
              <w:r>
                <w:rPr>
                  <w:rStyle w:val="Hyperlink"/>
                  <w:rFonts w:cstheme="minorHAnsi"/>
                </w:rPr>
                <w:t>liid</w:t>
              </w:r>
              <w:r>
                <w:rPr>
                  <w:rStyle w:val="Hyperlink"/>
                  <w:rFonts w:cstheme="minorHAnsi"/>
                  <w:lang w:val="sr-Cyrl-RS"/>
                </w:rPr>
                <w:t>.</w:t>
              </w:r>
              <w:r>
                <w:rPr>
                  <w:rStyle w:val="Hyperlink"/>
                  <w:rFonts w:cstheme="minorHAnsi"/>
                </w:rPr>
                <w:t>zalbe</w:t>
              </w:r>
              <w:r>
                <w:rPr>
                  <w:rStyle w:val="Hyperlink"/>
                  <w:rFonts w:cstheme="minorHAnsi"/>
                  <w:lang w:val="sr-Cyrl-RS"/>
                </w:rPr>
                <w:t>@</w:t>
              </w:r>
              <w:r>
                <w:rPr>
                  <w:rStyle w:val="Hyperlink"/>
                  <w:rFonts w:cstheme="minorHAnsi"/>
                </w:rPr>
                <w:t>mgsi</w:t>
              </w:r>
              <w:r>
                <w:rPr>
                  <w:rStyle w:val="Hyperlink"/>
                  <w:rFonts w:cstheme="minorHAnsi"/>
                  <w:lang w:val="sr-Cyrl-RS"/>
                </w:rPr>
                <w:t>.</w:t>
              </w:r>
              <w:r>
                <w:rPr>
                  <w:rStyle w:val="Hyperlink"/>
                  <w:rFonts w:cstheme="minorHAnsi"/>
                </w:rPr>
                <w:t>gov</w:t>
              </w:r>
              <w:r>
                <w:rPr>
                  <w:rStyle w:val="Hyperlink"/>
                  <w:rFonts w:cstheme="minorHAnsi"/>
                  <w:lang w:val="sr-Cyrl-RS"/>
                </w:rPr>
                <w:t>.</w:t>
              </w:r>
              <w:proofErr w:type="spellStart"/>
              <w:r>
                <w:rPr>
                  <w:rStyle w:val="Hyperlink"/>
                  <w:rFonts w:cstheme="minorHAnsi"/>
                </w:rPr>
                <w:t>rs</w:t>
              </w:r>
              <w:proofErr w:type="spellEnd"/>
            </w:hyperlink>
          </w:p>
          <w:p w14:paraId="3940F1DF" w14:textId="77777777" w:rsidR="001347CB" w:rsidRDefault="00B20DF5">
            <w:pPr>
              <w:rPr>
                <w:rFonts w:cstheme="minorHAnsi"/>
                <w:b/>
                <w:bCs/>
                <w:lang w:val="sr-Cyrl-RS"/>
              </w:rPr>
            </w:pPr>
            <w:r>
              <w:rPr>
                <w:rFonts w:cstheme="minorHAnsi"/>
                <w:b/>
                <w:bCs/>
                <w:lang w:val="sr-Cyrl-RS"/>
              </w:rPr>
              <w:t>ПОШТОМ:</w:t>
            </w:r>
            <w:r>
              <w:rPr>
                <w:rFonts w:cstheme="minorHAnsi"/>
                <w:b/>
                <w:bCs/>
                <w:lang w:val="sr-Cyrl-RS"/>
              </w:rPr>
              <w:tab/>
            </w:r>
          </w:p>
          <w:p w14:paraId="0B8BD8F9" w14:textId="77777777" w:rsidR="001347CB" w:rsidRDefault="00B20DF5">
            <w:pPr>
              <w:jc w:val="both"/>
              <w:rPr>
                <w:rFonts w:cstheme="minorHAnsi"/>
                <w:lang w:val="sr-Latn-RS"/>
              </w:rPr>
            </w:pPr>
            <w:r>
              <w:rPr>
                <w:rFonts w:cstheme="minorHAnsi"/>
                <w:b/>
                <w:bCs/>
                <w:lang w:val="sr-Cyrl-RS"/>
              </w:rPr>
              <w:t>Министарство грађевинарства, саобраћаја и инфраструктуре</w:t>
            </w:r>
            <w:r>
              <w:rPr>
                <w:rFonts w:cstheme="minorHAnsi"/>
                <w:lang w:val="sr-Cyrl-RS"/>
              </w:rPr>
              <w:t xml:space="preserve"> </w:t>
            </w:r>
          </w:p>
          <w:p w14:paraId="0F0F7D96" w14:textId="77777777" w:rsidR="001347CB" w:rsidRDefault="00B20DF5">
            <w:pPr>
              <w:rPr>
                <w:rFonts w:eastAsia="Calibri" w:cstheme="minorHAnsi"/>
                <w:b/>
                <w:bCs/>
                <w:i/>
                <w:iCs/>
                <w:lang w:val="sr-Cyrl-RS"/>
              </w:rPr>
            </w:pPr>
            <w:proofErr w:type="spellStart"/>
            <w:r>
              <w:rPr>
                <w:rFonts w:cstheme="minorHAnsi"/>
                <w:b/>
                <w:u w:val="single"/>
              </w:rPr>
              <w:t>Пројекат</w:t>
            </w:r>
            <w:proofErr w:type="spellEnd"/>
            <w:r>
              <w:rPr>
                <w:rFonts w:cstheme="minorHAnsi"/>
                <w:b/>
                <w:u w:val="single"/>
                <w:lang w:val="sr-Latn-RS"/>
              </w:rPr>
              <w:t xml:space="preserve"> </w:t>
            </w:r>
            <w:proofErr w:type="spellStart"/>
            <w:r>
              <w:rPr>
                <w:rFonts w:cstheme="minorHAnsi"/>
                <w:b/>
                <w:u w:val="single"/>
              </w:rPr>
              <w:t>развоја</w:t>
            </w:r>
            <w:proofErr w:type="spellEnd"/>
            <w:r>
              <w:rPr>
                <w:rFonts w:cstheme="minorHAnsi"/>
                <w:b/>
                <w:u w:val="single"/>
                <w:lang w:val="sr-Latn-RS"/>
              </w:rPr>
              <w:t xml:space="preserve"> </w:t>
            </w:r>
            <w:proofErr w:type="spellStart"/>
            <w:r>
              <w:rPr>
                <w:rFonts w:cstheme="minorHAnsi"/>
                <w:b/>
                <w:u w:val="single"/>
              </w:rPr>
              <w:t>локалне</w:t>
            </w:r>
            <w:proofErr w:type="spellEnd"/>
            <w:r>
              <w:rPr>
                <w:rFonts w:cstheme="minorHAnsi"/>
                <w:b/>
                <w:u w:val="single"/>
                <w:lang w:val="sr-Latn-RS"/>
              </w:rPr>
              <w:t xml:space="preserve"> </w:t>
            </w:r>
            <w:proofErr w:type="spellStart"/>
            <w:r>
              <w:rPr>
                <w:rFonts w:cstheme="minorHAnsi"/>
                <w:b/>
                <w:u w:val="single"/>
              </w:rPr>
              <w:t>инфраструктуре</w:t>
            </w:r>
            <w:proofErr w:type="spellEnd"/>
            <w:r>
              <w:rPr>
                <w:rFonts w:cstheme="minorHAnsi"/>
                <w:b/>
                <w:u w:val="single"/>
                <w:lang w:val="sr-Latn-RS"/>
              </w:rPr>
              <w:t xml:space="preserve"> </w:t>
            </w:r>
            <w:r>
              <w:rPr>
                <w:rFonts w:cstheme="minorHAnsi"/>
                <w:b/>
                <w:u w:val="single"/>
              </w:rPr>
              <w:t>и</w:t>
            </w:r>
            <w:r>
              <w:rPr>
                <w:rFonts w:cstheme="minorHAnsi"/>
                <w:b/>
                <w:u w:val="single"/>
                <w:lang w:val="sr-Latn-RS"/>
              </w:rPr>
              <w:t xml:space="preserve"> </w:t>
            </w:r>
            <w:proofErr w:type="spellStart"/>
            <w:r>
              <w:rPr>
                <w:rFonts w:cstheme="minorHAnsi"/>
                <w:b/>
                <w:u w:val="single"/>
              </w:rPr>
              <w:t>институционалног</w:t>
            </w:r>
            <w:proofErr w:type="spellEnd"/>
            <w:r>
              <w:rPr>
                <w:rFonts w:cstheme="minorHAnsi"/>
                <w:b/>
                <w:u w:val="single"/>
                <w:lang w:val="sr-Latn-RS"/>
              </w:rPr>
              <w:t xml:space="preserve"> </w:t>
            </w:r>
            <w:proofErr w:type="spellStart"/>
            <w:r>
              <w:rPr>
                <w:rFonts w:cstheme="minorHAnsi"/>
                <w:b/>
                <w:u w:val="single"/>
              </w:rPr>
              <w:t>развоја</w:t>
            </w:r>
            <w:proofErr w:type="spellEnd"/>
            <w:r>
              <w:rPr>
                <w:rFonts w:cstheme="minorHAnsi"/>
                <w:b/>
                <w:u w:val="single"/>
                <w:lang w:val="sr-Cyrl-RS"/>
              </w:rPr>
              <w:t xml:space="preserve"> </w:t>
            </w:r>
          </w:p>
          <w:p w14:paraId="60518EA6" w14:textId="77777777" w:rsidR="001347CB" w:rsidRDefault="00B20DF5">
            <w:pPr>
              <w:jc w:val="both"/>
              <w:rPr>
                <w:rFonts w:cstheme="minorHAnsi"/>
                <w:lang w:val="sr-Cyrl-RS"/>
              </w:rPr>
            </w:pPr>
            <w:r>
              <w:rPr>
                <w:rFonts w:cstheme="minorHAnsi"/>
                <w:lang w:val="sr-Cyrl-RS"/>
              </w:rPr>
              <w:t xml:space="preserve">Менаџер за жалбе: </w:t>
            </w:r>
          </w:p>
          <w:p w14:paraId="33DA681F" w14:textId="77777777" w:rsidR="001347CB" w:rsidRDefault="00B20DF5">
            <w:pPr>
              <w:jc w:val="both"/>
              <w:rPr>
                <w:rFonts w:cstheme="minorHAnsi"/>
                <w:lang w:val="sr-Cyrl-RS"/>
              </w:rPr>
            </w:pPr>
            <w:r>
              <w:rPr>
                <w:rFonts w:cstheme="minorHAnsi"/>
                <w:b/>
                <w:bCs/>
                <w:lang w:val="sr-Cyrl-RS"/>
              </w:rPr>
              <w:t xml:space="preserve">Централни менаџер за жалбе, </w:t>
            </w:r>
            <w:r>
              <w:rPr>
                <w:rFonts w:cstheme="minorHAnsi"/>
                <w:lang w:val="sr-Cyrl-RS"/>
              </w:rPr>
              <w:t xml:space="preserve">стручњак за социјална питања и сарадњу са грађанима </w:t>
            </w:r>
          </w:p>
          <w:p w14:paraId="5CD943BA" w14:textId="77777777" w:rsidR="001347CB" w:rsidRDefault="00B20DF5">
            <w:pPr>
              <w:jc w:val="both"/>
              <w:rPr>
                <w:rFonts w:cstheme="minorHAnsi"/>
                <w:lang w:val="sr-Cyrl-RS"/>
              </w:rPr>
            </w:pPr>
            <w:r>
              <w:rPr>
                <w:rFonts w:cstheme="minorHAnsi"/>
                <w:lang w:val="sr-Cyrl-RS"/>
              </w:rPr>
              <w:t xml:space="preserve">Узун Миркова 3, </w:t>
            </w:r>
          </w:p>
          <w:p w14:paraId="160827F1" w14:textId="77777777" w:rsidR="001347CB" w:rsidRDefault="00B20DF5">
            <w:pPr>
              <w:jc w:val="both"/>
              <w:rPr>
                <w:rFonts w:cstheme="minorHAnsi"/>
                <w:lang w:val="sr-Cyrl-RS"/>
              </w:rPr>
            </w:pPr>
            <w:r>
              <w:rPr>
                <w:rFonts w:cstheme="minorHAnsi"/>
                <w:bCs/>
                <w:lang w:val="sr-Cyrl-RS"/>
              </w:rPr>
              <w:t>11000 Београд, Србија</w:t>
            </w:r>
            <w:r>
              <w:rPr>
                <w:rFonts w:cstheme="minorHAnsi"/>
                <w:lang w:val="sr-Cyrl-RS"/>
              </w:rPr>
              <w:t xml:space="preserve"> </w:t>
            </w:r>
          </w:p>
          <w:p w14:paraId="51F0F535" w14:textId="77777777" w:rsidR="001347CB" w:rsidRDefault="00B20DF5">
            <w:pPr>
              <w:ind w:left="1440" w:hanging="1440"/>
              <w:rPr>
                <w:rFonts w:cstheme="minorHAnsi"/>
                <w:lang w:val="sr-Latn-RS"/>
              </w:rPr>
            </w:pPr>
            <w:r>
              <w:rPr>
                <w:rFonts w:cstheme="minorHAnsi"/>
                <w:lang w:val="sr-Cyrl-RS"/>
              </w:rPr>
              <w:t>ТЕЛЕФОНОМ</w:t>
            </w:r>
            <w:r>
              <w:rPr>
                <w:rFonts w:cstheme="minorHAnsi"/>
                <w:b/>
                <w:bCs/>
                <w:lang w:val="sr-Cyrl-RS"/>
              </w:rPr>
              <w:t xml:space="preserve">: </w:t>
            </w:r>
            <w:r>
              <w:rPr>
                <w:rFonts w:cstheme="minorHAnsi"/>
                <w:b/>
                <w:bCs/>
                <w:lang w:val="sr-Latn-RS"/>
              </w:rPr>
              <w:t>+381 6</w:t>
            </w:r>
            <w:r>
              <w:rPr>
                <w:rFonts w:cstheme="minorHAnsi"/>
                <w:b/>
                <w:bCs/>
                <w:lang w:val="sr-Cyrl-RS"/>
              </w:rPr>
              <w:t>5</w:t>
            </w:r>
            <w:r>
              <w:rPr>
                <w:rFonts w:cstheme="minorHAnsi"/>
                <w:b/>
                <w:bCs/>
                <w:lang w:val="sr-Latn-RS"/>
              </w:rPr>
              <w:t xml:space="preserve"> </w:t>
            </w:r>
            <w:r>
              <w:rPr>
                <w:rFonts w:cstheme="minorHAnsi"/>
                <w:b/>
                <w:bCs/>
                <w:lang w:val="sr-Cyrl-RS"/>
              </w:rPr>
              <w:t>250 09 20</w:t>
            </w:r>
            <w:r>
              <w:rPr>
                <w:rFonts w:cstheme="minorHAnsi"/>
                <w:b/>
                <w:bCs/>
                <w:lang w:val="sr-Latn-RS"/>
              </w:rPr>
              <w:t xml:space="preserve"> (</w:t>
            </w:r>
            <w:r>
              <w:rPr>
                <w:rFonts w:cstheme="minorHAnsi"/>
                <w:b/>
                <w:bCs/>
                <w:lang w:val="sr-Cyrl-RS"/>
              </w:rPr>
              <w:t>радним</w:t>
            </w:r>
            <w:r>
              <w:rPr>
                <w:rFonts w:cstheme="minorHAnsi"/>
                <w:b/>
                <w:bCs/>
                <w:lang w:val="sr-Latn-RS"/>
              </w:rPr>
              <w:t xml:space="preserve"> </w:t>
            </w:r>
            <w:r>
              <w:rPr>
                <w:rFonts w:cstheme="minorHAnsi"/>
                <w:b/>
                <w:bCs/>
                <w:lang w:val="sr-Cyrl-RS"/>
              </w:rPr>
              <w:t>данима</w:t>
            </w:r>
            <w:r>
              <w:rPr>
                <w:rFonts w:cstheme="minorHAnsi"/>
                <w:b/>
                <w:bCs/>
                <w:lang w:val="sr-Latn-RS"/>
              </w:rPr>
              <w:t xml:space="preserve"> </w:t>
            </w:r>
            <w:r>
              <w:rPr>
                <w:rFonts w:cstheme="minorHAnsi"/>
                <w:b/>
                <w:bCs/>
                <w:lang w:val="sr-Cyrl-RS"/>
              </w:rPr>
              <w:t>од</w:t>
            </w:r>
            <w:r>
              <w:rPr>
                <w:rFonts w:cstheme="minorHAnsi"/>
                <w:b/>
                <w:bCs/>
                <w:lang w:val="sr-Latn-RS"/>
              </w:rPr>
              <w:t xml:space="preserve"> 10 </w:t>
            </w:r>
            <w:r>
              <w:rPr>
                <w:rFonts w:cstheme="minorHAnsi"/>
                <w:b/>
                <w:bCs/>
                <w:lang w:val="sr-Cyrl-RS"/>
              </w:rPr>
              <w:t>до</w:t>
            </w:r>
            <w:r>
              <w:rPr>
                <w:rFonts w:cstheme="minorHAnsi"/>
                <w:b/>
                <w:bCs/>
                <w:lang w:val="sr-Latn-RS"/>
              </w:rPr>
              <w:t xml:space="preserve"> 13) </w:t>
            </w:r>
          </w:p>
          <w:p w14:paraId="23FBD5FC" w14:textId="77777777" w:rsidR="001347CB" w:rsidRDefault="00B20DF5">
            <w:pPr>
              <w:ind w:left="1440" w:hanging="1440"/>
              <w:rPr>
                <w:rFonts w:cstheme="minorHAnsi"/>
                <w:lang w:val="sr-Cyrl-RS"/>
              </w:rPr>
            </w:pPr>
            <w:r>
              <w:rPr>
                <w:rFonts w:cstheme="minorHAnsi"/>
                <w:lang w:val="sr-Cyrl-RS"/>
              </w:rPr>
              <w:t xml:space="preserve"> </w:t>
            </w:r>
          </w:p>
          <w:p w14:paraId="0F4CF553" w14:textId="77777777" w:rsidR="001347CB" w:rsidRDefault="00B20DF5">
            <w:pPr>
              <w:spacing w:after="120"/>
              <w:jc w:val="both"/>
              <w:rPr>
                <w:rFonts w:cstheme="minorHAnsi"/>
                <w:lang w:val="sr-Cyrl-RS"/>
              </w:rPr>
            </w:pPr>
            <w:r>
              <w:rPr>
                <w:rFonts w:cstheme="minorHAnsi"/>
                <w:lang w:val="sr-Cyrl-RS"/>
              </w:rPr>
              <w:t>Напомињемо да можемо да одговоримо само на питања или коментаре који се односе директно на овај Пројекат, не и на питања која се односе на општи рад Министарства или других институција која су обухваћене Пројектом.</w:t>
            </w:r>
          </w:p>
          <w:p w14:paraId="166C1D4A" w14:textId="77777777" w:rsidR="001347CB" w:rsidRDefault="00B20DF5">
            <w:pPr>
              <w:pStyle w:val="Default"/>
              <w:rPr>
                <w:rFonts w:asciiTheme="minorHAnsi" w:hAnsiTheme="minorHAnsi" w:cstheme="minorHAnsi"/>
                <w:sz w:val="22"/>
                <w:szCs w:val="22"/>
                <w:lang w:val="sr-Cyrl-RS"/>
              </w:rPr>
            </w:pPr>
            <w:r>
              <w:rPr>
                <w:rFonts w:asciiTheme="minorHAnsi" w:hAnsiTheme="minorHAnsi" w:cstheme="minorHAnsi"/>
                <w:color w:val="auto"/>
                <w:sz w:val="22"/>
                <w:szCs w:val="22"/>
                <w:lang w:val="sr-Cyrl-RS"/>
              </w:rPr>
              <w:t>За више детаља, молимо прочитајте Жалбени механизам пројекта (</w:t>
            </w:r>
            <w:r>
              <w:rPr>
                <w:rFonts w:asciiTheme="minorHAnsi" w:hAnsiTheme="minorHAnsi" w:cstheme="minorHAnsi"/>
                <w:color w:val="auto"/>
                <w:sz w:val="22"/>
                <w:szCs w:val="22"/>
              </w:rPr>
              <w:t>LIID</w:t>
            </w:r>
            <w:r>
              <w:rPr>
                <w:rFonts w:asciiTheme="minorHAnsi" w:hAnsiTheme="minorHAnsi" w:cstheme="minorHAnsi"/>
                <w:color w:val="auto"/>
                <w:sz w:val="22"/>
                <w:szCs w:val="22"/>
                <w:lang w:val="sr-Cyrl-RS"/>
              </w:rPr>
              <w:t xml:space="preserve">) у Републици Србији доступан на: </w:t>
            </w:r>
            <w:r>
              <w:rPr>
                <w:rFonts w:asciiTheme="minorHAnsi" w:hAnsiTheme="minorHAnsi" w:cstheme="minorHAnsi"/>
                <w:lang w:val="sr-Cyrl-RS" w:eastAsia="ja-JP"/>
              </w:rPr>
              <w:t>(</w:t>
            </w:r>
            <w:r>
              <w:rPr>
                <w:rStyle w:val="Hyperlink"/>
                <w:rFonts w:asciiTheme="minorHAnsi" w:hAnsiTheme="minorHAnsi" w:cstheme="minorHAnsi"/>
                <w:lang w:val="en-GB" w:eastAsia="ja-JP"/>
              </w:rPr>
              <w:t>https</w:t>
            </w:r>
            <w:r>
              <w:rPr>
                <w:rStyle w:val="Hyperlink"/>
                <w:rFonts w:asciiTheme="minorHAnsi" w:hAnsiTheme="minorHAnsi" w:cstheme="minorHAnsi"/>
                <w:lang w:val="sr-Cyrl-RS" w:eastAsia="ja-JP"/>
              </w:rPr>
              <w:t>://</w:t>
            </w:r>
            <w:r>
              <w:rPr>
                <w:rStyle w:val="Hyperlink"/>
                <w:rFonts w:asciiTheme="minorHAnsi" w:hAnsiTheme="minorHAnsi" w:cstheme="minorHAnsi"/>
                <w:lang w:val="en-GB" w:eastAsia="ja-JP"/>
              </w:rPr>
              <w:t>www</w:t>
            </w:r>
            <w:r>
              <w:rPr>
                <w:rStyle w:val="Hyperlink"/>
                <w:rFonts w:asciiTheme="minorHAnsi" w:hAnsiTheme="minorHAnsi" w:cstheme="minorHAnsi"/>
                <w:lang w:val="sr-Cyrl-RS" w:eastAsia="ja-JP"/>
              </w:rPr>
              <w:t>.</w:t>
            </w:r>
            <w:proofErr w:type="spellStart"/>
            <w:r>
              <w:rPr>
                <w:rStyle w:val="Hyperlink"/>
                <w:rFonts w:asciiTheme="minorHAnsi" w:hAnsiTheme="minorHAnsi" w:cstheme="minorHAnsi"/>
                <w:lang w:val="en-GB" w:eastAsia="ja-JP"/>
              </w:rPr>
              <w:t>mgsi</w:t>
            </w:r>
            <w:proofErr w:type="spellEnd"/>
            <w:r>
              <w:rPr>
                <w:rStyle w:val="Hyperlink"/>
                <w:rFonts w:asciiTheme="minorHAnsi" w:hAnsiTheme="minorHAnsi" w:cstheme="minorHAnsi"/>
                <w:lang w:val="sr-Cyrl-RS" w:eastAsia="ja-JP"/>
              </w:rPr>
              <w:t>.</w:t>
            </w:r>
            <w:r>
              <w:rPr>
                <w:rStyle w:val="Hyperlink"/>
                <w:rFonts w:asciiTheme="minorHAnsi" w:hAnsiTheme="minorHAnsi" w:cstheme="minorHAnsi"/>
                <w:lang w:val="en-GB" w:eastAsia="ja-JP"/>
              </w:rPr>
              <w:t>gov</w:t>
            </w:r>
            <w:r>
              <w:rPr>
                <w:rStyle w:val="Hyperlink"/>
                <w:rFonts w:asciiTheme="minorHAnsi" w:hAnsiTheme="minorHAnsi" w:cstheme="minorHAnsi"/>
                <w:lang w:val="sr-Cyrl-RS" w:eastAsia="ja-JP"/>
              </w:rPr>
              <w:t>.</w:t>
            </w:r>
            <w:proofErr w:type="spellStart"/>
            <w:r>
              <w:rPr>
                <w:rStyle w:val="Hyperlink"/>
                <w:rFonts w:asciiTheme="minorHAnsi" w:hAnsiTheme="minorHAnsi" w:cstheme="minorHAnsi"/>
                <w:lang w:val="en-GB" w:eastAsia="ja-JP"/>
              </w:rPr>
              <w:t>rs</w:t>
            </w:r>
            <w:proofErr w:type="spellEnd"/>
            <w:r>
              <w:rPr>
                <w:rStyle w:val="Hyperlink"/>
                <w:rFonts w:asciiTheme="minorHAnsi" w:hAnsiTheme="minorHAnsi" w:cstheme="minorHAnsi"/>
                <w:lang w:val="sr-Cyrl-RS" w:eastAsia="ja-JP"/>
              </w:rPr>
              <w:t>/</w:t>
            </w:r>
            <w:r>
              <w:rPr>
                <w:rFonts w:asciiTheme="minorHAnsi" w:hAnsiTheme="minorHAnsi" w:cstheme="minorHAnsi"/>
                <w:lang w:val="sr-Cyrl-RS" w:eastAsia="ja-JP"/>
              </w:rPr>
              <w:t>)</w:t>
            </w:r>
          </w:p>
        </w:tc>
      </w:tr>
    </w:tbl>
    <w:p w14:paraId="09F2A301" w14:textId="77777777" w:rsidR="001347CB" w:rsidRDefault="001347CB">
      <w:pPr>
        <w:rPr>
          <w:rFonts w:cstheme="minorHAnsi"/>
          <w:lang w:val="sr-Latn-RS"/>
        </w:rPr>
      </w:pPr>
    </w:p>
    <w:p w14:paraId="3C6406E0" w14:textId="77777777" w:rsidR="001347CB" w:rsidRDefault="00B20DF5">
      <w:pPr>
        <w:rPr>
          <w:rFonts w:cstheme="minorHAnsi"/>
          <w:lang w:val="sr-Latn-RS"/>
        </w:rPr>
      </w:pPr>
      <w:r>
        <w:rPr>
          <w:rFonts w:cstheme="minorHAnsi"/>
          <w:lang w:val="sr-Latn-RS"/>
        </w:rPr>
        <w:br w:type="page" w:clear="all"/>
      </w:r>
    </w:p>
    <w:p w14:paraId="64688AFA" w14:textId="77777777" w:rsidR="001347CB" w:rsidRDefault="00B20DF5">
      <w:pPr>
        <w:pStyle w:val="Heading2"/>
        <w:rPr>
          <w:lang w:val="sr-Cyrl-RS"/>
        </w:rPr>
      </w:pPr>
      <w:bookmarkStart w:id="36" w:name="_Toc235533187"/>
      <w:r>
        <w:rPr>
          <w:lang w:val="sr-Latn-RS"/>
        </w:rPr>
        <w:lastRenderedPageBreak/>
        <w:t>Прилог 0</w:t>
      </w:r>
      <w:r>
        <w:rPr>
          <w:lang w:val="sr-Cyrl-RS"/>
        </w:rPr>
        <w:t>3</w:t>
      </w:r>
      <w:r>
        <w:rPr>
          <w:lang w:val="sr-Latn-RS"/>
        </w:rPr>
        <w:t xml:space="preserve">: </w:t>
      </w:r>
      <w:r>
        <w:rPr>
          <w:lang w:val="sr-Cyrl-RS"/>
        </w:rPr>
        <w:t>План управљања саобраћајем - смернице</w:t>
      </w:r>
      <w:bookmarkEnd w:id="36"/>
      <w:r>
        <w:rPr>
          <w:lang w:val="sr-Cyrl-RS"/>
        </w:rPr>
        <w:t xml:space="preserve"> </w:t>
      </w:r>
    </w:p>
    <w:p w14:paraId="19A87D3A" w14:textId="77777777" w:rsidR="001347CB" w:rsidRDefault="00B20DF5">
      <w:pPr>
        <w:rPr>
          <w:lang w:val="sr-Cyrl-RS"/>
        </w:rPr>
      </w:pPr>
      <w:r>
        <w:rPr>
          <w:lang w:val="sr-Cyrl-RS"/>
        </w:rPr>
        <w:t>План управљања саобраћајем</w:t>
      </w:r>
    </w:p>
    <w:p w14:paraId="6FD8DCD4" w14:textId="77777777" w:rsidR="001347CB" w:rsidRDefault="00B20DF5">
      <w:pPr>
        <w:rPr>
          <w:b/>
          <w:bCs/>
          <w:lang w:val="sr-Cyrl-RS"/>
        </w:rPr>
      </w:pPr>
      <w:r>
        <w:rPr>
          <w:b/>
          <w:bCs/>
          <w:lang w:val="sr-Cyrl-RS"/>
        </w:rPr>
        <w:t>1. Циљеви</w:t>
      </w:r>
    </w:p>
    <w:p w14:paraId="6D9CAB25" w14:textId="77777777" w:rsidR="001347CB" w:rsidRDefault="00B20DF5">
      <w:pPr>
        <w:jc w:val="both"/>
        <w:rPr>
          <w:lang w:val="sr-Cyrl-RS"/>
        </w:rPr>
      </w:pPr>
      <w:r>
        <w:rPr>
          <w:lang w:val="sr-Cyrl-RS"/>
        </w:rPr>
        <w:t>План управљања саобраћајем  се користи како би се осигурало да путеви буду слободни за градски саобраћај током периода реконструкције градске улице и спречили појаву саобраћајних незгода у оквиру пројектних активности.</w:t>
      </w:r>
    </w:p>
    <w:p w14:paraId="2E5EADA4" w14:textId="77777777" w:rsidR="001347CB" w:rsidRDefault="00B20DF5">
      <w:pPr>
        <w:rPr>
          <w:b/>
          <w:bCs/>
          <w:lang w:val="sr-Cyrl-RS"/>
        </w:rPr>
      </w:pPr>
      <w:r>
        <w:rPr>
          <w:b/>
          <w:bCs/>
          <w:lang w:val="sr-Cyrl-RS"/>
        </w:rPr>
        <w:t xml:space="preserve">2. Принципи </w:t>
      </w:r>
    </w:p>
    <w:p w14:paraId="01384885" w14:textId="77777777" w:rsidR="001347CB" w:rsidRDefault="00B20DF5">
      <w:pPr>
        <w:spacing w:after="0"/>
        <w:jc w:val="both"/>
        <w:rPr>
          <w:lang w:val="sr-Cyrl-RS"/>
        </w:rPr>
      </w:pPr>
      <w:r>
        <w:rPr>
          <w:lang w:val="sr-Cyrl-RS"/>
        </w:rPr>
        <w:t xml:space="preserve">(1) </w:t>
      </w:r>
      <w:r>
        <w:rPr>
          <w:lang w:val="sr-Cyrl-RS"/>
        </w:rPr>
        <w:tab/>
        <w:t>Потребно је  поштовати националне и локалне прописе о саобраћају и безбедности на путевима;</w:t>
      </w:r>
    </w:p>
    <w:p w14:paraId="6742C4EB" w14:textId="77777777" w:rsidR="001347CB" w:rsidRDefault="00B20DF5">
      <w:pPr>
        <w:spacing w:after="0"/>
        <w:jc w:val="both"/>
        <w:rPr>
          <w:lang w:val="sr-Cyrl-RS"/>
        </w:rPr>
      </w:pPr>
      <w:r>
        <w:rPr>
          <w:lang w:val="sr-Cyrl-RS"/>
        </w:rPr>
        <w:t xml:space="preserve">(2) </w:t>
      </w:r>
      <w:r>
        <w:rPr>
          <w:lang w:val="sr-Cyrl-RS"/>
        </w:rPr>
        <w:tab/>
        <w:t>Потребно је успоставити механизам управљања саобраћајем и ојачати изградњу капацитета за управљање саобраћајемтоком извођења радова; и</w:t>
      </w:r>
    </w:p>
    <w:p w14:paraId="07896AD4" w14:textId="77777777" w:rsidR="001347CB" w:rsidRDefault="00B20DF5">
      <w:pPr>
        <w:jc w:val="both"/>
        <w:rPr>
          <w:lang w:val="sr-Cyrl-RS"/>
        </w:rPr>
      </w:pPr>
      <w:r>
        <w:rPr>
          <w:lang w:val="sr-Cyrl-RS"/>
        </w:rPr>
        <w:t xml:space="preserve">(3) </w:t>
      </w:r>
      <w:r>
        <w:rPr>
          <w:lang w:val="sr-Cyrl-RS"/>
        </w:rPr>
        <w:tab/>
        <w:t>Потребно је припремити и стриктно имплементирати детаљне и специфичне мере за управљање саобраћајем и реаговање у ванредним ситуацијама.</w:t>
      </w:r>
    </w:p>
    <w:p w14:paraId="3DD404D5" w14:textId="77777777" w:rsidR="001347CB" w:rsidRDefault="00B20DF5">
      <w:pPr>
        <w:rPr>
          <w:lang w:val="sr-Cyrl-RS"/>
        </w:rPr>
      </w:pPr>
      <w:r>
        <w:rPr>
          <w:lang w:val="sr-Cyrl-RS"/>
        </w:rPr>
        <w:t xml:space="preserve">3. </w:t>
      </w:r>
      <w:r>
        <w:rPr>
          <w:b/>
          <w:bCs/>
          <w:lang w:val="sr-Cyrl-RS"/>
        </w:rPr>
        <w:t>Механизам управљања саобраћајем</w:t>
      </w:r>
    </w:p>
    <w:p w14:paraId="09CA339A" w14:textId="77777777" w:rsidR="001347CB" w:rsidRDefault="00B20DF5">
      <w:pPr>
        <w:spacing w:after="0"/>
        <w:jc w:val="both"/>
        <w:rPr>
          <w:lang w:val="sr-Cyrl-RS"/>
        </w:rPr>
      </w:pPr>
      <w:r>
        <w:rPr>
          <w:lang w:val="sr-Cyrl-RS"/>
        </w:rPr>
        <w:t xml:space="preserve">(1) </w:t>
      </w:r>
      <w:r>
        <w:rPr>
          <w:lang w:val="sr-Cyrl-RS"/>
        </w:rPr>
        <w:tab/>
        <w:t>Закон о безбедности саобраћаја на путевима "Службени гласник РС", бр. 41/2009, 53/2010, 101/2011, 32 /2013 - УС, 55 /2014, 96 /2015 - др. закон, 9 /2016 - УС, 24/2018, 41/2018, /2018 - др. закон, 87/2018, 23 /2019, 128 /2020 - др. закон, 76 /2023.</w:t>
      </w:r>
    </w:p>
    <w:p w14:paraId="2D2A54B7" w14:textId="77777777" w:rsidR="001347CB" w:rsidRDefault="00B20DF5">
      <w:pPr>
        <w:spacing w:after="0"/>
        <w:jc w:val="both"/>
        <w:rPr>
          <w:lang w:val="sr-Cyrl-RS"/>
        </w:rPr>
      </w:pPr>
      <w:r>
        <w:rPr>
          <w:lang w:val="sr-Cyrl-RS"/>
        </w:rPr>
        <w:t xml:space="preserve">(2) </w:t>
      </w:r>
      <w:r>
        <w:rPr>
          <w:lang w:val="sr-Cyrl-RS"/>
        </w:rPr>
        <w:tab/>
        <w:t>Закон о јавним путевима"Службени гласник РС", бр. 101 /2005, 123 /2007, 101/ 2011, 93/2012, 104/2013.</w:t>
      </w:r>
    </w:p>
    <w:p w14:paraId="4C00CC0B" w14:textId="77777777" w:rsidR="001347CB" w:rsidRDefault="00B20DF5">
      <w:pPr>
        <w:spacing w:after="0"/>
        <w:jc w:val="both"/>
        <w:rPr>
          <w:lang w:val="sr-Cyrl-RS"/>
        </w:rPr>
      </w:pPr>
      <w:r>
        <w:rPr>
          <w:lang w:val="sr-Cyrl-RS"/>
        </w:rPr>
        <w:t xml:space="preserve">(3) </w:t>
      </w:r>
      <w:r>
        <w:rPr>
          <w:lang w:val="sr-Cyrl-RS"/>
        </w:rPr>
        <w:tab/>
        <w:t xml:space="preserve">Закона о превозу путника у друмском саобраћају („Сл. гласник РС“ бр. 68 /2015, 41/2018, 44 /2018 -др. закон, 83 /2018, 31 /2019, 9 /2020.), </w:t>
      </w:r>
    </w:p>
    <w:p w14:paraId="55A09A7C" w14:textId="77777777" w:rsidR="001347CB" w:rsidRDefault="00B20DF5">
      <w:pPr>
        <w:spacing w:after="0"/>
        <w:jc w:val="both"/>
        <w:rPr>
          <w:lang w:val="sr-Cyrl-RS"/>
        </w:rPr>
      </w:pPr>
      <w:r>
        <w:rPr>
          <w:lang w:val="sr-Cyrl-RS"/>
        </w:rPr>
        <w:t xml:space="preserve">(4) </w:t>
      </w:r>
      <w:r>
        <w:rPr>
          <w:lang w:val="sr-Cyrl-RS"/>
        </w:rPr>
        <w:tab/>
        <w:t xml:space="preserve">Закон о локалној самоуправи („Сл. гласник РС“ бр.129/07 и 83/14 – др.закон, 101 /2016 - др. закон, 47 /2018, 111 /2021 - др. закон) </w:t>
      </w:r>
    </w:p>
    <w:p w14:paraId="0D5374BF" w14:textId="77777777" w:rsidR="001347CB" w:rsidRDefault="00B20DF5">
      <w:pPr>
        <w:spacing w:after="0"/>
        <w:jc w:val="both"/>
        <w:rPr>
          <w:lang w:val="sr-Cyrl-RS"/>
        </w:rPr>
      </w:pPr>
      <w:r>
        <w:rPr>
          <w:lang w:val="sr-Cyrl-RS"/>
        </w:rPr>
        <w:t xml:space="preserve">(5) </w:t>
      </w:r>
      <w:r>
        <w:rPr>
          <w:lang w:val="sr-Cyrl-RS"/>
        </w:rPr>
        <w:tab/>
        <w:t xml:space="preserve">Закона о комуналним делатностима ("Сл. гласник РС" бр.88/11 и 104/16), и </w:t>
      </w:r>
    </w:p>
    <w:p w14:paraId="55B273DD" w14:textId="77777777" w:rsidR="001347CB" w:rsidRDefault="00B20DF5">
      <w:pPr>
        <w:rPr>
          <w:lang w:val="sr-Cyrl-RS"/>
        </w:rPr>
      </w:pPr>
      <w:r>
        <w:rPr>
          <w:lang w:val="sr-Cyrl-RS"/>
        </w:rPr>
        <w:t xml:space="preserve">(6) </w:t>
      </w:r>
      <w:r>
        <w:rPr>
          <w:lang w:val="sr-Cyrl-RS"/>
        </w:rPr>
        <w:tab/>
        <w:t>Одлуке и друга правна акта јединице локалне самоуправе које се односе на успостављање и организацију саобраћаја.</w:t>
      </w:r>
    </w:p>
    <w:p w14:paraId="3A13D321" w14:textId="77777777" w:rsidR="001347CB" w:rsidRDefault="00B20DF5">
      <w:pPr>
        <w:rPr>
          <w:b/>
          <w:bCs/>
          <w:lang w:val="sr-Cyrl-RS"/>
        </w:rPr>
      </w:pPr>
      <w:r>
        <w:rPr>
          <w:lang w:val="sr-Cyrl-RS"/>
        </w:rPr>
        <w:t xml:space="preserve">4. </w:t>
      </w:r>
      <w:r>
        <w:rPr>
          <w:b/>
          <w:bCs/>
          <w:lang w:val="sr-Cyrl-RS"/>
        </w:rPr>
        <w:t>Организација и одговорности управљања саобраћајем</w:t>
      </w:r>
    </w:p>
    <w:p w14:paraId="25977DC5" w14:textId="77777777" w:rsidR="001347CB" w:rsidRDefault="00B20DF5">
      <w:pPr>
        <w:jc w:val="both"/>
        <w:rPr>
          <w:lang w:val="sr-Cyrl-RS"/>
        </w:rPr>
      </w:pPr>
      <w:r>
        <w:rPr>
          <w:lang w:val="sr-Cyrl-RS"/>
        </w:rPr>
        <w:t>Локална самоуправа, грађевинске компаније (извођачи радова) и надлежне институције  би преузеле различите одговорности (као што је приказано у наставку) у управљању саобраћајем у периоду извођења радова, и требале би одржавати динамичне консултације и сарадњу у зависности од напретка извођења радова на реконструкцији саобраћајне инфраструктуре.</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06"/>
      </w:tblGrid>
      <w:tr w:rsidR="001347CB" w14:paraId="5A19D758" w14:textId="77777777">
        <w:trPr>
          <w:tblHeader/>
        </w:trPr>
        <w:tc>
          <w:tcPr>
            <w:tcW w:w="1951" w:type="dxa"/>
          </w:tcPr>
          <w:p w14:paraId="3FC0ADCE" w14:textId="77777777" w:rsidR="001347CB" w:rsidRDefault="00B20DF5">
            <w:pPr>
              <w:tabs>
                <w:tab w:val="left" w:pos="993"/>
              </w:tabs>
              <w:rPr>
                <w:b/>
                <w:sz w:val="20"/>
                <w:lang w:val="sr-Cyrl-RS"/>
              </w:rPr>
            </w:pPr>
            <w:r>
              <w:rPr>
                <w:b/>
                <w:sz w:val="20"/>
                <w:lang w:val="sr-Cyrl-RS"/>
              </w:rPr>
              <w:t>Одговорна страна</w:t>
            </w:r>
          </w:p>
        </w:tc>
        <w:tc>
          <w:tcPr>
            <w:tcW w:w="7506" w:type="dxa"/>
          </w:tcPr>
          <w:p w14:paraId="5DD89D5D" w14:textId="77777777" w:rsidR="001347CB" w:rsidRDefault="00B20DF5">
            <w:pPr>
              <w:tabs>
                <w:tab w:val="left" w:pos="993"/>
              </w:tabs>
              <w:rPr>
                <w:b/>
                <w:sz w:val="20"/>
                <w:lang w:val="sr-Cyrl-RS"/>
              </w:rPr>
            </w:pPr>
            <w:r>
              <w:rPr>
                <w:b/>
                <w:sz w:val="20"/>
                <w:lang w:val="sr-Cyrl-RS"/>
              </w:rPr>
              <w:t>Одговорности</w:t>
            </w:r>
          </w:p>
        </w:tc>
      </w:tr>
      <w:tr w:rsidR="001347CB" w:rsidRPr="007C5E3E" w14:paraId="7A7BC84F" w14:textId="77777777">
        <w:trPr>
          <w:trHeight w:val="458"/>
        </w:trPr>
        <w:tc>
          <w:tcPr>
            <w:tcW w:w="1951" w:type="dxa"/>
          </w:tcPr>
          <w:p w14:paraId="2C672DA7" w14:textId="77777777" w:rsidR="001347CB" w:rsidRDefault="00B20DF5">
            <w:pPr>
              <w:tabs>
                <w:tab w:val="left" w:pos="993"/>
              </w:tabs>
              <w:spacing w:beforeLines="25" w:before="60" w:afterLines="25" w:after="60"/>
              <w:rPr>
                <w:sz w:val="20"/>
                <w:lang w:val="sr-Cyrl-RS"/>
              </w:rPr>
            </w:pPr>
            <w:r>
              <w:rPr>
                <w:sz w:val="20"/>
                <w:lang w:val="sr-Cyrl-RS"/>
              </w:rPr>
              <w:t>Извођач радова</w:t>
            </w:r>
          </w:p>
        </w:tc>
        <w:tc>
          <w:tcPr>
            <w:tcW w:w="7506" w:type="dxa"/>
          </w:tcPr>
          <w:p w14:paraId="0D4F1B9D" w14:textId="77777777" w:rsidR="001347CB" w:rsidRDefault="00B20DF5">
            <w:pPr>
              <w:pStyle w:val="ListParagraph"/>
              <w:numPr>
                <w:ilvl w:val="0"/>
                <w:numId w:val="23"/>
              </w:numPr>
              <w:tabs>
                <w:tab w:val="left" w:pos="993"/>
              </w:tabs>
              <w:spacing w:beforeLines="25" w:before="60" w:afterLines="25" w:after="60"/>
              <w:ind w:left="277"/>
              <w:jc w:val="both"/>
              <w:rPr>
                <w:sz w:val="20"/>
                <w:lang w:val="sr-Cyrl-RS"/>
              </w:rPr>
            </w:pPr>
            <w:r>
              <w:rPr>
                <w:sz w:val="20"/>
                <w:lang w:val="sr-Cyrl-RS"/>
              </w:rPr>
              <w:t>Припрема детаљан План организације саобраћаја на основу програма организације извођења радова и доставити га надлежним институцијама на преглед пре почетка извођења радова;</w:t>
            </w:r>
          </w:p>
          <w:p w14:paraId="2EE31580" w14:textId="77777777" w:rsidR="001347CB" w:rsidRDefault="00B20DF5">
            <w:pPr>
              <w:pStyle w:val="ListParagraph"/>
              <w:numPr>
                <w:ilvl w:val="0"/>
                <w:numId w:val="23"/>
              </w:numPr>
              <w:tabs>
                <w:tab w:val="left" w:pos="993"/>
              </w:tabs>
              <w:spacing w:beforeLines="25" w:before="60" w:afterLines="25" w:after="60"/>
              <w:ind w:left="277"/>
              <w:jc w:val="both"/>
              <w:rPr>
                <w:sz w:val="20"/>
                <w:lang w:val="sr-Cyrl-RS"/>
              </w:rPr>
            </w:pPr>
            <w:r>
              <w:rPr>
                <w:sz w:val="20"/>
                <w:lang w:val="sr-Cyrl-RS"/>
              </w:rPr>
              <w:t xml:space="preserve">Успоставља јасну организациону структуру и дужности за управљање саобраћајемтоком извођења радова; </w:t>
            </w:r>
          </w:p>
          <w:p w14:paraId="58BCA392" w14:textId="77777777" w:rsidR="001347CB" w:rsidRDefault="00B20DF5">
            <w:pPr>
              <w:pStyle w:val="ListParagraph"/>
              <w:numPr>
                <w:ilvl w:val="0"/>
                <w:numId w:val="23"/>
              </w:numPr>
              <w:tabs>
                <w:tab w:val="left" w:pos="993"/>
              </w:tabs>
              <w:spacing w:beforeLines="25" w:before="60" w:afterLines="25" w:after="60"/>
              <w:ind w:left="277"/>
              <w:jc w:val="both"/>
              <w:rPr>
                <w:sz w:val="20"/>
                <w:lang w:val="sr-Cyrl-RS"/>
              </w:rPr>
            </w:pPr>
            <w:r>
              <w:rPr>
                <w:sz w:val="20"/>
                <w:lang w:val="sr-Cyrl-RS"/>
              </w:rPr>
              <w:t xml:space="preserve">Припрема детаљне мере управљања саобраћајем у зонама контроле саобраћаја за радове на путу на основу одобреног План организације саобраћаја и спроводи ове мере; </w:t>
            </w:r>
          </w:p>
          <w:p w14:paraId="57DBEA3C" w14:textId="77777777" w:rsidR="001347CB" w:rsidRDefault="00B20DF5">
            <w:pPr>
              <w:pStyle w:val="ListParagraph"/>
              <w:numPr>
                <w:ilvl w:val="0"/>
                <w:numId w:val="23"/>
              </w:numPr>
              <w:tabs>
                <w:tab w:val="left" w:pos="993"/>
              </w:tabs>
              <w:spacing w:beforeLines="25" w:before="60" w:afterLines="25" w:after="60"/>
              <w:ind w:left="277"/>
              <w:jc w:val="both"/>
              <w:rPr>
                <w:sz w:val="20"/>
                <w:lang w:val="sr-Cyrl-RS"/>
              </w:rPr>
            </w:pPr>
            <w:r>
              <w:rPr>
                <w:sz w:val="20"/>
                <w:lang w:val="sr-Cyrl-RS"/>
              </w:rPr>
              <w:lastRenderedPageBreak/>
              <w:t>Евидентира имплементацију ових мера и извештавају о свим проблемима када буду препознати;</w:t>
            </w:r>
          </w:p>
          <w:p w14:paraId="2AB5E39A" w14:textId="77777777" w:rsidR="001347CB" w:rsidRDefault="00B20DF5">
            <w:pPr>
              <w:pStyle w:val="ListParagraph"/>
              <w:numPr>
                <w:ilvl w:val="0"/>
                <w:numId w:val="23"/>
              </w:numPr>
              <w:tabs>
                <w:tab w:val="left" w:pos="993"/>
              </w:tabs>
              <w:spacing w:beforeLines="25" w:before="60" w:afterLines="25" w:after="60"/>
              <w:ind w:left="277"/>
              <w:jc w:val="both"/>
              <w:rPr>
                <w:sz w:val="20"/>
                <w:lang w:val="sr-Cyrl-RS"/>
              </w:rPr>
            </w:pPr>
            <w:r>
              <w:rPr>
                <w:sz w:val="20"/>
                <w:lang w:val="sr-Cyrl-RS"/>
              </w:rPr>
              <w:t xml:space="preserve">Припрема планове реаговања у ванредним ситуацијама за саобраћајне незгоде у грађевинарству; и </w:t>
            </w:r>
          </w:p>
          <w:p w14:paraId="1EE962B0" w14:textId="77777777" w:rsidR="001347CB" w:rsidRDefault="00B20DF5">
            <w:pPr>
              <w:pStyle w:val="ListParagraph"/>
              <w:numPr>
                <w:ilvl w:val="0"/>
                <w:numId w:val="23"/>
              </w:numPr>
              <w:tabs>
                <w:tab w:val="left" w:pos="993"/>
              </w:tabs>
              <w:spacing w:beforeLines="25" w:before="60" w:afterLines="25" w:after="60"/>
              <w:ind w:left="277"/>
              <w:jc w:val="both"/>
              <w:rPr>
                <w:sz w:val="20"/>
                <w:lang w:val="sr-Cyrl-RS"/>
              </w:rPr>
            </w:pPr>
            <w:r>
              <w:rPr>
                <w:sz w:val="20"/>
                <w:lang w:val="sr-Cyrl-RS"/>
              </w:rPr>
              <w:t>Реагује на хитне случајеве саобраћајне несреће на градилишту по потреби.</w:t>
            </w:r>
          </w:p>
        </w:tc>
      </w:tr>
      <w:tr w:rsidR="001347CB" w:rsidRPr="007C5E3E" w14:paraId="519E96A4" w14:textId="77777777">
        <w:tc>
          <w:tcPr>
            <w:tcW w:w="1951" w:type="dxa"/>
          </w:tcPr>
          <w:p w14:paraId="79C07EC0" w14:textId="77777777" w:rsidR="001347CB" w:rsidRDefault="00B20DF5">
            <w:pPr>
              <w:tabs>
                <w:tab w:val="left" w:pos="993"/>
              </w:tabs>
              <w:spacing w:beforeLines="25" w:before="60" w:afterLines="25" w:after="60"/>
              <w:rPr>
                <w:sz w:val="20"/>
                <w:lang w:val="sr-Cyrl-RS"/>
              </w:rPr>
            </w:pPr>
            <w:r>
              <w:rPr>
                <w:sz w:val="20"/>
                <w:lang w:val="sr-Cyrl-RS"/>
              </w:rPr>
              <w:lastRenderedPageBreak/>
              <w:t xml:space="preserve">Општина </w:t>
            </w:r>
          </w:p>
        </w:tc>
        <w:tc>
          <w:tcPr>
            <w:tcW w:w="7506" w:type="dxa"/>
          </w:tcPr>
          <w:p w14:paraId="68CB75EC" w14:textId="77777777" w:rsidR="001347CB" w:rsidRDefault="00B20DF5">
            <w:pPr>
              <w:pStyle w:val="ListParagraph"/>
              <w:numPr>
                <w:ilvl w:val="0"/>
                <w:numId w:val="22"/>
              </w:numPr>
              <w:tabs>
                <w:tab w:val="left" w:pos="993"/>
              </w:tabs>
              <w:spacing w:beforeLines="25" w:before="60" w:afterLines="25" w:after="60"/>
              <w:ind w:left="277"/>
              <w:rPr>
                <w:sz w:val="20"/>
                <w:lang w:val="sr-Cyrl-RS"/>
              </w:rPr>
            </w:pPr>
            <w:r>
              <w:rPr>
                <w:sz w:val="20"/>
                <w:lang w:val="sr-Cyrl-RS"/>
              </w:rPr>
              <w:t xml:space="preserve">Прегледа План организације саобраћаја и даје сагласност; </w:t>
            </w:r>
          </w:p>
          <w:p w14:paraId="6077C768" w14:textId="77777777" w:rsidR="001347CB" w:rsidRDefault="00B20DF5">
            <w:pPr>
              <w:pStyle w:val="ListParagraph"/>
              <w:numPr>
                <w:ilvl w:val="0"/>
                <w:numId w:val="22"/>
              </w:numPr>
              <w:tabs>
                <w:tab w:val="left" w:pos="993"/>
              </w:tabs>
              <w:spacing w:beforeLines="25" w:before="60" w:afterLines="25" w:after="60"/>
              <w:ind w:left="277"/>
              <w:rPr>
                <w:sz w:val="20"/>
                <w:lang w:val="sr-Cyrl-RS"/>
              </w:rPr>
            </w:pPr>
            <w:r>
              <w:rPr>
                <w:sz w:val="20"/>
                <w:lang w:val="sr-Cyrl-RS"/>
              </w:rPr>
              <w:t>Врши надзор и инспекцијски надзор над спровођењем управљања саобраћајем на градилишту;</w:t>
            </w:r>
          </w:p>
          <w:p w14:paraId="6E29D777" w14:textId="77777777" w:rsidR="001347CB" w:rsidRDefault="00B20DF5">
            <w:pPr>
              <w:pStyle w:val="ListParagraph"/>
              <w:numPr>
                <w:ilvl w:val="0"/>
                <w:numId w:val="22"/>
              </w:numPr>
              <w:tabs>
                <w:tab w:val="left" w:pos="993"/>
              </w:tabs>
              <w:spacing w:beforeLines="25" w:before="60" w:afterLines="25" w:after="60"/>
              <w:ind w:left="277"/>
              <w:rPr>
                <w:sz w:val="20"/>
                <w:lang w:val="sr-Cyrl-RS"/>
              </w:rPr>
            </w:pPr>
            <w:r>
              <w:rPr>
                <w:sz w:val="20"/>
                <w:lang w:val="sr-Cyrl-RS"/>
              </w:rPr>
              <w:t xml:space="preserve">Прегледа планове реаговања у ванредним ситуацијама за саобраћајне незгоде на градилишту; и </w:t>
            </w:r>
          </w:p>
          <w:p w14:paraId="563BE5A4" w14:textId="77777777" w:rsidR="001347CB" w:rsidRDefault="00B20DF5">
            <w:pPr>
              <w:pStyle w:val="ListParagraph"/>
              <w:numPr>
                <w:ilvl w:val="0"/>
                <w:numId w:val="22"/>
              </w:numPr>
              <w:tabs>
                <w:tab w:val="left" w:pos="993"/>
              </w:tabs>
              <w:spacing w:beforeLines="25" w:before="60" w:afterLines="25" w:after="60"/>
              <w:ind w:left="277"/>
              <w:rPr>
                <w:sz w:val="20"/>
                <w:lang w:val="sr-Cyrl-RS"/>
              </w:rPr>
            </w:pPr>
            <w:r>
              <w:rPr>
                <w:sz w:val="20"/>
                <w:lang w:val="sr-Cyrl-RS"/>
              </w:rPr>
              <w:t>Реагује на хитне случајеве саобраћајне несреће на градилишту по потреби;</w:t>
            </w:r>
          </w:p>
          <w:p w14:paraId="52E5B6B1" w14:textId="77777777" w:rsidR="001347CB" w:rsidRDefault="00B20DF5">
            <w:pPr>
              <w:pStyle w:val="ListParagraph"/>
              <w:numPr>
                <w:ilvl w:val="0"/>
                <w:numId w:val="22"/>
              </w:numPr>
              <w:tabs>
                <w:tab w:val="left" w:pos="993"/>
              </w:tabs>
              <w:spacing w:beforeLines="25" w:before="60" w:afterLines="25" w:after="60"/>
              <w:ind w:left="277"/>
              <w:rPr>
                <w:sz w:val="20"/>
                <w:lang w:val="sr-Cyrl-RS"/>
              </w:rPr>
            </w:pPr>
            <w:r>
              <w:rPr>
                <w:lang w:val="sr-Cyrl-RS"/>
              </w:rPr>
              <w:t xml:space="preserve">Прилагођава аутобуска стајалишта и/или руте у складу са </w:t>
            </w:r>
            <w:r>
              <w:rPr>
                <w:sz w:val="20"/>
                <w:lang w:val="sr-Cyrl-RS"/>
              </w:rPr>
              <w:t xml:space="preserve">Планом организације саобраћаја </w:t>
            </w:r>
            <w:r>
              <w:rPr>
                <w:lang w:val="sr-Cyrl-RS"/>
              </w:rPr>
              <w:t>и објављује одговарајуће информације јавности;</w:t>
            </w:r>
          </w:p>
        </w:tc>
      </w:tr>
      <w:tr w:rsidR="001347CB" w:rsidRPr="007C5E3E" w14:paraId="356CDFC0" w14:textId="77777777">
        <w:tc>
          <w:tcPr>
            <w:tcW w:w="1951" w:type="dxa"/>
          </w:tcPr>
          <w:p w14:paraId="4C05F276" w14:textId="77777777" w:rsidR="001347CB" w:rsidRDefault="00B20DF5">
            <w:pPr>
              <w:tabs>
                <w:tab w:val="left" w:pos="993"/>
              </w:tabs>
              <w:spacing w:beforeLines="25" w:before="60" w:afterLines="25" w:after="60"/>
              <w:rPr>
                <w:sz w:val="20"/>
                <w:lang w:val="sr-Cyrl-RS"/>
              </w:rPr>
            </w:pPr>
            <w:r>
              <w:rPr>
                <w:sz w:val="20"/>
                <w:lang w:val="sr-Cyrl-RS"/>
              </w:rPr>
              <w:t>Други надлежни органи за путеве.</w:t>
            </w:r>
          </w:p>
        </w:tc>
        <w:tc>
          <w:tcPr>
            <w:tcW w:w="7506" w:type="dxa"/>
          </w:tcPr>
          <w:p w14:paraId="1B336D64" w14:textId="77777777" w:rsidR="001347CB" w:rsidRDefault="00B20DF5">
            <w:pPr>
              <w:pStyle w:val="ListParagraph"/>
              <w:numPr>
                <w:ilvl w:val="0"/>
                <w:numId w:val="24"/>
              </w:numPr>
              <w:tabs>
                <w:tab w:val="left" w:pos="993"/>
              </w:tabs>
              <w:spacing w:beforeLines="25" w:before="60" w:afterLines="25" w:after="60"/>
              <w:ind w:left="187" w:hanging="270"/>
              <w:rPr>
                <w:sz w:val="20"/>
                <w:lang w:val="sr-Cyrl-RS"/>
              </w:rPr>
            </w:pPr>
            <w:r>
              <w:rPr>
                <w:lang w:val="sr-Cyrl-RS"/>
              </w:rPr>
              <w:t xml:space="preserve">По потреби пружа сарадњу и подршку у управљању саобраћајем на градилишту; и </w:t>
            </w:r>
          </w:p>
          <w:p w14:paraId="1EF8449C" w14:textId="77777777" w:rsidR="001347CB" w:rsidRDefault="00B20DF5">
            <w:pPr>
              <w:pStyle w:val="ListParagraph"/>
              <w:numPr>
                <w:ilvl w:val="0"/>
                <w:numId w:val="24"/>
              </w:numPr>
              <w:tabs>
                <w:tab w:val="left" w:pos="993"/>
              </w:tabs>
              <w:spacing w:beforeLines="25" w:before="60" w:afterLines="25" w:after="60"/>
              <w:ind w:left="187" w:hanging="270"/>
              <w:rPr>
                <w:sz w:val="20"/>
                <w:lang w:val="sr-Cyrl-RS"/>
              </w:rPr>
            </w:pPr>
            <w:r>
              <w:rPr>
                <w:lang w:val="sr-Cyrl-RS"/>
              </w:rPr>
              <w:t>Реагује на хитне случајеве саобраћајне несреће по потреби.</w:t>
            </w:r>
          </w:p>
        </w:tc>
      </w:tr>
    </w:tbl>
    <w:p w14:paraId="2CD0A2BE" w14:textId="77777777" w:rsidR="001347CB" w:rsidRDefault="001347CB">
      <w:pPr>
        <w:rPr>
          <w:lang w:val="sr-Cyrl-RS"/>
        </w:rPr>
      </w:pPr>
    </w:p>
    <w:p w14:paraId="5B000C44" w14:textId="77777777" w:rsidR="001347CB" w:rsidRDefault="00B20DF5">
      <w:pPr>
        <w:rPr>
          <w:b/>
          <w:bCs/>
          <w:lang w:val="sr-Cyrl-RS"/>
        </w:rPr>
      </w:pPr>
      <w:r>
        <w:rPr>
          <w:b/>
          <w:bCs/>
          <w:lang w:val="sr-Cyrl-RS"/>
        </w:rPr>
        <w:t>5. Мере упрвљања саобраћајем</w:t>
      </w:r>
    </w:p>
    <w:p w14:paraId="2BE38437" w14:textId="77777777" w:rsidR="001347CB" w:rsidRDefault="00B20DF5">
      <w:pPr>
        <w:rPr>
          <w:lang w:val="sr-Cyrl-RS"/>
        </w:rPr>
      </w:pPr>
      <w:r>
        <w:rPr>
          <w:lang w:val="sr-Cyrl-RS"/>
        </w:rPr>
        <w:t>Детаљне мере управљања саобраћајем за период изградње биће припремљене на основу конкретних ситуација на деоницама саобраћајница у складу са одобреним ТОП-ом као и релевантним законима и прописима. Следеће основне мере, али не ограничавајући се само на њих, треба узети у обзир:</w:t>
      </w:r>
    </w:p>
    <w:p w14:paraId="525400F4" w14:textId="77777777" w:rsidR="001347CB" w:rsidRDefault="00B20DF5">
      <w:pPr>
        <w:spacing w:after="0"/>
        <w:jc w:val="both"/>
        <w:rPr>
          <w:lang w:val="sr-Cyrl-RS"/>
        </w:rPr>
      </w:pPr>
      <w:r>
        <w:rPr>
          <w:lang w:val="sr-Cyrl-RS"/>
        </w:rPr>
        <w:t xml:space="preserve">(1) </w:t>
      </w:r>
      <w:r>
        <w:rPr>
          <w:lang w:val="sr-Cyrl-RS"/>
        </w:rPr>
        <w:tab/>
        <w:t>Изводити градњу део по део, и избегавати градњу која би могла узроковати саобраћајне гужве великих размера.</w:t>
      </w:r>
    </w:p>
    <w:p w14:paraId="7BB57BB6" w14:textId="77777777" w:rsidR="001347CB" w:rsidRDefault="00B20DF5">
      <w:pPr>
        <w:spacing w:after="0"/>
        <w:jc w:val="both"/>
        <w:rPr>
          <w:lang w:val="sr-Cyrl-RS"/>
        </w:rPr>
      </w:pPr>
      <w:r>
        <w:rPr>
          <w:lang w:val="sr-Cyrl-RS"/>
        </w:rPr>
        <w:t xml:space="preserve">(2) </w:t>
      </w:r>
      <w:r>
        <w:rPr>
          <w:lang w:val="sr-Cyrl-RS"/>
        </w:rPr>
        <w:tab/>
        <w:t>Поставити посебну саобраћајну сигнализацију за преусмеравање саобраћаја од градилишта.</w:t>
      </w:r>
    </w:p>
    <w:p w14:paraId="7C57E49B" w14:textId="77777777" w:rsidR="001347CB" w:rsidRDefault="00B20DF5">
      <w:pPr>
        <w:spacing w:after="0"/>
        <w:jc w:val="both"/>
        <w:rPr>
          <w:lang w:val="sr-Cyrl-RS"/>
        </w:rPr>
      </w:pPr>
      <w:r>
        <w:rPr>
          <w:lang w:val="sr-Cyrl-RS"/>
        </w:rPr>
        <w:t xml:space="preserve">(3) </w:t>
      </w:r>
      <w:r>
        <w:rPr>
          <w:lang w:val="sr-Cyrl-RS"/>
        </w:rPr>
        <w:tab/>
        <w:t xml:space="preserve">Вршити координацију са локалним властима и заједницама по питању изградње и локације привремених приступних путева и праваца, укључујући оне које користе грађевинска возила; </w:t>
      </w:r>
    </w:p>
    <w:p w14:paraId="52EA194D" w14:textId="77777777" w:rsidR="001347CB" w:rsidRDefault="00B20DF5">
      <w:pPr>
        <w:spacing w:after="0"/>
        <w:jc w:val="both"/>
        <w:rPr>
          <w:lang w:val="sr-Cyrl-RS"/>
        </w:rPr>
      </w:pPr>
      <w:r>
        <w:rPr>
          <w:lang w:val="sr-Cyrl-RS"/>
        </w:rPr>
        <w:t xml:space="preserve">(4) </w:t>
      </w:r>
      <w:r>
        <w:rPr>
          <w:lang w:val="sr-Cyrl-RS"/>
        </w:rPr>
        <w:tab/>
        <w:t>Прилагодии аутобуска стајалишта или руте на основу локације градилишта.</w:t>
      </w:r>
    </w:p>
    <w:p w14:paraId="79D976B6" w14:textId="77777777" w:rsidR="001347CB" w:rsidRDefault="00B20DF5">
      <w:pPr>
        <w:spacing w:after="0"/>
        <w:jc w:val="both"/>
        <w:rPr>
          <w:lang w:val="sr-Cyrl-RS"/>
        </w:rPr>
      </w:pPr>
      <w:r>
        <w:rPr>
          <w:lang w:val="sr-Cyrl-RS"/>
        </w:rPr>
        <w:t xml:space="preserve">(5) </w:t>
      </w:r>
      <w:r>
        <w:rPr>
          <w:lang w:val="sr-Cyrl-RS"/>
        </w:rPr>
        <w:tab/>
        <w:t>Користити јавне медије како би упознали јавност са детаљним информацијама о контроли саобраћаја.</w:t>
      </w:r>
    </w:p>
    <w:p w14:paraId="26AC18DB" w14:textId="77777777" w:rsidR="001347CB" w:rsidRDefault="00B20DF5">
      <w:pPr>
        <w:spacing w:after="0"/>
        <w:jc w:val="both"/>
        <w:rPr>
          <w:lang w:val="sr-Cyrl-RS"/>
        </w:rPr>
      </w:pPr>
      <w:r>
        <w:rPr>
          <w:lang w:val="sr-Cyrl-RS"/>
        </w:rPr>
        <w:t xml:space="preserve">(6) </w:t>
      </w:r>
      <w:r>
        <w:rPr>
          <w:lang w:val="sr-Cyrl-RS"/>
        </w:rPr>
        <w:tab/>
        <w:t xml:space="preserve">Одредити одговарајућу трасу саобраћања теретних возила до и од градилишта током изградње; </w:t>
      </w:r>
    </w:p>
    <w:p w14:paraId="33426366" w14:textId="77777777" w:rsidR="001347CB" w:rsidRDefault="00B20DF5">
      <w:pPr>
        <w:spacing w:after="0"/>
        <w:jc w:val="both"/>
        <w:rPr>
          <w:lang w:val="sr-Cyrl-RS"/>
        </w:rPr>
      </w:pPr>
      <w:r>
        <w:rPr>
          <w:lang w:val="sr-Cyrl-RS"/>
        </w:rPr>
        <w:t xml:space="preserve">(7) </w:t>
      </w:r>
      <w:r>
        <w:rPr>
          <w:lang w:val="sr-Cyrl-RS"/>
        </w:rPr>
        <w:tab/>
        <w:t>Идентификовати оне који су одговорни за спровођење и управљање процедурама</w:t>
      </w:r>
    </w:p>
    <w:p w14:paraId="14EC11BB" w14:textId="77777777" w:rsidR="001347CB" w:rsidRDefault="00B20DF5">
      <w:pPr>
        <w:spacing w:after="0"/>
        <w:jc w:val="both"/>
        <w:rPr>
          <w:lang w:val="sr-Cyrl-RS"/>
        </w:rPr>
      </w:pPr>
      <w:r>
        <w:rPr>
          <w:lang w:val="sr-Cyrl-RS"/>
        </w:rPr>
        <w:t xml:space="preserve">(8) </w:t>
      </w:r>
      <w:r>
        <w:rPr>
          <w:lang w:val="sr-Cyrl-RS"/>
        </w:rPr>
        <w:tab/>
        <w:t>Контролисати и вршити надзор саобраћаја на улазима у градилиште;</w:t>
      </w:r>
    </w:p>
    <w:p w14:paraId="3F70E5F6" w14:textId="77777777" w:rsidR="001347CB" w:rsidRDefault="00B20DF5">
      <w:pPr>
        <w:spacing w:after="0"/>
        <w:jc w:val="both"/>
        <w:rPr>
          <w:lang w:val="sr-Cyrl-RS"/>
        </w:rPr>
      </w:pPr>
      <w:r>
        <w:rPr>
          <w:lang w:val="sr-Cyrl-RS"/>
        </w:rPr>
        <w:t xml:space="preserve">(9) </w:t>
      </w:r>
      <w:r>
        <w:rPr>
          <w:lang w:val="sr-Cyrl-RS"/>
        </w:rPr>
        <w:tab/>
        <w:t>Поставити одговарајуће објекте за управљање саобраћајем као што су баријере, светла, заштитне ограде и ознаке према потреби унутар зона контроле саобраћаја за радове на путу.</w:t>
      </w:r>
    </w:p>
    <w:p w14:paraId="6932DC97" w14:textId="77777777" w:rsidR="001347CB" w:rsidRDefault="00B20DF5">
      <w:pPr>
        <w:spacing w:after="0"/>
        <w:jc w:val="both"/>
        <w:rPr>
          <w:lang w:val="sr-Cyrl-RS"/>
        </w:rPr>
      </w:pPr>
      <w:r>
        <w:rPr>
          <w:lang w:val="sr-Cyrl-RS"/>
        </w:rPr>
        <w:t xml:space="preserve">(10) </w:t>
      </w:r>
      <w:r>
        <w:rPr>
          <w:lang w:val="sr-Cyrl-RS"/>
        </w:rPr>
        <w:tab/>
        <w:t xml:space="preserve">Кретање великих возила треба да се одвија тако да се избегне време најгушћег саобраћаја на локалној саобраћајној мрежи </w:t>
      </w:r>
    </w:p>
    <w:p w14:paraId="5F457EF8" w14:textId="77777777" w:rsidR="001347CB" w:rsidRDefault="00B20DF5">
      <w:pPr>
        <w:spacing w:after="0"/>
        <w:jc w:val="both"/>
        <w:rPr>
          <w:lang w:val="sr-Cyrl-RS"/>
        </w:rPr>
      </w:pPr>
      <w:r>
        <w:rPr>
          <w:lang w:val="sr-Cyrl-RS"/>
        </w:rPr>
        <w:t xml:space="preserve">(11) </w:t>
      </w:r>
      <w:r>
        <w:rPr>
          <w:lang w:val="sr-Cyrl-RS"/>
        </w:rPr>
        <w:tab/>
        <w:t>Осигурати приступне путеве за пешаке и/или поставити одговарајуће сигурне заштитне ограде и ознаке по потреби .</w:t>
      </w:r>
    </w:p>
    <w:p w14:paraId="0824E270" w14:textId="77777777" w:rsidR="001347CB" w:rsidRDefault="00B20DF5">
      <w:pPr>
        <w:spacing w:after="0"/>
        <w:jc w:val="both"/>
        <w:rPr>
          <w:lang w:val="sr-Cyrl-RS"/>
        </w:rPr>
      </w:pPr>
      <w:r>
        <w:rPr>
          <w:lang w:val="sr-Cyrl-RS"/>
        </w:rPr>
        <w:t xml:space="preserve">(12) </w:t>
      </w:r>
      <w:r>
        <w:rPr>
          <w:lang w:val="sr-Cyrl-RS"/>
        </w:rPr>
        <w:tab/>
        <w:t>Изградити привремене пешачке мостове који ће подразумевати одговарајуће безбедносне мере као што су ограде</w:t>
      </w:r>
    </w:p>
    <w:p w14:paraId="0A0F9D36" w14:textId="77777777" w:rsidR="001347CB" w:rsidRDefault="00B20DF5">
      <w:pPr>
        <w:spacing w:after="0"/>
        <w:jc w:val="both"/>
        <w:rPr>
          <w:lang w:val="sr-Cyrl-RS"/>
        </w:rPr>
      </w:pPr>
      <w:r>
        <w:rPr>
          <w:lang w:val="sr-Cyrl-RS"/>
        </w:rPr>
        <w:lastRenderedPageBreak/>
        <w:t xml:space="preserve">(13) </w:t>
      </w:r>
      <w:r>
        <w:rPr>
          <w:lang w:val="sr-Cyrl-RS"/>
        </w:rPr>
        <w:tab/>
        <w:t xml:space="preserve">Трасе кретања пешака морају бити прилагођене кретању инвалида; </w:t>
      </w:r>
    </w:p>
    <w:p w14:paraId="140ECEC7" w14:textId="77777777" w:rsidR="001347CB" w:rsidRDefault="00B20DF5">
      <w:pPr>
        <w:spacing w:after="0"/>
        <w:jc w:val="both"/>
        <w:rPr>
          <w:lang w:val="sr-Cyrl-RS"/>
        </w:rPr>
      </w:pPr>
      <w:r>
        <w:rPr>
          <w:lang w:val="sr-Cyrl-RS"/>
        </w:rPr>
        <w:t xml:space="preserve">(14) </w:t>
      </w:r>
      <w:r>
        <w:rPr>
          <w:lang w:val="sr-Cyrl-RS"/>
        </w:rPr>
        <w:tab/>
        <w:t>Правилно распоредите грађевинске раднике, машине и материјале на градилишту како бисте спречили непотребно загушење саобраћаја.</w:t>
      </w:r>
    </w:p>
    <w:p w14:paraId="171F5793" w14:textId="77777777" w:rsidR="001347CB" w:rsidRDefault="00B20DF5">
      <w:pPr>
        <w:spacing w:after="0"/>
        <w:jc w:val="both"/>
        <w:rPr>
          <w:lang w:val="sr-Cyrl-RS"/>
        </w:rPr>
      </w:pPr>
      <w:r>
        <w:rPr>
          <w:lang w:val="sr-Cyrl-RS"/>
        </w:rPr>
        <w:t xml:space="preserve">(15) </w:t>
      </w:r>
      <w:r>
        <w:rPr>
          <w:lang w:val="sr-Cyrl-RS"/>
        </w:rPr>
        <w:tab/>
        <w:t xml:space="preserve">Особље за сигурност сваког грађевинског тима треба свакодневно прегледати градилиште и потребно је одредити посебно особље које ће преусмеравати саобраћај у вршним сатима грађевинских радова или настајање гужве у саобраћају. </w:t>
      </w:r>
    </w:p>
    <w:p w14:paraId="286F6D7B" w14:textId="77777777" w:rsidR="001347CB" w:rsidRDefault="00B20DF5">
      <w:pPr>
        <w:spacing w:after="0"/>
        <w:jc w:val="both"/>
        <w:rPr>
          <w:lang w:val="sr-Cyrl-RS"/>
        </w:rPr>
      </w:pPr>
      <w:r>
        <w:rPr>
          <w:lang w:val="sr-Cyrl-RS"/>
        </w:rPr>
        <w:t xml:space="preserve">(16) </w:t>
      </w:r>
      <w:r>
        <w:rPr>
          <w:lang w:val="sr-Cyrl-RS"/>
        </w:rPr>
        <w:tab/>
        <w:t xml:space="preserve">Резервисати посебне прелазе за прелазак пешака у близини школа, болница и вртића, и/или одредите одређено особље за преусмеравање саобраћаја према потреби на основу специфичних ситуација. </w:t>
      </w:r>
    </w:p>
    <w:p w14:paraId="55C7E1AC" w14:textId="77777777" w:rsidR="001347CB" w:rsidRDefault="00B20DF5">
      <w:pPr>
        <w:spacing w:after="0"/>
        <w:jc w:val="both"/>
        <w:rPr>
          <w:lang w:val="sr-Cyrl-RS"/>
        </w:rPr>
      </w:pPr>
      <w:r>
        <w:rPr>
          <w:lang w:val="sr-Cyrl-RS"/>
        </w:rPr>
        <w:t xml:space="preserve">(17) </w:t>
      </w:r>
      <w:r>
        <w:rPr>
          <w:lang w:val="sr-Cyrl-RS"/>
        </w:rPr>
        <w:tab/>
        <w:t xml:space="preserve">Благовремено изврши поправку сваке штете коју направе грађевинска возила на јавним путевима у околини градилишта; </w:t>
      </w:r>
    </w:p>
    <w:p w14:paraId="70296317" w14:textId="77777777" w:rsidR="001347CB" w:rsidRDefault="00B20DF5">
      <w:pPr>
        <w:spacing w:after="0"/>
        <w:jc w:val="both"/>
        <w:rPr>
          <w:lang w:val="sr-Cyrl-RS"/>
        </w:rPr>
      </w:pPr>
      <w:r>
        <w:rPr>
          <w:lang w:val="sr-Cyrl-RS"/>
        </w:rPr>
        <w:t xml:space="preserve">(18) </w:t>
      </w:r>
      <w:r>
        <w:rPr>
          <w:lang w:val="sr-Cyrl-RS"/>
        </w:rPr>
        <w:tab/>
        <w:t xml:space="preserve">Без одлагања очистити све јавне путеве и површине у случају контаминације/ изливања које проузрокују Извођачи или подизвођачи; </w:t>
      </w:r>
    </w:p>
    <w:p w14:paraId="7ECB60DD" w14:textId="77777777" w:rsidR="001347CB" w:rsidRDefault="00B20DF5">
      <w:pPr>
        <w:rPr>
          <w:lang w:val="sr-Cyrl-RS"/>
        </w:rPr>
      </w:pPr>
      <w:r>
        <w:rPr>
          <w:lang w:val="sr-Cyrl-RS"/>
        </w:rPr>
        <w:t xml:space="preserve">(19) </w:t>
      </w:r>
      <w:r>
        <w:rPr>
          <w:lang w:val="sr-Cyrl-RS"/>
        </w:rPr>
        <w:tab/>
        <w:t>Када се заврши изградња деонице улице, одмах очистити локацију, уклонити ограду и спроведите повратак саобраћаја у првобитан режим.</w:t>
      </w:r>
    </w:p>
    <w:p w14:paraId="5B4FF3B2" w14:textId="77777777" w:rsidR="001347CB" w:rsidRDefault="00B20DF5">
      <w:pPr>
        <w:rPr>
          <w:b/>
          <w:bCs/>
          <w:lang w:val="sr-Cyrl-RS"/>
        </w:rPr>
      </w:pPr>
      <w:r>
        <w:rPr>
          <w:b/>
          <w:bCs/>
          <w:lang w:val="sr-Cyrl-RS"/>
        </w:rPr>
        <w:t xml:space="preserve">6. Планови хитног реаговања на саобраћајне незгоде </w:t>
      </w:r>
    </w:p>
    <w:p w14:paraId="2544E5C8" w14:textId="77777777" w:rsidR="001347CB" w:rsidRDefault="00B20DF5">
      <w:pPr>
        <w:jc w:val="both"/>
        <w:rPr>
          <w:lang w:val="sr-Cyrl-RS"/>
        </w:rPr>
      </w:pPr>
      <w:r>
        <w:rPr>
          <w:lang w:val="sr-Cyrl-RS"/>
        </w:rPr>
        <w:t xml:space="preserve">Извођачи треба да припреме детаљан план реаговања у ванредним ситуацијама за саобраћајне незгоде у грађевинарству и опремити неопходне објекте за поступање у ванредним ситуацијама. Они би требали успоставити комбиновани механизам хитног одговора на саобраћајне несреће са  представницима локалне самоуправе и другим релевантним телима надлежним за јавне објекте који се односе на путеве. </w:t>
      </w:r>
    </w:p>
    <w:p w14:paraId="5F2FF5A2" w14:textId="77777777" w:rsidR="001347CB" w:rsidRDefault="00B20DF5">
      <w:pPr>
        <w:jc w:val="both"/>
        <w:rPr>
          <w:lang w:val="sr-Cyrl-RS"/>
        </w:rPr>
      </w:pPr>
      <w:r>
        <w:rPr>
          <w:lang w:val="sr-Cyrl-RS"/>
        </w:rPr>
        <w:t>Превентивне мере треба предузети како би се избегле несреће у изградњи, те благовремено пријавити и предузети радње када се појаве проблеми.</w:t>
      </w:r>
    </w:p>
    <w:p w14:paraId="4DEF28BC" w14:textId="77777777" w:rsidR="001347CB" w:rsidRDefault="001347CB">
      <w:pPr>
        <w:rPr>
          <w:lang w:val="sr-Cyrl-RS"/>
        </w:rPr>
      </w:pPr>
    </w:p>
    <w:p w14:paraId="6AFA88D0" w14:textId="77777777" w:rsidR="001347CB" w:rsidRDefault="001347CB">
      <w:pPr>
        <w:rPr>
          <w:rFonts w:cstheme="minorHAnsi"/>
          <w:lang w:val="sr-Latn-RS"/>
        </w:rPr>
      </w:pPr>
    </w:p>
    <w:p w14:paraId="285F8F92" w14:textId="77777777" w:rsidR="001347CB" w:rsidRDefault="001347CB">
      <w:pPr>
        <w:rPr>
          <w:rFonts w:cstheme="minorHAnsi"/>
          <w:lang w:val="sr-Latn-RS"/>
        </w:rPr>
        <w:sectPr w:rsidR="001347CB">
          <w:footerReference w:type="first" r:id="rId33"/>
          <w:pgSz w:w="12240" w:h="15840"/>
          <w:pgMar w:top="1080" w:right="1440" w:bottom="1080" w:left="1440" w:header="720" w:footer="720" w:gutter="0"/>
          <w:cols w:space="720"/>
        </w:sectPr>
      </w:pPr>
    </w:p>
    <w:p w14:paraId="75139F30" w14:textId="7BB0CAD1" w:rsidR="001347CB" w:rsidRDefault="00B20DF5">
      <w:pPr>
        <w:pStyle w:val="Heading2"/>
        <w:tabs>
          <w:tab w:val="left" w:pos="4590"/>
        </w:tabs>
        <w:ind w:left="1276" w:hanging="1276"/>
        <w:rPr>
          <w:lang w:val="sr-Cyrl-RS"/>
        </w:rPr>
      </w:pPr>
      <w:bookmarkStart w:id="37" w:name="_Toc235533188"/>
      <w:r>
        <w:rPr>
          <w:lang w:val="sr-Cyrl-RS"/>
        </w:rPr>
        <w:lastRenderedPageBreak/>
        <w:t xml:space="preserve">Прилог 04: Потенцијална зона утицаја реализације Потпројекта на становништво општине </w:t>
      </w:r>
      <w:r w:rsidR="00355F20">
        <w:rPr>
          <w:lang w:val="sr-Cyrl-RS"/>
        </w:rPr>
        <w:t>Пријепоље</w:t>
      </w:r>
      <w:bookmarkEnd w:id="37"/>
    </w:p>
    <w:p w14:paraId="0CCEFBC3" w14:textId="4968F698" w:rsidR="001347CB" w:rsidRDefault="00B20DF5">
      <w:pPr>
        <w:rPr>
          <w:lang w:val="sr-Cyrl-RS"/>
        </w:rPr>
      </w:pPr>
      <w:r>
        <w:rPr>
          <w:noProof/>
          <w:lang w:val="sr-Cyrl-RS"/>
        </w:rPr>
        <mc:AlternateContent>
          <mc:Choice Requires="wps">
            <w:drawing>
              <wp:anchor distT="0" distB="0" distL="114300" distR="114300" simplePos="0" relativeHeight="251674624" behindDoc="0" locked="0" layoutInCell="1" allowOverlap="1" wp14:anchorId="19599871" wp14:editId="244EDCAB">
                <wp:simplePos x="0" y="0"/>
                <wp:positionH relativeFrom="column">
                  <wp:posOffset>2981325</wp:posOffset>
                </wp:positionH>
                <wp:positionV relativeFrom="paragraph">
                  <wp:posOffset>2361565</wp:posOffset>
                </wp:positionV>
                <wp:extent cx="1764122" cy="1312490"/>
                <wp:effectExtent l="0" t="95250" r="0" b="97790"/>
                <wp:wrapNone/>
                <wp:docPr id="6" name="Oval 14"/>
                <wp:cNvGraphicFramePr/>
                <a:graphic xmlns:a="http://schemas.openxmlformats.org/drawingml/2006/main">
                  <a:graphicData uri="http://schemas.microsoft.com/office/word/2010/wordprocessingShape">
                    <wps:wsp>
                      <wps:cNvSpPr/>
                      <wps:spPr bwMode="auto">
                        <a:xfrm rot="19446388">
                          <a:off x="0" y="0"/>
                          <a:ext cx="1764122" cy="131249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4763AA" id="Oval 14" o:spid="_x0000_s1026" style="position:absolute;margin-left:234.75pt;margin-top:185.95pt;width:138.9pt;height:103.35pt;rotation:-2352319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" filled="f" strokecolor="#e00" strokeweight="1pt">
                <v:stroke joinstyle="miter"/>
              </v:oval>
            </w:pict>
          </mc:Fallback>
        </mc:AlternateContent>
      </w:r>
      <w:r w:rsidR="008143F3">
        <w:rPr>
          <w:noProof/>
          <w:lang w:val="sr-Cyrl-RS"/>
        </w:rPr>
        <w:drawing>
          <wp:inline distT="0" distB="0" distL="0" distR="0" wp14:anchorId="1689CE93" wp14:editId="0E50B629">
            <wp:extent cx="6858000" cy="4298950"/>
            <wp:effectExtent l="0" t="0" r="0" b="6350"/>
            <wp:docPr id="6001321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58000" cy="4298950"/>
                    </a:xfrm>
                    <a:prstGeom prst="rect">
                      <a:avLst/>
                    </a:prstGeom>
                    <a:noFill/>
                    <a:ln>
                      <a:noFill/>
                    </a:ln>
                  </pic:spPr>
                </pic:pic>
              </a:graphicData>
            </a:graphic>
          </wp:inline>
        </w:drawing>
      </w:r>
    </w:p>
    <w:p w14:paraId="7B9D1D1C" w14:textId="017EF112" w:rsidR="001347CB" w:rsidRDefault="00B20DF5">
      <w:pPr>
        <w:rPr>
          <w:lang w:val="sr-Cyrl-RS"/>
        </w:rPr>
      </w:pPr>
      <w:r>
        <w:rPr>
          <w:lang w:val="sr-Latn-RS"/>
        </w:rPr>
        <w:t xml:space="preserve"> </w:t>
      </w:r>
      <w:bookmarkStart w:id="38" w:name="_Toc186031890"/>
    </w:p>
    <w:p w14:paraId="4299294A" w14:textId="77777777" w:rsidR="00F6190D" w:rsidRDefault="00F6190D">
      <w:pPr>
        <w:rPr>
          <w:rFonts w:eastAsiaTheme="majorEastAsia" w:cstheme="majorBidi"/>
          <w:color w:val="318B98" w:themeColor="accent5" w:themeShade="BF"/>
          <w:sz w:val="26"/>
          <w:szCs w:val="26"/>
          <w:lang w:val="sr-Cyrl-RS"/>
        </w:rPr>
      </w:pPr>
      <w:r>
        <w:rPr>
          <w:lang w:val="sr-Cyrl-RS"/>
        </w:rPr>
        <w:br w:type="page"/>
      </w:r>
    </w:p>
    <w:p w14:paraId="5572C0FE" w14:textId="2FFAC660" w:rsidR="001347CB" w:rsidRDefault="00B20DF5">
      <w:pPr>
        <w:pStyle w:val="Heading2"/>
        <w:rPr>
          <w:lang w:val="sr-Cyrl-RS"/>
        </w:rPr>
      </w:pPr>
      <w:bookmarkStart w:id="39" w:name="_Toc235533189"/>
      <w:r>
        <w:rPr>
          <w:lang w:val="sr-Cyrl-RS"/>
        </w:rPr>
        <w:lastRenderedPageBreak/>
        <w:t xml:space="preserve">Прилог 05: </w:t>
      </w:r>
      <w:bookmarkStart w:id="40" w:name="_Hlk199107136"/>
      <w:r>
        <w:rPr>
          <w:lang w:val="sr-Cyrl-RS"/>
        </w:rPr>
        <w:t>Извештај о усаглашености са планом управљања радном снагом за трећа лица која ангажују уговорене раднике</w:t>
      </w:r>
      <w:bookmarkEnd w:id="38"/>
      <w:bookmarkEnd w:id="39"/>
      <w:bookmarkEnd w:id="40"/>
    </w:p>
    <w:p w14:paraId="2E62BA00" w14:textId="77777777" w:rsidR="001347CB" w:rsidRDefault="001347CB">
      <w:pPr>
        <w:rPr>
          <w:rFonts w:cstheme="minorHAnsi"/>
          <w:lang w:val="sr-Cyrl-RS"/>
        </w:rPr>
      </w:pPr>
    </w:p>
    <w:p w14:paraId="1C8650CB" w14:textId="77777777" w:rsidR="001347CB" w:rsidRDefault="00B20DF5">
      <w:pPr>
        <w:rPr>
          <w:rFonts w:cstheme="minorHAnsi"/>
          <w:lang w:val="sr-Cyrl-RS"/>
        </w:rPr>
      </w:pPr>
      <w:r>
        <w:rPr>
          <w:rFonts w:cstheme="minorHAnsi"/>
          <w:lang w:val="sr-Cyrl-RS"/>
        </w:rPr>
        <w:t>Назив пројекта: </w:t>
      </w:r>
      <w:r>
        <w:rPr>
          <w:rFonts w:cstheme="minorHAnsi"/>
          <w:lang w:val="sr-Cyrl-RS"/>
        </w:rPr>
        <w:br/>
        <w:t>Референтни број уговора: </w:t>
      </w:r>
      <w:r>
        <w:rPr>
          <w:rFonts w:cstheme="minorHAnsi"/>
          <w:lang w:val="sr-Cyrl-RS"/>
        </w:rPr>
        <w:br/>
        <w:t>Период уговора: Почетак: ___ (дан/месец/година) Завршетак: ___ (дан/месец/година)</w:t>
      </w:r>
      <w:r>
        <w:rPr>
          <w:rFonts w:cstheme="minorHAnsi"/>
          <w:lang w:val="sr-Cyrl-RS"/>
        </w:rPr>
        <w:br/>
        <w:t>Извођач/Пружалац услуга: </w:t>
      </w:r>
      <w:r>
        <w:rPr>
          <w:rFonts w:cstheme="minorHAnsi"/>
          <w:lang w:val="sr-Cyrl-RS"/>
        </w:rPr>
        <w:br/>
        <w:t>Период извештавања: </w:t>
      </w:r>
      <w:r>
        <w:rPr>
          <w:rFonts w:cstheme="minorHAnsi"/>
          <w:lang w:val="sr-Cyrl-RS"/>
        </w:rPr>
        <w:br/>
        <w:t>Датум извештаја: </w:t>
      </w:r>
      <w:r>
        <w:rPr>
          <w:rFonts w:cstheme="minorHAnsi"/>
          <w:lang w:val="sr-Cyrl-RS"/>
        </w:rPr>
        <w:br/>
        <w:t>Потпис овлашћеног лица: </w:t>
      </w:r>
    </w:p>
    <w:p w14:paraId="67D63776" w14:textId="77777777" w:rsidR="001347CB" w:rsidRDefault="001347CB">
      <w:pPr>
        <w:rPr>
          <w:rFonts w:cstheme="minorHAnsi"/>
          <w:lang w:val="sr-Cyrl-RS"/>
        </w:rPr>
      </w:pPr>
    </w:p>
    <w:p w14:paraId="201AA128" w14:textId="77777777" w:rsidR="001347CB" w:rsidRDefault="00B20DF5">
      <w:pPr>
        <w:jc w:val="center"/>
        <w:rPr>
          <w:rFonts w:cstheme="minorHAnsi"/>
          <w:b/>
          <w:bCs/>
          <w:lang w:val="sr-Cyrl-RS"/>
        </w:rPr>
      </w:pPr>
      <w:r>
        <w:rPr>
          <w:rFonts w:cstheme="minorHAnsi"/>
          <w:b/>
          <w:bCs/>
          <w:lang w:val="sr-Cyrl-RS"/>
        </w:rPr>
        <w:t>ИЗВЕШТАЈ О УСАГЛАШЕНОСТИ РАДА И РАДНИХ УСЛОВА</w:t>
      </w:r>
    </w:p>
    <w:tbl>
      <w:tblPr>
        <w:tblStyle w:val="TableGrid"/>
        <w:tblW w:w="0" w:type="auto"/>
        <w:tblLook w:val="04A0" w:firstRow="1" w:lastRow="0" w:firstColumn="1" w:lastColumn="0" w:noHBand="0" w:noVBand="1"/>
      </w:tblPr>
      <w:tblGrid>
        <w:gridCol w:w="10790"/>
      </w:tblGrid>
      <w:tr w:rsidR="001347CB" w14:paraId="35062605" w14:textId="77777777">
        <w:tc>
          <w:tcPr>
            <w:tcW w:w="14390" w:type="dxa"/>
            <w:shd w:val="clear" w:color="auto" w:fill="D9D9D9" w:themeFill="background1" w:themeFillShade="D9"/>
          </w:tcPr>
          <w:p w14:paraId="38A5359A" w14:textId="77777777" w:rsidR="001347CB" w:rsidRDefault="00B20DF5">
            <w:pPr>
              <w:pStyle w:val="ListParagraph"/>
              <w:numPr>
                <w:ilvl w:val="1"/>
                <w:numId w:val="20"/>
              </w:numPr>
              <w:spacing w:before="120" w:after="120"/>
              <w:rPr>
                <w:rFonts w:cstheme="minorHAnsi"/>
                <w:b/>
                <w:bCs/>
                <w:lang w:val="sr-Cyrl-RS"/>
              </w:rPr>
            </w:pPr>
            <w:r>
              <w:rPr>
                <w:rFonts w:cstheme="minorHAnsi"/>
                <w:b/>
                <w:bCs/>
                <w:lang w:val="sr-Cyrl-RS"/>
              </w:rPr>
              <w:t>Статистика запослених у компанији:</w:t>
            </w:r>
          </w:p>
        </w:tc>
      </w:tr>
    </w:tbl>
    <w:p w14:paraId="47ED55D3" w14:textId="77777777" w:rsidR="001347CB" w:rsidRDefault="00B20DF5">
      <w:pPr>
        <w:rPr>
          <w:rFonts w:cstheme="minorHAnsi"/>
          <w:lang w:val="sr-Cyrl-RS"/>
        </w:rPr>
      </w:pPr>
      <w:r>
        <w:rPr>
          <w:rFonts w:cstheme="minorHAnsi"/>
          <w:lang w:val="sr-Cyrl-RS"/>
        </w:rPr>
        <w:t>Укупан број запослених, по половима: мушкарци ____ / жене ____</w:t>
      </w:r>
    </w:p>
    <w:p w14:paraId="7702487B" w14:textId="77777777" w:rsidR="001347CB" w:rsidRDefault="00B20DF5">
      <w:pPr>
        <w:rPr>
          <w:rFonts w:cstheme="minorHAnsi"/>
          <w:lang w:val="sr-Cyrl-RS"/>
        </w:rPr>
      </w:pPr>
      <w:r>
        <w:rPr>
          <w:rFonts w:cstheme="minorHAnsi"/>
          <w:lang w:val="sr-Cyrl-RS"/>
        </w:rPr>
        <w:t>Број запослених са уговором о раду: ____</w:t>
      </w:r>
    </w:p>
    <w:p w14:paraId="2DA385CE" w14:textId="77777777" w:rsidR="001347CB" w:rsidRDefault="00B20DF5">
      <w:pPr>
        <w:rPr>
          <w:rFonts w:cstheme="minorHAnsi"/>
          <w:lang w:val="sr-Cyrl-RS"/>
        </w:rPr>
      </w:pPr>
      <w:r>
        <w:rPr>
          <w:rFonts w:cstheme="minorHAnsi"/>
          <w:lang w:val="sr-Cyrl-RS"/>
        </w:rPr>
        <w:t>Број запослених без уговора о раду: ____</w:t>
      </w:r>
    </w:p>
    <w:p w14:paraId="7550F1B2" w14:textId="77777777" w:rsidR="001347CB" w:rsidRDefault="00B20DF5">
      <w:pPr>
        <w:rPr>
          <w:rFonts w:cstheme="minorHAnsi"/>
          <w:lang w:val="sr-Cyrl-RS"/>
        </w:rPr>
      </w:pPr>
      <w:r>
        <w:rPr>
          <w:rFonts w:cstheme="minorHAnsi"/>
          <w:lang w:val="sr-Cyrl-RS"/>
        </w:rPr>
        <w:t>Број запослених са приступом социјалном осигурању, пензионом и здравственом осигурању: ____</w:t>
      </w:r>
    </w:p>
    <w:p w14:paraId="3D552CE7" w14:textId="77777777" w:rsidR="001347CB" w:rsidRDefault="00B20DF5">
      <w:pPr>
        <w:rPr>
          <w:rFonts w:cstheme="minorHAnsi"/>
          <w:lang w:val="sr-Cyrl-RS"/>
        </w:rPr>
      </w:pPr>
      <w:r>
        <w:rPr>
          <w:rFonts w:cstheme="minorHAnsi"/>
          <w:lang w:val="sr-Cyrl-RS"/>
        </w:rPr>
        <w:t>Број запослених који примају плату барем једном месечно: ____</w:t>
      </w:r>
    </w:p>
    <w:p w14:paraId="07A881D9" w14:textId="77777777" w:rsidR="001347CB" w:rsidRDefault="00B20DF5">
      <w:pPr>
        <w:rPr>
          <w:rFonts w:cstheme="minorHAnsi"/>
          <w:lang w:val="sr-Cyrl-RS"/>
        </w:rPr>
      </w:pPr>
      <w:r>
        <w:rPr>
          <w:rFonts w:cstheme="minorHAnsi"/>
          <w:lang w:val="sr-Cyrl-RS"/>
        </w:rPr>
        <w:t>Број запослених који су напустили компанију у извештајном периоду: ____</w:t>
      </w:r>
    </w:p>
    <w:p w14:paraId="668A12D5" w14:textId="77777777" w:rsidR="001347CB" w:rsidRDefault="00B20DF5">
      <w:pPr>
        <w:rPr>
          <w:rFonts w:cstheme="minorHAnsi"/>
          <w:lang w:val="sr-Cyrl-RS"/>
        </w:rPr>
      </w:pPr>
      <w:r>
        <w:rPr>
          <w:rFonts w:cstheme="minorHAnsi"/>
          <w:lang w:val="sr-Cyrl-RS"/>
        </w:rPr>
        <w:t>Број запослених ангажованих у извештајном периоду: ____</w:t>
      </w:r>
    </w:p>
    <w:p w14:paraId="5A016DA3" w14:textId="77777777" w:rsidR="001347CB" w:rsidRDefault="00B20DF5">
      <w:pPr>
        <w:rPr>
          <w:rFonts w:cstheme="minorHAnsi"/>
          <w:lang w:val="sr-Cyrl-RS"/>
        </w:rPr>
      </w:pPr>
      <w:r>
        <w:rPr>
          <w:rFonts w:cstheme="minorHAnsi"/>
          <w:lang w:val="sr-Cyrl-RS"/>
        </w:rPr>
        <w:t>Просечан број сати рада по запосленом месечно: ____</w:t>
      </w:r>
    </w:p>
    <w:p w14:paraId="03D7F483" w14:textId="77777777" w:rsidR="001347CB" w:rsidRDefault="00B20DF5">
      <w:pPr>
        <w:rPr>
          <w:rFonts w:cstheme="minorHAnsi"/>
          <w:lang w:val="sr-Cyrl-RS"/>
        </w:rPr>
      </w:pPr>
      <w:r>
        <w:rPr>
          <w:rFonts w:cstheme="minorHAnsi"/>
          <w:lang w:val="sr-Cyrl-RS"/>
        </w:rPr>
        <w:t>Укупно прековремених сати по запосленом месечно (просек): ____</w:t>
      </w:r>
    </w:p>
    <w:p w14:paraId="0ECC0775" w14:textId="77777777" w:rsidR="001347CB" w:rsidRDefault="00B20DF5">
      <w:pPr>
        <w:rPr>
          <w:rFonts w:cstheme="minorHAnsi"/>
          <w:lang w:val="sr-Cyrl-RS"/>
        </w:rPr>
      </w:pPr>
      <w:r>
        <w:rPr>
          <w:rFonts w:cstheme="minorHAnsi"/>
          <w:lang w:val="sr-Cyrl-RS"/>
        </w:rPr>
        <w:t>Број повреда на раду у извештајном периоду (и укупно од почетка уговора): ____</w:t>
      </w:r>
    </w:p>
    <w:p w14:paraId="4446BA04" w14:textId="77777777" w:rsidR="001347CB" w:rsidRDefault="00B20DF5">
      <w:pPr>
        <w:rPr>
          <w:rFonts w:cstheme="minorHAnsi"/>
          <w:lang w:val="sr-Cyrl-RS"/>
        </w:rPr>
      </w:pPr>
      <w:r>
        <w:rPr>
          <w:rFonts w:cstheme="minorHAnsi"/>
          <w:lang w:val="sr-Cyrl-RS"/>
        </w:rPr>
        <w:t>Број смртних случајева на раду: ____</w:t>
      </w:r>
    </w:p>
    <w:p w14:paraId="685B133A" w14:textId="77777777" w:rsidR="001347CB" w:rsidRDefault="00B20DF5">
      <w:pPr>
        <w:rPr>
          <w:rFonts w:cstheme="minorHAnsi"/>
          <w:lang w:val="sr-Cyrl-RS"/>
        </w:rPr>
      </w:pPr>
      <w:r>
        <w:rPr>
          <w:rFonts w:cstheme="minorHAnsi"/>
          <w:lang w:val="sr-Cyrl-RS"/>
        </w:rPr>
        <w:t>Број пријављених случајева насиља: ____</w:t>
      </w:r>
    </w:p>
    <w:p w14:paraId="08FD87DE" w14:textId="77777777" w:rsidR="001347CB" w:rsidRDefault="00B20DF5">
      <w:pPr>
        <w:rPr>
          <w:rFonts w:cstheme="minorHAnsi"/>
          <w:lang w:val="sr-Cyrl-RS"/>
        </w:rPr>
      </w:pPr>
      <w:r>
        <w:rPr>
          <w:rFonts w:cstheme="minorHAnsi"/>
          <w:lang w:val="sr-Cyrl-RS"/>
        </w:rPr>
        <w:t>Број пријављених случајева узнемиравања/злоупотреба: ____</w:t>
      </w:r>
    </w:p>
    <w:p w14:paraId="0152036E" w14:textId="77777777" w:rsidR="001347CB" w:rsidRDefault="00B20DF5">
      <w:pPr>
        <w:rPr>
          <w:rFonts w:cstheme="minorHAnsi"/>
          <w:lang w:val="sr-Cyrl-RS"/>
        </w:rPr>
      </w:pPr>
      <w:r>
        <w:rPr>
          <w:rFonts w:cstheme="minorHAnsi"/>
          <w:lang w:val="sr-Cyrl-RS"/>
        </w:rPr>
        <w:t>Доступност механизма за жалбе запослених (да/не): ____</w:t>
      </w:r>
    </w:p>
    <w:p w14:paraId="425A33C8" w14:textId="77777777" w:rsidR="001347CB" w:rsidRDefault="00B20DF5">
      <w:pPr>
        <w:rPr>
          <w:rFonts w:cstheme="minorHAnsi"/>
          <w:lang w:val="sr-Cyrl-RS"/>
        </w:rPr>
      </w:pPr>
      <w:r>
        <w:rPr>
          <w:rFonts w:cstheme="minorHAnsi"/>
          <w:lang w:val="sr-Cyrl-RS"/>
        </w:rPr>
        <w:t>Број поднетих жалби механизму за жалбе: ____</w:t>
      </w:r>
    </w:p>
    <w:p w14:paraId="19814891" w14:textId="77777777" w:rsidR="001347CB" w:rsidRDefault="00B20DF5">
      <w:pPr>
        <w:rPr>
          <w:rFonts w:cstheme="minorHAnsi"/>
          <w:lang w:val="sr-Cyrl-RS"/>
        </w:rPr>
      </w:pPr>
      <w:r>
        <w:rPr>
          <w:rFonts w:cstheme="minorHAnsi"/>
          <w:lang w:val="sr-Cyrl-RS"/>
        </w:rPr>
        <w:t>Број решених жалби: ____</w:t>
      </w:r>
    </w:p>
    <w:p w14:paraId="0FC99781" w14:textId="77777777" w:rsidR="001347CB" w:rsidRDefault="00B20DF5">
      <w:pPr>
        <w:rPr>
          <w:rFonts w:cstheme="minorHAnsi"/>
          <w:lang w:val="sr-Cyrl-RS"/>
        </w:rPr>
      </w:pPr>
      <w:r>
        <w:rPr>
          <w:rFonts w:cstheme="minorHAnsi"/>
          <w:lang w:val="sr-Cyrl-RS"/>
        </w:rPr>
        <w:t>Број покренутих тужби у вези са радним условима, запошљавањем или безбедношћу: ____</w:t>
      </w:r>
    </w:p>
    <w:p w14:paraId="43C5E583" w14:textId="77777777" w:rsidR="001347CB" w:rsidRDefault="00B20DF5">
      <w:pPr>
        <w:rPr>
          <w:rFonts w:cstheme="minorHAnsi"/>
          <w:lang w:val="sr-Cyrl-RS"/>
        </w:rPr>
      </w:pPr>
      <w:r>
        <w:rPr>
          <w:rFonts w:cstheme="minorHAnsi"/>
          <w:lang w:val="sr-Cyrl-RS"/>
        </w:rPr>
        <w:t>Број спорова решених мирним путем/арбитражом: ____</w:t>
      </w:r>
    </w:p>
    <w:p w14:paraId="1A02AE88" w14:textId="77777777" w:rsidR="001347CB" w:rsidRDefault="00B20DF5">
      <w:pPr>
        <w:rPr>
          <w:rFonts w:cstheme="minorHAnsi"/>
          <w:lang w:val="sr-Cyrl-RS"/>
        </w:rPr>
      </w:pPr>
      <w:r>
        <w:rPr>
          <w:rFonts w:cstheme="minorHAnsi"/>
          <w:lang w:val="sr-Cyrl-RS"/>
        </w:rPr>
        <w:t>Број инспекцијских посета у вези са радним условима: ____</w:t>
      </w:r>
    </w:p>
    <w:tbl>
      <w:tblPr>
        <w:tblStyle w:val="TableGrid"/>
        <w:tblW w:w="0" w:type="auto"/>
        <w:tblLook w:val="04A0" w:firstRow="1" w:lastRow="0" w:firstColumn="1" w:lastColumn="0" w:noHBand="0" w:noVBand="1"/>
      </w:tblPr>
      <w:tblGrid>
        <w:gridCol w:w="10790"/>
      </w:tblGrid>
      <w:tr w:rsidR="001347CB" w:rsidRPr="007C5E3E" w14:paraId="1700BA2F" w14:textId="77777777">
        <w:tc>
          <w:tcPr>
            <w:tcW w:w="14390" w:type="dxa"/>
            <w:shd w:val="clear" w:color="auto" w:fill="D9D9D9" w:themeFill="background1" w:themeFillShade="D9"/>
          </w:tcPr>
          <w:p w14:paraId="73EE4602" w14:textId="77777777" w:rsidR="001347CB" w:rsidRDefault="00B20DF5">
            <w:pPr>
              <w:pStyle w:val="ListParagraph"/>
              <w:numPr>
                <w:ilvl w:val="1"/>
                <w:numId w:val="20"/>
              </w:numPr>
              <w:spacing w:before="120" w:after="120"/>
              <w:rPr>
                <w:rFonts w:eastAsia="Times New Roman" w:cstheme="minorHAnsi"/>
                <w:lang w:val="sr-Cyrl-RS"/>
              </w:rPr>
            </w:pPr>
            <w:r>
              <w:rPr>
                <w:rFonts w:eastAsia="Times New Roman" w:cstheme="minorHAnsi"/>
                <w:b/>
                <w:bCs/>
                <w:lang w:val="sr-Cyrl-RS"/>
              </w:rPr>
              <w:lastRenderedPageBreak/>
              <w:t>Статистика радника ангажованих на пројекту:</w:t>
            </w:r>
          </w:p>
        </w:tc>
      </w:tr>
    </w:tbl>
    <w:p w14:paraId="11F34F81" w14:textId="77777777" w:rsidR="001347CB" w:rsidRDefault="00B20DF5">
      <w:pPr>
        <w:numPr>
          <w:ilvl w:val="0"/>
          <w:numId w:val="28"/>
        </w:numPr>
        <w:rPr>
          <w:rFonts w:eastAsia="Times New Roman" w:cstheme="minorHAnsi"/>
          <w:lang w:val="sr-Cyrl-RS"/>
        </w:rPr>
      </w:pPr>
      <w:r>
        <w:rPr>
          <w:rFonts w:eastAsia="Times New Roman" w:cstheme="minorHAnsi"/>
          <w:lang w:val="sr-Cyrl-RS"/>
        </w:rPr>
        <w:t>Укупан број радника на пројекту: ____</w:t>
      </w:r>
    </w:p>
    <w:p w14:paraId="3E3DC4B5" w14:textId="77777777" w:rsidR="001347CB" w:rsidRDefault="00B20DF5">
      <w:pPr>
        <w:numPr>
          <w:ilvl w:val="0"/>
          <w:numId w:val="28"/>
        </w:numPr>
        <w:rPr>
          <w:rFonts w:eastAsia="Times New Roman" w:cstheme="minorHAnsi"/>
          <w:lang w:val="sr-Cyrl-RS"/>
        </w:rPr>
      </w:pPr>
      <w:r>
        <w:rPr>
          <w:rFonts w:eastAsia="Times New Roman" w:cstheme="minorHAnsi"/>
          <w:lang w:val="sr-Cyrl-RS"/>
        </w:rPr>
        <w:t>Број радника са уговором о раду: ____</w:t>
      </w:r>
    </w:p>
    <w:p w14:paraId="62B01A1C" w14:textId="77777777" w:rsidR="001347CB" w:rsidRDefault="00B20DF5">
      <w:pPr>
        <w:numPr>
          <w:ilvl w:val="0"/>
          <w:numId w:val="28"/>
        </w:numPr>
        <w:rPr>
          <w:rFonts w:eastAsia="Times New Roman" w:cstheme="minorHAnsi"/>
          <w:lang w:val="sr-Cyrl-RS"/>
        </w:rPr>
      </w:pPr>
      <w:r>
        <w:rPr>
          <w:rFonts w:eastAsia="Times New Roman" w:cstheme="minorHAnsi"/>
          <w:lang w:val="sr-Cyrl-RS"/>
        </w:rPr>
        <w:t>Број радника без уговора о раду: ____</w:t>
      </w:r>
    </w:p>
    <w:p w14:paraId="18E69385" w14:textId="77777777" w:rsidR="001347CB" w:rsidRDefault="00B20DF5">
      <w:pPr>
        <w:numPr>
          <w:ilvl w:val="0"/>
          <w:numId w:val="28"/>
        </w:numPr>
        <w:rPr>
          <w:rFonts w:eastAsia="Times New Roman" w:cstheme="minorHAnsi"/>
          <w:lang w:val="sr-Cyrl-RS"/>
        </w:rPr>
      </w:pPr>
      <w:r>
        <w:rPr>
          <w:rFonts w:eastAsia="Times New Roman" w:cstheme="minorHAnsi"/>
          <w:lang w:val="sr-Cyrl-RS"/>
        </w:rPr>
        <w:t>Број радника са потврђеним приступом социјалном осигурању, пензији и здравственом осигурању: ____</w:t>
      </w:r>
    </w:p>
    <w:p w14:paraId="60B605A5" w14:textId="77777777" w:rsidR="001347CB" w:rsidRDefault="001347CB">
      <w:pPr>
        <w:rPr>
          <w:rFonts w:eastAsia="Times New Roman" w:cstheme="minorHAnsi"/>
          <w:b/>
          <w:bCs/>
          <w:lang w:val="sr-Cyrl-RS"/>
        </w:rPr>
      </w:pPr>
    </w:p>
    <w:p w14:paraId="42036ADA" w14:textId="77777777" w:rsidR="001347CB" w:rsidRDefault="00B20DF5">
      <w:pPr>
        <w:rPr>
          <w:rFonts w:eastAsia="Times New Roman" w:cstheme="minorHAnsi"/>
          <w:b/>
          <w:bCs/>
          <w:lang w:val="sr-Cyrl-RS"/>
        </w:rPr>
      </w:pPr>
      <w:r>
        <w:rPr>
          <w:rFonts w:eastAsia="Times New Roman" w:cstheme="minorHAnsi"/>
          <w:b/>
          <w:bCs/>
          <w:lang w:val="sr-Cyrl-RS"/>
        </w:rPr>
        <w:t>3. П</w:t>
      </w:r>
      <w:proofErr w:type="spellStart"/>
      <w:r>
        <w:rPr>
          <w:rFonts w:eastAsia="Times New Roman" w:cstheme="minorHAnsi"/>
          <w:b/>
          <w:bCs/>
          <w:lang w:val="en-GB"/>
        </w:rPr>
        <w:t>реглед</w:t>
      </w:r>
      <w:proofErr w:type="spellEnd"/>
      <w:r>
        <w:rPr>
          <w:rFonts w:eastAsia="Times New Roman" w:cstheme="minorHAnsi"/>
          <w:b/>
          <w:bCs/>
          <w:lang w:val="en-GB"/>
        </w:rPr>
        <w:t xml:space="preserve"> </w:t>
      </w:r>
      <w:proofErr w:type="spellStart"/>
      <w:r>
        <w:rPr>
          <w:rFonts w:eastAsia="Times New Roman" w:cstheme="minorHAnsi"/>
          <w:b/>
          <w:bCs/>
          <w:lang w:val="en-GB"/>
        </w:rPr>
        <w:t>радних</w:t>
      </w:r>
      <w:proofErr w:type="spellEnd"/>
      <w:r>
        <w:rPr>
          <w:rFonts w:eastAsia="Times New Roman" w:cstheme="minorHAnsi"/>
          <w:b/>
          <w:bCs/>
          <w:lang w:val="en-GB"/>
        </w:rPr>
        <w:t xml:space="preserve"> </w:t>
      </w:r>
      <w:proofErr w:type="spellStart"/>
      <w:r>
        <w:rPr>
          <w:rFonts w:eastAsia="Times New Roman" w:cstheme="minorHAnsi"/>
          <w:b/>
          <w:bCs/>
          <w:lang w:val="en-GB"/>
        </w:rPr>
        <w:t>услова</w:t>
      </w:r>
      <w:proofErr w:type="spellEnd"/>
      <w:r>
        <w:rPr>
          <w:rFonts w:eastAsia="Times New Roman" w:cstheme="minorHAnsi"/>
          <w:b/>
          <w:bCs/>
          <w:lang w:val="en-GB"/>
        </w:rPr>
        <w:t>:</w:t>
      </w:r>
    </w:p>
    <w:tbl>
      <w:tblPr>
        <w:tblStyle w:val="TableGrid1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83"/>
        <w:gridCol w:w="5670"/>
        <w:gridCol w:w="850"/>
        <w:gridCol w:w="2807"/>
      </w:tblGrid>
      <w:tr w:rsidR="001347CB" w14:paraId="28CE4D96" w14:textId="77777777">
        <w:trPr>
          <w:trHeight w:val="284"/>
          <w:tblHeader/>
          <w:jc w:val="center"/>
        </w:trPr>
        <w:tc>
          <w:tcPr>
            <w:tcW w:w="483" w:type="dxa"/>
            <w:shd w:val="clear" w:color="auto" w:fill="D9D9D9" w:themeFill="background1" w:themeFillShade="D9"/>
          </w:tcPr>
          <w:p w14:paraId="1826F3DB" w14:textId="77777777" w:rsidR="001347CB" w:rsidRDefault="001347CB">
            <w:pPr>
              <w:jc w:val="left"/>
              <w:rPr>
                <w:rFonts w:ascii="Calibri" w:hAnsi="Calibri" w:cs="Calibri"/>
                <w:spacing w:val="-6"/>
              </w:rPr>
            </w:pPr>
          </w:p>
        </w:tc>
        <w:tc>
          <w:tcPr>
            <w:tcW w:w="5670" w:type="dxa"/>
            <w:shd w:val="clear" w:color="auto" w:fill="D9D9D9" w:themeFill="background1" w:themeFillShade="D9"/>
          </w:tcPr>
          <w:p w14:paraId="2965D70D" w14:textId="77777777" w:rsidR="001347CB" w:rsidRDefault="00B20DF5">
            <w:pPr>
              <w:jc w:val="left"/>
              <w:rPr>
                <w:rFonts w:ascii="Calibri" w:hAnsi="Calibri" w:cs="Calibri"/>
                <w:spacing w:val="-6"/>
                <w:lang w:val="sr-Cyrl-RS"/>
              </w:rPr>
            </w:pPr>
            <w:r>
              <w:rPr>
                <w:rFonts w:ascii="Calibri" w:hAnsi="Calibri" w:cs="Calibri"/>
                <w:spacing w:val="-6"/>
                <w:lang w:val="sr-Cyrl-RS"/>
              </w:rPr>
              <w:t>Услови</w:t>
            </w:r>
          </w:p>
        </w:tc>
        <w:tc>
          <w:tcPr>
            <w:tcW w:w="850" w:type="dxa"/>
            <w:shd w:val="clear" w:color="auto" w:fill="D9D9D9" w:themeFill="background1" w:themeFillShade="D9"/>
          </w:tcPr>
          <w:p w14:paraId="42F7D3EE" w14:textId="77777777" w:rsidR="001347CB" w:rsidRDefault="00B20DF5">
            <w:pPr>
              <w:jc w:val="left"/>
              <w:rPr>
                <w:rFonts w:ascii="Calibri" w:hAnsi="Calibri" w:cs="Calibri"/>
                <w:spacing w:val="-6"/>
                <w:lang w:val="sr-Cyrl-RS"/>
              </w:rPr>
            </w:pPr>
            <w:r>
              <w:rPr>
                <w:rFonts w:ascii="Calibri" w:hAnsi="Calibri" w:cs="Calibri"/>
                <w:spacing w:val="-6"/>
                <w:lang w:val="sr-Cyrl-RS"/>
              </w:rPr>
              <w:t>Да</w:t>
            </w:r>
            <w:r>
              <w:rPr>
                <w:rFonts w:ascii="Calibri" w:hAnsi="Calibri" w:cs="Calibri"/>
                <w:spacing w:val="-6"/>
              </w:rPr>
              <w:t xml:space="preserve"> / </w:t>
            </w:r>
            <w:r>
              <w:rPr>
                <w:rFonts w:ascii="Calibri" w:hAnsi="Calibri" w:cs="Calibri"/>
                <w:spacing w:val="-6"/>
                <w:lang w:val="sr-Cyrl-RS"/>
              </w:rPr>
              <w:t>Не</w:t>
            </w:r>
          </w:p>
        </w:tc>
        <w:tc>
          <w:tcPr>
            <w:tcW w:w="2807" w:type="dxa"/>
            <w:shd w:val="clear" w:color="auto" w:fill="D9D9D9" w:themeFill="background1" w:themeFillShade="D9"/>
          </w:tcPr>
          <w:p w14:paraId="388A32DE" w14:textId="77777777" w:rsidR="001347CB" w:rsidRDefault="00B20DF5">
            <w:pPr>
              <w:jc w:val="left"/>
              <w:rPr>
                <w:rFonts w:ascii="Calibri" w:hAnsi="Calibri" w:cs="Calibri"/>
                <w:spacing w:val="-6"/>
                <w:lang w:val="sr-Cyrl-RS"/>
              </w:rPr>
            </w:pPr>
            <w:r>
              <w:rPr>
                <w:rFonts w:ascii="Calibri" w:hAnsi="Calibri" w:cs="Calibri"/>
                <w:spacing w:val="-6"/>
                <w:lang w:val="sr-Cyrl-RS"/>
              </w:rPr>
              <w:t>Белешке</w:t>
            </w:r>
          </w:p>
        </w:tc>
      </w:tr>
      <w:tr w:rsidR="001347CB" w14:paraId="3951B6F5" w14:textId="77777777">
        <w:trPr>
          <w:trHeight w:val="284"/>
          <w:jc w:val="center"/>
        </w:trPr>
        <w:tc>
          <w:tcPr>
            <w:tcW w:w="483" w:type="dxa"/>
          </w:tcPr>
          <w:p w14:paraId="0D832C4B" w14:textId="77777777" w:rsidR="001347CB" w:rsidRDefault="00B20DF5">
            <w:pPr>
              <w:jc w:val="left"/>
              <w:rPr>
                <w:rFonts w:ascii="Calibri" w:hAnsi="Calibri" w:cs="Calibri"/>
                <w:spacing w:val="-6"/>
              </w:rPr>
            </w:pPr>
            <w:r>
              <w:rPr>
                <w:rFonts w:ascii="Calibri" w:hAnsi="Calibri" w:cs="Calibri"/>
                <w:spacing w:val="-6"/>
              </w:rPr>
              <w:t>1</w:t>
            </w:r>
          </w:p>
        </w:tc>
        <w:tc>
          <w:tcPr>
            <w:tcW w:w="5670" w:type="dxa"/>
          </w:tcPr>
          <w:p w14:paraId="7C46E095" w14:textId="77777777" w:rsidR="001347CB" w:rsidRDefault="00B20DF5">
            <w:pPr>
              <w:jc w:val="left"/>
              <w:rPr>
                <w:rFonts w:ascii="Calibri" w:hAnsi="Calibri" w:cs="Calibri"/>
                <w:spacing w:val="-6"/>
                <w:lang w:val="sr-Cyrl-RS"/>
              </w:rPr>
            </w:pPr>
            <w:proofErr w:type="spellStart"/>
            <w:r>
              <w:rPr>
                <w:rFonts w:ascii="Calibri" w:eastAsia="Times New Roman" w:hAnsi="Calibri" w:cs="Calibri"/>
                <w:lang w:val="en-GB"/>
              </w:rPr>
              <w:t>Сви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радници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на</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пројекту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имају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писмени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уговор</w:t>
            </w:r>
            <w:proofErr w:type="spellEnd"/>
            <w:r>
              <w:rPr>
                <w:rFonts w:ascii="Calibri" w:eastAsia="Times New Roman" w:hAnsi="Calibri" w:cs="Calibri"/>
                <w:lang w:val="sr-Cyrl-RS"/>
              </w:rPr>
              <w:t>.</w:t>
            </w:r>
          </w:p>
        </w:tc>
        <w:tc>
          <w:tcPr>
            <w:tcW w:w="850" w:type="dxa"/>
          </w:tcPr>
          <w:p w14:paraId="46229BD4"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38C0FCD7"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5EB0A25D" w14:textId="77777777" w:rsidR="001347CB" w:rsidRDefault="00B20DF5">
            <w:pPr>
              <w:jc w:val="left"/>
              <w:rPr>
                <w:rFonts w:ascii="Calibri" w:hAnsi="Calibri" w:cs="Calibri"/>
                <w:spacing w:val="-6"/>
                <w:lang w:val="sr-Cyrl-RS"/>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spellStart"/>
            <w:proofErr w:type="gramStart"/>
            <w:r>
              <w:rPr>
                <w:rFonts w:ascii="Calibri" w:hAnsi="Calibri" w:cs="Calibri"/>
                <w:spacing w:val="-6"/>
              </w:rPr>
              <w:t>не</w:t>
            </w:r>
            <w:proofErr w:type="spellEnd"/>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p>
        </w:tc>
      </w:tr>
      <w:tr w:rsidR="001347CB" w14:paraId="03575E60" w14:textId="77777777">
        <w:trPr>
          <w:trHeight w:val="284"/>
          <w:jc w:val="center"/>
        </w:trPr>
        <w:tc>
          <w:tcPr>
            <w:tcW w:w="483" w:type="dxa"/>
          </w:tcPr>
          <w:p w14:paraId="0EE4A16F" w14:textId="77777777" w:rsidR="001347CB" w:rsidRDefault="00B20DF5">
            <w:pPr>
              <w:jc w:val="left"/>
              <w:rPr>
                <w:rFonts w:ascii="Calibri" w:hAnsi="Calibri" w:cs="Calibri"/>
                <w:spacing w:val="-6"/>
              </w:rPr>
            </w:pPr>
            <w:r>
              <w:rPr>
                <w:rFonts w:ascii="Calibri" w:hAnsi="Calibri" w:cs="Calibri"/>
                <w:spacing w:val="-6"/>
              </w:rPr>
              <w:t>2</w:t>
            </w:r>
          </w:p>
        </w:tc>
        <w:tc>
          <w:tcPr>
            <w:tcW w:w="5670" w:type="dxa"/>
          </w:tcPr>
          <w:p w14:paraId="7411DD49" w14:textId="77777777" w:rsidR="001347CB" w:rsidRDefault="00B20DF5">
            <w:pPr>
              <w:jc w:val="left"/>
              <w:rPr>
                <w:rFonts w:ascii="Calibri" w:hAnsi="Calibri" w:cs="Calibri"/>
                <w:spacing w:val="-6"/>
                <w:lang w:val="sr-Cyrl-RS"/>
              </w:rPr>
            </w:pPr>
            <w:proofErr w:type="spellStart"/>
            <w:r>
              <w:rPr>
                <w:rFonts w:ascii="Calibri" w:eastAsia="Times New Roman" w:hAnsi="Calibri" w:cs="Calibri"/>
                <w:lang w:val="en-GB"/>
              </w:rPr>
              <w:t>Радници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примају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плату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барем</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једном</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месечно</w:t>
            </w:r>
            <w:proofErr w:type="spellEnd"/>
            <w:r>
              <w:rPr>
                <w:rFonts w:ascii="Calibri" w:eastAsia="Times New Roman" w:hAnsi="Calibri" w:cs="Calibri"/>
                <w:lang w:val="sr-Cyrl-RS"/>
              </w:rPr>
              <w:t>.</w:t>
            </w:r>
          </w:p>
        </w:tc>
        <w:tc>
          <w:tcPr>
            <w:tcW w:w="850" w:type="dxa"/>
          </w:tcPr>
          <w:p w14:paraId="6C634209"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36E951AD"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2FEF1DCF"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spellStart"/>
            <w:proofErr w:type="gramStart"/>
            <w:r>
              <w:rPr>
                <w:rFonts w:ascii="Calibri" w:hAnsi="Calibri" w:cs="Calibri"/>
                <w:spacing w:val="-6"/>
              </w:rPr>
              <w:t>не</w:t>
            </w:r>
            <w:proofErr w:type="spellEnd"/>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r>
              <w:rPr>
                <w:rFonts w:ascii="Calibri" w:hAnsi="Calibri" w:cs="Calibri"/>
                <w:spacing w:val="-6"/>
              </w:rPr>
              <w:t xml:space="preserve"> </w:t>
            </w:r>
          </w:p>
        </w:tc>
      </w:tr>
      <w:tr w:rsidR="001347CB" w14:paraId="03A17D4D" w14:textId="77777777">
        <w:trPr>
          <w:trHeight w:val="284"/>
          <w:jc w:val="center"/>
        </w:trPr>
        <w:tc>
          <w:tcPr>
            <w:tcW w:w="483" w:type="dxa"/>
          </w:tcPr>
          <w:p w14:paraId="49CC49FD" w14:textId="77777777" w:rsidR="001347CB" w:rsidRDefault="00B20DF5">
            <w:pPr>
              <w:jc w:val="left"/>
              <w:rPr>
                <w:rFonts w:ascii="Calibri" w:hAnsi="Calibri" w:cs="Calibri"/>
                <w:spacing w:val="-6"/>
              </w:rPr>
            </w:pPr>
            <w:r>
              <w:rPr>
                <w:rFonts w:ascii="Calibri" w:hAnsi="Calibri" w:cs="Calibri"/>
                <w:spacing w:val="-6"/>
              </w:rPr>
              <w:t>3</w:t>
            </w:r>
          </w:p>
        </w:tc>
        <w:tc>
          <w:tcPr>
            <w:tcW w:w="5670" w:type="dxa"/>
          </w:tcPr>
          <w:p w14:paraId="3D3F42D5" w14:textId="77777777" w:rsidR="001347CB" w:rsidRDefault="00B20DF5">
            <w:pPr>
              <w:jc w:val="left"/>
              <w:rPr>
                <w:rFonts w:ascii="Calibri" w:hAnsi="Calibri" w:cs="Calibri"/>
                <w:spacing w:val="-6"/>
              </w:rPr>
            </w:pPr>
            <w:proofErr w:type="spellStart"/>
            <w:r>
              <w:rPr>
                <w:rFonts w:ascii="Calibri" w:eastAsia="Times New Roman" w:hAnsi="Calibri" w:cs="Calibri"/>
                <w:lang w:val="en-GB"/>
              </w:rPr>
              <w:t>Радно</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време</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радника</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износи</w:t>
            </w:r>
            <w:proofErr w:type="spellEnd"/>
            <w:r>
              <w:rPr>
                <w:rFonts w:ascii="Calibri" w:eastAsia="Times New Roman" w:hAnsi="Calibri" w:cs="Calibri"/>
                <w:lang w:val="en-GB"/>
              </w:rPr>
              <w:t xml:space="preserve"> 8 </w:t>
            </w:r>
            <w:proofErr w:type="spellStart"/>
            <w:r>
              <w:rPr>
                <w:rFonts w:ascii="Calibri" w:eastAsia="Times New Roman" w:hAnsi="Calibri" w:cs="Calibri"/>
                <w:lang w:val="en-GB"/>
              </w:rPr>
              <w:t>сати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дневно</w:t>
            </w:r>
            <w:proofErr w:type="spellEnd"/>
            <w:r>
              <w:rPr>
                <w:rFonts w:ascii="Calibri" w:eastAsia="Times New Roman" w:hAnsi="Calibri" w:cs="Calibri"/>
                <w:lang w:val="en-GB"/>
              </w:rPr>
              <w:t xml:space="preserve">, 40 </w:t>
            </w:r>
            <w:proofErr w:type="spellStart"/>
            <w:r>
              <w:rPr>
                <w:rFonts w:ascii="Calibri" w:eastAsia="Times New Roman" w:hAnsi="Calibri" w:cs="Calibri"/>
                <w:lang w:val="en-GB"/>
              </w:rPr>
              <w:t>сати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недељно</w:t>
            </w:r>
            <w:proofErr w:type="spellEnd"/>
            <w:r>
              <w:rPr>
                <w:rFonts w:ascii="Calibri" w:eastAsia="Times New Roman" w:hAnsi="Calibri" w:cs="Calibri"/>
                <w:lang w:val="en-GB"/>
              </w:rPr>
              <w:t xml:space="preserve">. </w:t>
            </w:r>
          </w:p>
        </w:tc>
        <w:tc>
          <w:tcPr>
            <w:tcW w:w="850" w:type="dxa"/>
          </w:tcPr>
          <w:p w14:paraId="3EF3A9A4"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24BFBE43"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6AF2E754"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spellStart"/>
            <w:proofErr w:type="gramStart"/>
            <w:r>
              <w:rPr>
                <w:rFonts w:ascii="Calibri" w:hAnsi="Calibri" w:cs="Calibri"/>
                <w:spacing w:val="-6"/>
              </w:rPr>
              <w:t>не</w:t>
            </w:r>
            <w:proofErr w:type="spellEnd"/>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r>
              <w:rPr>
                <w:rFonts w:ascii="Calibri" w:hAnsi="Calibri" w:cs="Calibri"/>
                <w:spacing w:val="-6"/>
              </w:rPr>
              <w:t xml:space="preserve"> </w:t>
            </w:r>
          </w:p>
        </w:tc>
      </w:tr>
      <w:tr w:rsidR="001347CB" w14:paraId="66CDEA19" w14:textId="77777777">
        <w:trPr>
          <w:trHeight w:val="284"/>
          <w:jc w:val="center"/>
        </w:trPr>
        <w:tc>
          <w:tcPr>
            <w:tcW w:w="483" w:type="dxa"/>
          </w:tcPr>
          <w:p w14:paraId="6550A925" w14:textId="77777777" w:rsidR="001347CB" w:rsidRDefault="00B20DF5">
            <w:pPr>
              <w:jc w:val="left"/>
              <w:rPr>
                <w:rFonts w:ascii="Calibri" w:hAnsi="Calibri" w:cs="Calibri"/>
                <w:spacing w:val="-6"/>
              </w:rPr>
            </w:pPr>
            <w:r>
              <w:rPr>
                <w:rFonts w:ascii="Calibri" w:hAnsi="Calibri" w:cs="Calibri"/>
                <w:spacing w:val="-6"/>
              </w:rPr>
              <w:t>4</w:t>
            </w:r>
          </w:p>
        </w:tc>
        <w:tc>
          <w:tcPr>
            <w:tcW w:w="5670" w:type="dxa"/>
          </w:tcPr>
          <w:p w14:paraId="6275D6CB" w14:textId="77777777" w:rsidR="001347CB" w:rsidRDefault="00B20DF5">
            <w:pPr>
              <w:jc w:val="left"/>
              <w:rPr>
                <w:rFonts w:ascii="Calibri" w:hAnsi="Calibri" w:cs="Calibri"/>
                <w:spacing w:val="-6"/>
                <w:lang w:val="sr-Cyrl-RS"/>
              </w:rPr>
            </w:pPr>
            <w:proofErr w:type="spellStart"/>
            <w:r>
              <w:rPr>
                <w:rFonts w:ascii="Calibri" w:eastAsia="Times New Roman" w:hAnsi="Calibri" w:cs="Calibri"/>
                <w:lang w:val="en-GB"/>
              </w:rPr>
              <w:t>Радници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имају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редован</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дневни</w:t>
            </w:r>
            <w:proofErr w:type="spellEnd"/>
            <w:r>
              <w:rPr>
                <w:rFonts w:ascii="Calibri" w:eastAsia="Times New Roman" w:hAnsi="Calibri" w:cs="Calibri"/>
                <w:lang w:val="en-GB"/>
              </w:rPr>
              <w:t xml:space="preserve"> и </w:t>
            </w:r>
            <w:proofErr w:type="spellStart"/>
            <w:r>
              <w:rPr>
                <w:rFonts w:ascii="Calibri" w:eastAsia="Times New Roman" w:hAnsi="Calibri" w:cs="Calibri"/>
                <w:lang w:val="en-GB"/>
              </w:rPr>
              <w:t>недељни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одмор</w:t>
            </w:r>
            <w:proofErr w:type="spellEnd"/>
            <w:r>
              <w:rPr>
                <w:rFonts w:ascii="Calibri" w:eastAsia="Times New Roman" w:hAnsi="Calibri" w:cs="Calibri"/>
                <w:lang w:val="sr-Cyrl-RS"/>
              </w:rPr>
              <w:t>.</w:t>
            </w:r>
          </w:p>
        </w:tc>
        <w:tc>
          <w:tcPr>
            <w:tcW w:w="850" w:type="dxa"/>
          </w:tcPr>
          <w:p w14:paraId="5DBE083B"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5E4E9B25"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08A2C0DF"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spellStart"/>
            <w:proofErr w:type="gramStart"/>
            <w:r>
              <w:rPr>
                <w:rFonts w:ascii="Calibri" w:hAnsi="Calibri" w:cs="Calibri"/>
                <w:spacing w:val="-6"/>
              </w:rPr>
              <w:t>не</w:t>
            </w:r>
            <w:proofErr w:type="spellEnd"/>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r>
              <w:rPr>
                <w:rFonts w:ascii="Calibri" w:hAnsi="Calibri" w:cs="Calibri"/>
                <w:spacing w:val="-6"/>
              </w:rPr>
              <w:t xml:space="preserve"> </w:t>
            </w:r>
          </w:p>
        </w:tc>
      </w:tr>
      <w:tr w:rsidR="001347CB" w14:paraId="3334AA65" w14:textId="77777777">
        <w:trPr>
          <w:trHeight w:val="284"/>
          <w:jc w:val="center"/>
        </w:trPr>
        <w:tc>
          <w:tcPr>
            <w:tcW w:w="483" w:type="dxa"/>
          </w:tcPr>
          <w:p w14:paraId="049ABF0A" w14:textId="77777777" w:rsidR="001347CB" w:rsidRDefault="00B20DF5">
            <w:pPr>
              <w:jc w:val="left"/>
              <w:rPr>
                <w:rFonts w:ascii="Calibri" w:hAnsi="Calibri" w:cs="Calibri"/>
                <w:spacing w:val="-6"/>
              </w:rPr>
            </w:pPr>
            <w:r>
              <w:rPr>
                <w:rFonts w:ascii="Calibri" w:hAnsi="Calibri" w:cs="Calibri"/>
                <w:spacing w:val="-6"/>
              </w:rPr>
              <w:t>5</w:t>
            </w:r>
          </w:p>
        </w:tc>
        <w:tc>
          <w:tcPr>
            <w:tcW w:w="5670" w:type="dxa"/>
          </w:tcPr>
          <w:p w14:paraId="3F9FA312" w14:textId="77777777" w:rsidR="001347CB" w:rsidRDefault="00B20DF5">
            <w:pPr>
              <w:jc w:val="left"/>
              <w:rPr>
                <w:rFonts w:ascii="Calibri" w:hAnsi="Calibri" w:cs="Calibri"/>
                <w:spacing w:val="-6"/>
              </w:rPr>
            </w:pPr>
            <w:proofErr w:type="spellStart"/>
            <w:r>
              <w:rPr>
                <w:rFonts w:ascii="Calibri" w:eastAsia="Times New Roman" w:hAnsi="Calibri" w:cs="Calibri"/>
                <w:lang w:val="en-GB"/>
              </w:rPr>
              <w:t>Престанак</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радног</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односа</w:t>
            </w:r>
            <w:proofErr w:type="spellEnd"/>
            <w:r>
              <w:rPr>
                <w:rFonts w:ascii="Calibri" w:eastAsia="Times New Roman" w:hAnsi="Calibri" w:cs="Calibri"/>
                <w:lang w:val="en-GB"/>
              </w:rPr>
              <w:t xml:space="preserve"> у </w:t>
            </w:r>
            <w:proofErr w:type="spellStart"/>
            <w:r>
              <w:rPr>
                <w:rFonts w:ascii="Calibri" w:eastAsia="Times New Roman" w:hAnsi="Calibri" w:cs="Calibri"/>
                <w:lang w:val="en-GB"/>
              </w:rPr>
              <w:t>складу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са</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националним</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законом</w:t>
            </w:r>
            <w:proofErr w:type="spellEnd"/>
            <w:r>
              <w:rPr>
                <w:rFonts w:ascii="Calibri" w:eastAsia="Times New Roman" w:hAnsi="Calibri" w:cs="Calibri"/>
                <w:lang w:val="en-GB"/>
              </w:rPr>
              <w:t xml:space="preserve"> и ЕСС2. </w:t>
            </w:r>
          </w:p>
        </w:tc>
        <w:tc>
          <w:tcPr>
            <w:tcW w:w="850" w:type="dxa"/>
          </w:tcPr>
          <w:p w14:paraId="6A3FCB78"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2C6DA3F2"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05373D3B" w14:textId="77777777" w:rsidR="001347CB" w:rsidRDefault="00B20DF5">
            <w:pPr>
              <w:jc w:val="left"/>
              <w:rPr>
                <w:rFonts w:ascii="Calibri" w:hAnsi="Calibri" w:cs="Calibri"/>
                <w:spacing w:val="-6"/>
                <w:lang w:val="sr-Cyrl-RS"/>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gramStart"/>
            <w:r>
              <w:rPr>
                <w:rFonts w:ascii="Calibri" w:hAnsi="Calibri" w:cs="Calibri"/>
                <w:spacing w:val="-6"/>
                <w:lang w:val="sr-Cyrl-RS"/>
              </w:rPr>
              <w:t>да</w:t>
            </w:r>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p>
        </w:tc>
      </w:tr>
      <w:tr w:rsidR="001347CB" w14:paraId="12E79663" w14:textId="77777777">
        <w:trPr>
          <w:trHeight w:val="284"/>
          <w:jc w:val="center"/>
        </w:trPr>
        <w:tc>
          <w:tcPr>
            <w:tcW w:w="483" w:type="dxa"/>
          </w:tcPr>
          <w:p w14:paraId="0679B3BF" w14:textId="77777777" w:rsidR="001347CB" w:rsidRDefault="00B20DF5">
            <w:pPr>
              <w:jc w:val="left"/>
              <w:rPr>
                <w:rFonts w:ascii="Calibri" w:hAnsi="Calibri" w:cs="Calibri"/>
                <w:spacing w:val="-6"/>
              </w:rPr>
            </w:pPr>
            <w:r>
              <w:rPr>
                <w:rFonts w:ascii="Calibri" w:hAnsi="Calibri" w:cs="Calibri"/>
                <w:spacing w:val="-6"/>
              </w:rPr>
              <w:t>6</w:t>
            </w:r>
          </w:p>
        </w:tc>
        <w:tc>
          <w:tcPr>
            <w:tcW w:w="5670" w:type="dxa"/>
          </w:tcPr>
          <w:p w14:paraId="05F14BB4" w14:textId="77777777" w:rsidR="001347CB" w:rsidRDefault="00B20DF5">
            <w:pPr>
              <w:jc w:val="left"/>
              <w:rPr>
                <w:rFonts w:ascii="Calibri" w:hAnsi="Calibri" w:cs="Calibri"/>
                <w:spacing w:val="-6"/>
                <w:lang w:val="sr-Cyrl-RS"/>
              </w:rPr>
            </w:pPr>
            <w:proofErr w:type="spellStart"/>
            <w:r>
              <w:rPr>
                <w:rFonts w:ascii="Calibri" w:eastAsia="Times New Roman" w:hAnsi="Calibri" w:cs="Calibri"/>
                <w:lang w:val="en-GB"/>
              </w:rPr>
              <w:t>Радници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похађали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обуке</w:t>
            </w:r>
            <w:proofErr w:type="spellEnd"/>
            <w:r>
              <w:rPr>
                <w:rFonts w:ascii="Calibri" w:eastAsia="Times New Roman" w:hAnsi="Calibri" w:cs="Calibri"/>
                <w:lang w:val="en-GB"/>
              </w:rPr>
              <w:t xml:space="preserve"> у </w:t>
            </w:r>
            <w:proofErr w:type="spellStart"/>
            <w:r>
              <w:rPr>
                <w:rFonts w:ascii="Calibri" w:eastAsia="Times New Roman" w:hAnsi="Calibri" w:cs="Calibri"/>
                <w:lang w:val="en-GB"/>
              </w:rPr>
              <w:t>вези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са</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безбедношћу</w:t>
            </w:r>
            <w:proofErr w:type="spellEnd"/>
            <w:r>
              <w:rPr>
                <w:rFonts w:ascii="Calibri" w:eastAsia="Times New Roman" w:hAnsi="Calibri" w:cs="Calibri"/>
                <w:lang w:val="en-GB"/>
              </w:rPr>
              <w:t xml:space="preserve"> и </w:t>
            </w:r>
            <w:proofErr w:type="spellStart"/>
            <w:r>
              <w:rPr>
                <w:rFonts w:ascii="Calibri" w:eastAsia="Times New Roman" w:hAnsi="Calibri" w:cs="Calibri"/>
                <w:lang w:val="en-GB"/>
              </w:rPr>
              <w:t>здрављем</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на</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раду</w:t>
            </w:r>
            <w:proofErr w:type="spellEnd"/>
            <w:r>
              <w:rPr>
                <w:rFonts w:ascii="Calibri" w:eastAsia="Times New Roman" w:hAnsi="Calibri" w:cs="Calibri"/>
                <w:lang w:val="en-GB"/>
              </w:rPr>
              <w:t>.</w:t>
            </w:r>
            <w:r>
              <w:rPr>
                <w:rFonts w:ascii="Calibri" w:hAnsi="Calibri" w:cs="Calibri"/>
                <w:spacing w:val="-6"/>
              </w:rPr>
              <w:tab/>
            </w:r>
          </w:p>
        </w:tc>
        <w:tc>
          <w:tcPr>
            <w:tcW w:w="850" w:type="dxa"/>
          </w:tcPr>
          <w:p w14:paraId="14F1FD67"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2293170F"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7FE86E97"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gramStart"/>
            <w:r>
              <w:rPr>
                <w:rFonts w:ascii="Calibri" w:hAnsi="Calibri" w:cs="Calibri"/>
                <w:spacing w:val="-6"/>
                <w:lang w:val="sr-Cyrl-RS"/>
              </w:rPr>
              <w:t>да</w:t>
            </w:r>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r>
              <w:rPr>
                <w:rFonts w:ascii="Calibri" w:hAnsi="Calibri" w:cs="Calibri"/>
                <w:spacing w:val="-6"/>
              </w:rPr>
              <w:t xml:space="preserve"> </w:t>
            </w:r>
          </w:p>
        </w:tc>
      </w:tr>
      <w:tr w:rsidR="001347CB" w14:paraId="5B09BD22" w14:textId="77777777">
        <w:trPr>
          <w:trHeight w:val="284"/>
          <w:jc w:val="center"/>
        </w:trPr>
        <w:tc>
          <w:tcPr>
            <w:tcW w:w="483" w:type="dxa"/>
          </w:tcPr>
          <w:p w14:paraId="59810D6F" w14:textId="77777777" w:rsidR="001347CB" w:rsidRDefault="00B20DF5">
            <w:pPr>
              <w:jc w:val="left"/>
              <w:rPr>
                <w:rFonts w:ascii="Calibri" w:hAnsi="Calibri" w:cs="Calibri"/>
                <w:spacing w:val="-6"/>
              </w:rPr>
            </w:pPr>
            <w:r>
              <w:rPr>
                <w:rFonts w:ascii="Calibri" w:hAnsi="Calibri" w:cs="Calibri"/>
                <w:spacing w:val="-6"/>
              </w:rPr>
              <w:t>7</w:t>
            </w:r>
          </w:p>
        </w:tc>
        <w:tc>
          <w:tcPr>
            <w:tcW w:w="5670" w:type="dxa"/>
          </w:tcPr>
          <w:p w14:paraId="46ED4160" w14:textId="77777777" w:rsidR="001347CB" w:rsidRDefault="00B20DF5">
            <w:pPr>
              <w:jc w:val="left"/>
              <w:rPr>
                <w:rFonts w:ascii="Calibri" w:hAnsi="Calibri" w:cs="Calibri"/>
                <w:spacing w:val="-6"/>
              </w:rPr>
            </w:pPr>
            <w:proofErr w:type="spellStart"/>
            <w:r>
              <w:rPr>
                <w:rFonts w:ascii="Calibri" w:eastAsia="Times New Roman" w:hAnsi="Calibri" w:cs="Calibri"/>
                <w:lang w:val="en-GB"/>
              </w:rPr>
              <w:t>Радници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користили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одобрене</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одморе</w:t>
            </w:r>
            <w:proofErr w:type="spellEnd"/>
            <w:r>
              <w:rPr>
                <w:rFonts w:ascii="Calibri" w:eastAsia="Times New Roman" w:hAnsi="Calibri" w:cs="Calibri"/>
                <w:lang w:val="en-GB"/>
              </w:rPr>
              <w:t xml:space="preserve">. </w:t>
            </w:r>
          </w:p>
        </w:tc>
        <w:tc>
          <w:tcPr>
            <w:tcW w:w="850" w:type="dxa"/>
          </w:tcPr>
          <w:p w14:paraId="16F1E8DA"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597EB907"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6D8D2678"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gramStart"/>
            <w:r>
              <w:rPr>
                <w:rFonts w:ascii="Calibri" w:hAnsi="Calibri" w:cs="Calibri"/>
                <w:spacing w:val="-6"/>
                <w:lang w:val="sr-Cyrl-RS"/>
              </w:rPr>
              <w:t>да</w:t>
            </w:r>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r>
              <w:rPr>
                <w:rFonts w:ascii="Calibri" w:hAnsi="Calibri" w:cs="Calibri"/>
                <w:spacing w:val="-6"/>
              </w:rPr>
              <w:t xml:space="preserve"> </w:t>
            </w:r>
          </w:p>
        </w:tc>
      </w:tr>
      <w:tr w:rsidR="001347CB" w14:paraId="3AD328E1" w14:textId="77777777">
        <w:trPr>
          <w:trHeight w:val="284"/>
          <w:jc w:val="center"/>
        </w:trPr>
        <w:tc>
          <w:tcPr>
            <w:tcW w:w="483" w:type="dxa"/>
          </w:tcPr>
          <w:p w14:paraId="1FA99ECA" w14:textId="77777777" w:rsidR="001347CB" w:rsidRDefault="00B20DF5">
            <w:pPr>
              <w:jc w:val="left"/>
              <w:rPr>
                <w:rFonts w:ascii="Calibri" w:hAnsi="Calibri" w:cs="Calibri"/>
                <w:spacing w:val="-6"/>
              </w:rPr>
            </w:pPr>
            <w:r>
              <w:rPr>
                <w:rFonts w:ascii="Calibri" w:hAnsi="Calibri" w:cs="Calibri"/>
                <w:spacing w:val="-6"/>
              </w:rPr>
              <w:t>8</w:t>
            </w:r>
          </w:p>
        </w:tc>
        <w:tc>
          <w:tcPr>
            <w:tcW w:w="5670" w:type="dxa"/>
          </w:tcPr>
          <w:p w14:paraId="493D7244" w14:textId="77777777" w:rsidR="001347CB" w:rsidRDefault="00B20DF5">
            <w:pPr>
              <w:jc w:val="left"/>
              <w:rPr>
                <w:rFonts w:ascii="Calibri" w:hAnsi="Calibri" w:cs="Calibri"/>
                <w:spacing w:val="-6"/>
              </w:rPr>
            </w:pPr>
            <w:proofErr w:type="spellStart"/>
            <w:r>
              <w:rPr>
                <w:rFonts w:ascii="Calibri" w:eastAsia="Times New Roman" w:hAnsi="Calibri" w:cs="Calibri"/>
                <w:lang w:val="en-GB"/>
              </w:rPr>
              <w:t>Пријављени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случајеви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несрећа</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на</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раду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повреде</w:t>
            </w:r>
            <w:proofErr w:type="spellEnd"/>
            <w:r>
              <w:rPr>
                <w:rFonts w:ascii="Calibri" w:eastAsia="Times New Roman" w:hAnsi="Calibri" w:cs="Calibri"/>
                <w:lang w:val="en-GB"/>
              </w:rPr>
              <w:t>/</w:t>
            </w:r>
            <w:proofErr w:type="spellStart"/>
            <w:r>
              <w:rPr>
                <w:rFonts w:ascii="Calibri" w:eastAsia="Times New Roman" w:hAnsi="Calibri" w:cs="Calibri"/>
                <w:lang w:val="en-GB"/>
              </w:rPr>
              <w:t>смрт</w:t>
            </w:r>
            <w:proofErr w:type="spellEnd"/>
            <w:r>
              <w:rPr>
                <w:rFonts w:ascii="Calibri" w:eastAsia="Times New Roman" w:hAnsi="Calibri" w:cs="Calibri"/>
                <w:lang w:val="en-GB"/>
              </w:rPr>
              <w:t xml:space="preserve">). </w:t>
            </w:r>
          </w:p>
        </w:tc>
        <w:tc>
          <w:tcPr>
            <w:tcW w:w="850" w:type="dxa"/>
          </w:tcPr>
          <w:p w14:paraId="55556E19"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496D954A"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0C051A6B"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gramStart"/>
            <w:r>
              <w:rPr>
                <w:rFonts w:ascii="Calibri" w:hAnsi="Calibri" w:cs="Calibri"/>
                <w:spacing w:val="-6"/>
                <w:lang w:val="sr-Cyrl-RS"/>
              </w:rPr>
              <w:t>да</w:t>
            </w:r>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r>
              <w:rPr>
                <w:rFonts w:ascii="Calibri" w:hAnsi="Calibri" w:cs="Calibri"/>
                <w:spacing w:val="-6"/>
              </w:rPr>
              <w:t xml:space="preserve"> </w:t>
            </w:r>
          </w:p>
        </w:tc>
      </w:tr>
      <w:tr w:rsidR="001347CB" w14:paraId="676D13A9" w14:textId="77777777">
        <w:trPr>
          <w:trHeight w:val="284"/>
          <w:jc w:val="center"/>
        </w:trPr>
        <w:tc>
          <w:tcPr>
            <w:tcW w:w="483" w:type="dxa"/>
          </w:tcPr>
          <w:p w14:paraId="51D40772" w14:textId="77777777" w:rsidR="001347CB" w:rsidRDefault="00B20DF5">
            <w:pPr>
              <w:jc w:val="left"/>
              <w:rPr>
                <w:rFonts w:ascii="Calibri" w:hAnsi="Calibri" w:cs="Calibri"/>
                <w:spacing w:val="-6"/>
              </w:rPr>
            </w:pPr>
            <w:r>
              <w:rPr>
                <w:rFonts w:ascii="Calibri" w:hAnsi="Calibri" w:cs="Calibri"/>
                <w:spacing w:val="-6"/>
              </w:rPr>
              <w:t>9</w:t>
            </w:r>
          </w:p>
        </w:tc>
        <w:tc>
          <w:tcPr>
            <w:tcW w:w="5670" w:type="dxa"/>
          </w:tcPr>
          <w:p w14:paraId="4E2E73BC" w14:textId="77777777" w:rsidR="001347CB" w:rsidRDefault="00B20DF5">
            <w:pPr>
              <w:jc w:val="left"/>
              <w:rPr>
                <w:rFonts w:ascii="Calibri" w:hAnsi="Calibri" w:cs="Calibri"/>
                <w:spacing w:val="-6"/>
              </w:rPr>
            </w:pPr>
            <w:proofErr w:type="spellStart"/>
            <w:r>
              <w:rPr>
                <w:rFonts w:ascii="Calibri" w:eastAsia="Times New Roman" w:hAnsi="Calibri" w:cs="Calibri"/>
                <w:lang w:val="en-GB"/>
              </w:rPr>
              <w:t>Пријављени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случајеви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дискриминације</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или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узнемиравања</w:t>
            </w:r>
            <w:proofErr w:type="spellEnd"/>
            <w:r>
              <w:rPr>
                <w:rFonts w:ascii="Calibri" w:eastAsia="Times New Roman" w:hAnsi="Calibri" w:cs="Calibri"/>
                <w:lang w:val="en-GB"/>
              </w:rPr>
              <w:t xml:space="preserve">. </w:t>
            </w:r>
          </w:p>
        </w:tc>
        <w:tc>
          <w:tcPr>
            <w:tcW w:w="850" w:type="dxa"/>
          </w:tcPr>
          <w:p w14:paraId="671ACC89"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0A258A6D"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5D3C253A"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gramStart"/>
            <w:r>
              <w:rPr>
                <w:rFonts w:ascii="Calibri" w:hAnsi="Calibri" w:cs="Calibri"/>
                <w:spacing w:val="-6"/>
                <w:lang w:val="sr-Cyrl-RS"/>
              </w:rPr>
              <w:t>да</w:t>
            </w:r>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p>
        </w:tc>
      </w:tr>
      <w:tr w:rsidR="001347CB" w14:paraId="46E3E2F6" w14:textId="77777777">
        <w:trPr>
          <w:trHeight w:val="284"/>
          <w:jc w:val="center"/>
        </w:trPr>
        <w:tc>
          <w:tcPr>
            <w:tcW w:w="483" w:type="dxa"/>
          </w:tcPr>
          <w:p w14:paraId="5E982252" w14:textId="77777777" w:rsidR="001347CB" w:rsidRDefault="00B20DF5">
            <w:pPr>
              <w:jc w:val="left"/>
              <w:rPr>
                <w:rFonts w:ascii="Calibri" w:hAnsi="Calibri" w:cs="Calibri"/>
                <w:spacing w:val="-6"/>
              </w:rPr>
            </w:pPr>
            <w:r>
              <w:rPr>
                <w:rFonts w:ascii="Calibri" w:hAnsi="Calibri" w:cs="Calibri"/>
                <w:spacing w:val="-6"/>
              </w:rPr>
              <w:t>10</w:t>
            </w:r>
          </w:p>
        </w:tc>
        <w:tc>
          <w:tcPr>
            <w:tcW w:w="5670" w:type="dxa"/>
          </w:tcPr>
          <w:p w14:paraId="0D697B29" w14:textId="77777777" w:rsidR="001347CB" w:rsidRDefault="00B20DF5">
            <w:pPr>
              <w:jc w:val="left"/>
              <w:rPr>
                <w:rFonts w:ascii="Calibri" w:hAnsi="Calibri" w:cs="Calibri"/>
                <w:spacing w:val="-6"/>
              </w:rPr>
            </w:pPr>
            <w:proofErr w:type="spellStart"/>
            <w:r>
              <w:rPr>
                <w:rFonts w:ascii="Calibri" w:eastAsia="Times New Roman" w:hAnsi="Calibri" w:cs="Calibri"/>
                <w:lang w:val="en-GB"/>
              </w:rPr>
              <w:t>Поднете</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жалбе</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или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започете</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арбитраже</w:t>
            </w:r>
            <w:proofErr w:type="spellEnd"/>
            <w:r>
              <w:rPr>
                <w:rFonts w:ascii="Calibri" w:eastAsia="Times New Roman" w:hAnsi="Calibri" w:cs="Calibri"/>
                <w:lang w:val="en-GB"/>
              </w:rPr>
              <w:t xml:space="preserve"> у </w:t>
            </w:r>
            <w:proofErr w:type="spellStart"/>
            <w:r>
              <w:rPr>
                <w:rFonts w:ascii="Calibri" w:eastAsia="Times New Roman" w:hAnsi="Calibri" w:cs="Calibri"/>
                <w:lang w:val="en-GB"/>
              </w:rPr>
              <w:t>вези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са</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споровима</w:t>
            </w:r>
            <w:proofErr w:type="spellEnd"/>
            <w:r>
              <w:rPr>
                <w:rFonts w:ascii="Calibri" w:eastAsia="Times New Roman" w:hAnsi="Calibri" w:cs="Calibri"/>
                <w:lang w:val="en-GB"/>
              </w:rPr>
              <w:t>.</w:t>
            </w:r>
          </w:p>
        </w:tc>
        <w:tc>
          <w:tcPr>
            <w:tcW w:w="850" w:type="dxa"/>
          </w:tcPr>
          <w:p w14:paraId="22A67F6E" w14:textId="77777777" w:rsidR="001347CB" w:rsidRDefault="00B20DF5">
            <w:pPr>
              <w:jc w:val="left"/>
              <w:rPr>
                <w:rFonts w:ascii="Calibri" w:hAnsi="Calibri" w:cs="Calibri"/>
                <w:spacing w:val="-6"/>
                <w:lang w:val="sr-Cyrl-RS"/>
              </w:rPr>
            </w:pPr>
            <w:r>
              <w:rPr>
                <w:rFonts w:ascii="Calibri" w:hAnsi="Calibri" w:cs="Calibri"/>
                <w:spacing w:val="-6"/>
                <w:lang w:val="sr-Cyrl-RS"/>
              </w:rPr>
              <w:t xml:space="preserve">Да </w:t>
            </w:r>
            <w:r>
              <w:rPr>
                <w:rFonts w:ascii="Wingdings" w:eastAsia="Wingdings" w:hAnsi="Wingdings" w:cs="Wingdings"/>
                <w:spacing w:val="-6"/>
              </w:rPr>
              <w:t>¨</w:t>
            </w:r>
          </w:p>
          <w:p w14:paraId="687366E4" w14:textId="77777777" w:rsidR="001347CB" w:rsidRDefault="00B20DF5">
            <w:pPr>
              <w:jc w:val="left"/>
              <w:rPr>
                <w:rFonts w:ascii="Calibri" w:hAnsi="Calibri" w:cs="Calibri"/>
                <w:spacing w:val="-6"/>
              </w:rPr>
            </w:pPr>
            <w:r>
              <w:rPr>
                <w:rFonts w:ascii="Calibri" w:hAnsi="Calibri" w:cs="Calibri"/>
                <w:spacing w:val="-6"/>
                <w:lang w:val="sr-Cyrl-RS"/>
              </w:rPr>
              <w:t>Не</w:t>
            </w:r>
            <w:r>
              <w:rPr>
                <w:rFonts w:ascii="Calibri" w:hAnsi="Calibri" w:cs="Calibri"/>
                <w:spacing w:val="-6"/>
              </w:rPr>
              <w:t xml:space="preserve"> </w:t>
            </w:r>
            <w:r>
              <w:rPr>
                <w:rFonts w:ascii="Wingdings" w:eastAsia="Wingdings" w:hAnsi="Wingdings" w:cs="Wingdings"/>
                <w:spacing w:val="-6"/>
              </w:rPr>
              <w:t>¨</w:t>
            </w:r>
          </w:p>
        </w:tc>
        <w:tc>
          <w:tcPr>
            <w:tcW w:w="2807" w:type="dxa"/>
          </w:tcPr>
          <w:p w14:paraId="2E3F210E"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gramStart"/>
            <w:r>
              <w:rPr>
                <w:rFonts w:ascii="Calibri" w:hAnsi="Calibri" w:cs="Calibri"/>
                <w:spacing w:val="-6"/>
                <w:lang w:val="sr-Cyrl-RS"/>
              </w:rPr>
              <w:t>да</w:t>
            </w:r>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r>
              <w:rPr>
                <w:rFonts w:ascii="Calibri" w:hAnsi="Calibri" w:cs="Calibri"/>
                <w:spacing w:val="-6"/>
              </w:rPr>
              <w:t xml:space="preserve"> </w:t>
            </w:r>
          </w:p>
        </w:tc>
      </w:tr>
      <w:tr w:rsidR="001347CB" w14:paraId="2026EB6A" w14:textId="77777777">
        <w:trPr>
          <w:trHeight w:val="284"/>
          <w:jc w:val="center"/>
        </w:trPr>
        <w:tc>
          <w:tcPr>
            <w:tcW w:w="483" w:type="dxa"/>
          </w:tcPr>
          <w:p w14:paraId="2F86DF25" w14:textId="77777777" w:rsidR="001347CB" w:rsidRDefault="00B20DF5">
            <w:pPr>
              <w:jc w:val="left"/>
              <w:rPr>
                <w:rFonts w:ascii="Calibri" w:hAnsi="Calibri" w:cs="Calibri"/>
                <w:spacing w:val="-6"/>
              </w:rPr>
            </w:pPr>
            <w:r>
              <w:rPr>
                <w:rFonts w:ascii="Calibri" w:hAnsi="Calibri" w:cs="Calibri"/>
                <w:spacing w:val="-6"/>
              </w:rPr>
              <w:t>11</w:t>
            </w:r>
          </w:p>
        </w:tc>
        <w:tc>
          <w:tcPr>
            <w:tcW w:w="5670" w:type="dxa"/>
          </w:tcPr>
          <w:p w14:paraId="642B57DF" w14:textId="77777777" w:rsidR="001347CB" w:rsidRDefault="00B20DF5">
            <w:pPr>
              <w:jc w:val="left"/>
              <w:rPr>
                <w:rFonts w:ascii="Calibri" w:hAnsi="Calibri" w:cs="Calibri"/>
                <w:spacing w:val="-6"/>
              </w:rPr>
            </w:pPr>
            <w:proofErr w:type="spellStart"/>
            <w:r>
              <w:rPr>
                <w:rFonts w:ascii="Calibri" w:eastAsia="Times New Roman" w:hAnsi="Calibri" w:cs="Calibri"/>
                <w:lang w:val="en-GB"/>
              </w:rPr>
              <w:t>Инциденти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неусаглашености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са</w:t>
            </w:r>
            <w:proofErr w:type="spellEnd"/>
            <w:r>
              <w:rPr>
                <w:rFonts w:ascii="Calibri" w:eastAsia="Times New Roman" w:hAnsi="Calibri" w:cs="Calibri"/>
                <w:lang w:val="en-GB"/>
              </w:rPr>
              <w:t xml:space="preserve"> ПУРС-</w:t>
            </w:r>
            <w:proofErr w:type="spellStart"/>
            <w:r>
              <w:rPr>
                <w:rFonts w:ascii="Calibri" w:eastAsia="Times New Roman" w:hAnsi="Calibri" w:cs="Calibri"/>
                <w:lang w:val="en-GB"/>
              </w:rPr>
              <w:t>ом</w:t>
            </w:r>
            <w:proofErr w:type="spellEnd"/>
            <w:r>
              <w:rPr>
                <w:rFonts w:ascii="Calibri" w:eastAsia="Times New Roman" w:hAnsi="Calibri" w:cs="Calibri"/>
                <w:lang w:val="en-GB"/>
              </w:rPr>
              <w:t xml:space="preserve"> у </w:t>
            </w:r>
            <w:proofErr w:type="spellStart"/>
            <w:r>
              <w:rPr>
                <w:rFonts w:ascii="Calibri" w:eastAsia="Times New Roman" w:hAnsi="Calibri" w:cs="Calibri"/>
                <w:lang w:val="en-GB"/>
              </w:rPr>
              <w:t>извештајном</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периоду</w:t>
            </w:r>
            <w:proofErr w:type="spellEnd"/>
            <w:r>
              <w:rPr>
                <w:rFonts w:ascii="Calibri" w:eastAsia="Times New Roman" w:hAnsi="Calibri" w:cs="Calibri"/>
                <w:lang w:val="en-GB"/>
              </w:rPr>
              <w:t xml:space="preserve">. </w:t>
            </w:r>
          </w:p>
        </w:tc>
        <w:tc>
          <w:tcPr>
            <w:tcW w:w="850" w:type="dxa"/>
          </w:tcPr>
          <w:p w14:paraId="6DD6E026" w14:textId="77777777" w:rsidR="001347CB" w:rsidRDefault="00B20DF5">
            <w:pPr>
              <w:jc w:val="left"/>
              <w:rPr>
                <w:rFonts w:ascii="Calibri" w:hAnsi="Calibri" w:cs="Calibri"/>
                <w:spacing w:val="-6"/>
                <w:lang w:val="sr-Cyrl-RS"/>
              </w:rPr>
            </w:pPr>
            <w:r>
              <w:rPr>
                <w:rFonts w:ascii="Calibri" w:hAnsi="Calibri" w:cs="Calibri"/>
                <w:spacing w:val="-6"/>
              </w:rPr>
              <w:t xml:space="preserve">Yes </w:t>
            </w:r>
            <w:r>
              <w:rPr>
                <w:rFonts w:ascii="Wingdings" w:eastAsia="Wingdings" w:hAnsi="Wingdings" w:cs="Wingdings"/>
                <w:spacing w:val="-6"/>
              </w:rPr>
              <w:t>¨</w:t>
            </w:r>
          </w:p>
          <w:p w14:paraId="6761FF59" w14:textId="77777777" w:rsidR="001347CB" w:rsidRDefault="00B20DF5">
            <w:pPr>
              <w:jc w:val="left"/>
              <w:rPr>
                <w:rFonts w:ascii="Calibri" w:hAnsi="Calibri" w:cs="Calibri"/>
                <w:spacing w:val="-6"/>
              </w:rPr>
            </w:pPr>
            <w:r>
              <w:rPr>
                <w:rFonts w:ascii="Calibri" w:hAnsi="Calibri" w:cs="Calibri"/>
                <w:spacing w:val="-6"/>
              </w:rPr>
              <w:t xml:space="preserve">No </w:t>
            </w:r>
            <w:r>
              <w:rPr>
                <w:rFonts w:ascii="Wingdings" w:eastAsia="Wingdings" w:hAnsi="Wingdings" w:cs="Wingdings"/>
                <w:spacing w:val="-6"/>
              </w:rPr>
              <w:t>¨</w:t>
            </w:r>
          </w:p>
        </w:tc>
        <w:tc>
          <w:tcPr>
            <w:tcW w:w="2807" w:type="dxa"/>
          </w:tcPr>
          <w:p w14:paraId="358DE8C0"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gramStart"/>
            <w:r>
              <w:rPr>
                <w:rFonts w:ascii="Calibri" w:hAnsi="Calibri" w:cs="Calibri"/>
                <w:spacing w:val="-6"/>
                <w:lang w:val="sr-Cyrl-RS"/>
              </w:rPr>
              <w:t>да</w:t>
            </w:r>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r>
              <w:rPr>
                <w:rFonts w:ascii="Calibri" w:hAnsi="Calibri" w:cs="Calibri"/>
                <w:spacing w:val="-6"/>
              </w:rPr>
              <w:t xml:space="preserve"> </w:t>
            </w:r>
          </w:p>
        </w:tc>
      </w:tr>
      <w:tr w:rsidR="001347CB" w14:paraId="19D4F60A" w14:textId="77777777">
        <w:trPr>
          <w:trHeight w:val="284"/>
          <w:jc w:val="center"/>
        </w:trPr>
        <w:tc>
          <w:tcPr>
            <w:tcW w:w="483" w:type="dxa"/>
          </w:tcPr>
          <w:p w14:paraId="1021F6EF" w14:textId="77777777" w:rsidR="001347CB" w:rsidRDefault="00B20DF5">
            <w:pPr>
              <w:jc w:val="left"/>
              <w:rPr>
                <w:rFonts w:ascii="Calibri" w:hAnsi="Calibri" w:cs="Calibri"/>
                <w:spacing w:val="-6"/>
              </w:rPr>
            </w:pPr>
            <w:r>
              <w:rPr>
                <w:rFonts w:ascii="Calibri" w:hAnsi="Calibri" w:cs="Calibri"/>
                <w:spacing w:val="-6"/>
              </w:rPr>
              <w:t>12</w:t>
            </w:r>
          </w:p>
        </w:tc>
        <w:tc>
          <w:tcPr>
            <w:tcW w:w="5670" w:type="dxa"/>
          </w:tcPr>
          <w:p w14:paraId="020AF5DC" w14:textId="77777777" w:rsidR="001347CB" w:rsidRDefault="00B20DF5">
            <w:pPr>
              <w:jc w:val="left"/>
              <w:rPr>
                <w:rFonts w:ascii="Calibri" w:hAnsi="Calibri" w:cs="Calibri"/>
                <w:spacing w:val="-6"/>
              </w:rPr>
            </w:pPr>
            <w:proofErr w:type="spellStart"/>
            <w:r>
              <w:rPr>
                <w:rFonts w:ascii="Calibri" w:eastAsia="Times New Roman" w:hAnsi="Calibri" w:cs="Calibri"/>
                <w:lang w:val="en-GB"/>
              </w:rPr>
              <w:t>Сви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радници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су</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потписали</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Кодекс</w:t>
            </w:r>
            <w:proofErr w:type="spellEnd"/>
            <w:r>
              <w:rPr>
                <w:rFonts w:ascii="Calibri" w:eastAsia="Times New Roman" w:hAnsi="Calibri" w:cs="Calibri"/>
                <w:lang w:val="en-GB"/>
              </w:rPr>
              <w:t xml:space="preserve"> </w:t>
            </w:r>
            <w:proofErr w:type="spellStart"/>
            <w:r>
              <w:rPr>
                <w:rFonts w:ascii="Calibri" w:eastAsia="Times New Roman" w:hAnsi="Calibri" w:cs="Calibri"/>
                <w:lang w:val="en-GB"/>
              </w:rPr>
              <w:t>понашања</w:t>
            </w:r>
            <w:proofErr w:type="spellEnd"/>
            <w:r>
              <w:rPr>
                <w:rFonts w:ascii="Calibri" w:eastAsia="Times New Roman" w:hAnsi="Calibri" w:cs="Calibri"/>
                <w:lang w:val="en-GB"/>
              </w:rPr>
              <w:t>.</w:t>
            </w:r>
          </w:p>
        </w:tc>
        <w:tc>
          <w:tcPr>
            <w:tcW w:w="850" w:type="dxa"/>
          </w:tcPr>
          <w:p w14:paraId="7986B3E3" w14:textId="77777777" w:rsidR="001347CB" w:rsidRDefault="00B20DF5">
            <w:pPr>
              <w:jc w:val="left"/>
              <w:rPr>
                <w:rFonts w:ascii="Calibri" w:hAnsi="Calibri" w:cs="Calibri"/>
                <w:spacing w:val="-6"/>
                <w:lang w:val="sr-Cyrl-RS"/>
              </w:rPr>
            </w:pPr>
            <w:r>
              <w:rPr>
                <w:rFonts w:ascii="Calibri" w:hAnsi="Calibri" w:cs="Calibri"/>
                <w:spacing w:val="-6"/>
              </w:rPr>
              <w:t xml:space="preserve">Yes </w:t>
            </w:r>
            <w:r>
              <w:rPr>
                <w:rFonts w:ascii="Wingdings" w:eastAsia="Wingdings" w:hAnsi="Wingdings" w:cs="Wingdings"/>
                <w:spacing w:val="-6"/>
              </w:rPr>
              <w:t>¨</w:t>
            </w:r>
          </w:p>
          <w:p w14:paraId="3FB009CC" w14:textId="77777777" w:rsidR="001347CB" w:rsidRDefault="00B20DF5">
            <w:pPr>
              <w:jc w:val="left"/>
              <w:rPr>
                <w:rFonts w:ascii="Calibri" w:hAnsi="Calibri" w:cs="Calibri"/>
                <w:spacing w:val="-6"/>
              </w:rPr>
            </w:pPr>
            <w:r>
              <w:rPr>
                <w:rFonts w:ascii="Calibri" w:hAnsi="Calibri" w:cs="Calibri"/>
                <w:spacing w:val="-6"/>
              </w:rPr>
              <w:t xml:space="preserve">No </w:t>
            </w:r>
            <w:r>
              <w:rPr>
                <w:rFonts w:ascii="Wingdings" w:eastAsia="Wingdings" w:hAnsi="Wingdings" w:cs="Wingdings"/>
                <w:spacing w:val="-6"/>
              </w:rPr>
              <w:t>¨</w:t>
            </w:r>
          </w:p>
        </w:tc>
        <w:tc>
          <w:tcPr>
            <w:tcW w:w="2807" w:type="dxa"/>
          </w:tcPr>
          <w:p w14:paraId="5F74AB1A" w14:textId="77777777" w:rsidR="001347CB" w:rsidRDefault="00B20DF5">
            <w:pPr>
              <w:jc w:val="left"/>
              <w:rPr>
                <w:rFonts w:ascii="Calibri" w:hAnsi="Calibri" w:cs="Calibri"/>
                <w:spacing w:val="-6"/>
              </w:rPr>
            </w:pPr>
            <w:proofErr w:type="spellStart"/>
            <w:r>
              <w:rPr>
                <w:rFonts w:ascii="Calibri" w:hAnsi="Calibri" w:cs="Calibri"/>
                <w:spacing w:val="-6"/>
              </w:rPr>
              <w:t>Ако</w:t>
            </w:r>
            <w:proofErr w:type="spellEnd"/>
            <w:r>
              <w:rPr>
                <w:rFonts w:ascii="Calibri" w:hAnsi="Calibri" w:cs="Calibri"/>
                <w:spacing w:val="-6"/>
              </w:rPr>
              <w:t xml:space="preserve"> </w:t>
            </w:r>
            <w:proofErr w:type="spellStart"/>
            <w:r>
              <w:rPr>
                <w:rFonts w:ascii="Calibri" w:hAnsi="Calibri" w:cs="Calibri"/>
                <w:spacing w:val="-6"/>
              </w:rPr>
              <w:t>је</w:t>
            </w:r>
            <w:proofErr w:type="spellEnd"/>
            <w:r>
              <w:rPr>
                <w:rFonts w:ascii="Calibri" w:hAnsi="Calibri" w:cs="Calibri"/>
                <w:spacing w:val="-6"/>
              </w:rPr>
              <w:t xml:space="preserve"> „</w:t>
            </w:r>
            <w:proofErr w:type="gramStart"/>
            <w:r>
              <w:rPr>
                <w:rFonts w:ascii="Calibri" w:hAnsi="Calibri" w:cs="Calibri"/>
                <w:spacing w:val="-6"/>
                <w:lang w:val="sr-Cyrl-RS"/>
              </w:rPr>
              <w:t>не</w:t>
            </w:r>
            <w:r>
              <w:rPr>
                <w:rFonts w:ascii="Calibri" w:hAnsi="Calibri" w:cs="Calibri"/>
                <w:spacing w:val="-6"/>
              </w:rPr>
              <w:t>“</w:t>
            </w:r>
            <w:proofErr w:type="gramEnd"/>
            <w:r>
              <w:rPr>
                <w:rFonts w:ascii="Calibri" w:hAnsi="Calibri" w:cs="Calibri"/>
                <w:spacing w:val="-6"/>
              </w:rPr>
              <w:t>,</w:t>
            </w:r>
            <w:r>
              <w:rPr>
                <w:rFonts w:ascii="Calibri" w:hAnsi="Calibri" w:cs="Calibri"/>
                <w:spacing w:val="-6"/>
                <w:lang w:val="sr-Cyrl-RS"/>
              </w:rPr>
              <w:t xml:space="preserve"> образложите</w:t>
            </w:r>
            <w:r>
              <w:rPr>
                <w:rFonts w:ascii="Calibri" w:hAnsi="Calibri" w:cs="Calibri"/>
                <w:spacing w:val="-6"/>
              </w:rPr>
              <w:t xml:space="preserve"> </w:t>
            </w:r>
          </w:p>
        </w:tc>
      </w:tr>
    </w:tbl>
    <w:p w14:paraId="19EF9F33" w14:textId="77777777" w:rsidR="001347CB" w:rsidRDefault="001347CB">
      <w:pPr>
        <w:rPr>
          <w:rFonts w:eastAsia="Times New Roman" w:cstheme="minorHAnsi"/>
          <w:lang w:val="sr-Cyrl-RS"/>
        </w:rPr>
      </w:pPr>
    </w:p>
    <w:p w14:paraId="18BB1888" w14:textId="77777777" w:rsidR="001347CB" w:rsidRDefault="00B20DF5">
      <w:pPr>
        <w:rPr>
          <w:rFonts w:eastAsia="Times New Roman" w:cstheme="minorHAnsi"/>
          <w:lang w:val="sr-Cyrl-RS"/>
        </w:rPr>
      </w:pPr>
      <w:r>
        <w:rPr>
          <w:rFonts w:eastAsia="Times New Roman" w:cstheme="minorHAnsi"/>
          <w:lang w:val="sr-Cyrl-RS"/>
        </w:rPr>
        <w:br w:type="page" w:clear="all"/>
      </w:r>
    </w:p>
    <w:p w14:paraId="5CA8EB4D" w14:textId="77777777" w:rsidR="001347CB" w:rsidRDefault="00B20DF5">
      <w:pPr>
        <w:pStyle w:val="Heading2"/>
        <w:rPr>
          <w:lang w:val="sr-Cyrl-RS"/>
        </w:rPr>
      </w:pPr>
      <w:bookmarkStart w:id="41" w:name="_Toc186031891"/>
      <w:bookmarkStart w:id="42" w:name="_Toc235533190"/>
      <w:r>
        <w:rPr>
          <w:lang w:val="sr-Cyrl-RS"/>
        </w:rPr>
        <w:lastRenderedPageBreak/>
        <w:t>Прилог 06: Изјава о правној и регулативној усаглашености</w:t>
      </w:r>
      <w:bookmarkEnd w:id="41"/>
      <w:bookmarkEnd w:id="42"/>
    </w:p>
    <w:p w14:paraId="5757D744" w14:textId="77777777" w:rsidR="001347CB" w:rsidRDefault="00B20DF5">
      <w:pPr>
        <w:jc w:val="center"/>
        <w:rPr>
          <w:rFonts w:eastAsia="Times New Roman" w:cstheme="minorHAnsi"/>
          <w:b/>
          <w:bCs/>
          <w:sz w:val="24"/>
          <w:szCs w:val="24"/>
          <w:u w:val="single"/>
          <w:lang w:val="sr-Cyrl-RS"/>
        </w:rPr>
      </w:pPr>
      <w:r>
        <w:rPr>
          <w:rFonts w:eastAsia="Times New Roman" w:cstheme="minorHAnsi"/>
          <w:b/>
          <w:bCs/>
          <w:sz w:val="24"/>
          <w:szCs w:val="24"/>
          <w:u w:val="single"/>
          <w:lang w:val="sr-Cyrl-RS"/>
        </w:rPr>
        <w:t>ОВА ИЗЈАВА се подноси као део документације за учешће на конкурсу потенцијалних пружалаца услуга/радова</w:t>
      </w:r>
    </w:p>
    <w:p w14:paraId="5FEA33ED" w14:textId="77777777" w:rsidR="001347CB" w:rsidRDefault="001347CB">
      <w:pPr>
        <w:rPr>
          <w:rFonts w:eastAsia="Times New Roman" w:cstheme="minorHAnsi"/>
          <w:lang w:val="sr-Cyrl-RS"/>
        </w:rPr>
      </w:pPr>
    </w:p>
    <w:p w14:paraId="36D6FE57" w14:textId="77777777" w:rsidR="001347CB" w:rsidRDefault="001347CB">
      <w:pPr>
        <w:rPr>
          <w:rFonts w:eastAsia="Times New Roman" w:cstheme="minorHAnsi"/>
          <w:lang w:val="sr-Cyrl-RS"/>
        </w:rPr>
      </w:pPr>
    </w:p>
    <w:p w14:paraId="70E81104" w14:textId="77777777" w:rsidR="001347CB" w:rsidRDefault="00B20DF5">
      <w:pPr>
        <w:rPr>
          <w:rFonts w:eastAsia="Times New Roman" w:cstheme="minorHAnsi"/>
          <w:lang w:val="sr-Cyrl-RS"/>
        </w:rPr>
      </w:pPr>
      <w:r>
        <w:rPr>
          <w:rFonts w:eastAsia="Times New Roman" w:cstheme="minorHAnsi"/>
          <w:lang w:val="sr-Cyrl-RS"/>
        </w:rPr>
        <w:t>Датум и место издавања:</w:t>
      </w:r>
      <w:r>
        <w:rPr>
          <w:rFonts w:eastAsia="Times New Roman" w:cstheme="minorHAnsi"/>
          <w:lang w:val="sr-Cyrl-RS"/>
        </w:rPr>
        <w:br/>
        <w:t xml:space="preserve">Име и адреса издаваоца: </w:t>
      </w:r>
    </w:p>
    <w:p w14:paraId="11E1B640" w14:textId="77777777" w:rsidR="001347CB" w:rsidRDefault="001347CB">
      <w:pPr>
        <w:jc w:val="center"/>
        <w:rPr>
          <w:rFonts w:eastAsia="Times New Roman" w:cstheme="minorHAnsi"/>
          <w:b/>
          <w:bCs/>
          <w:sz w:val="24"/>
          <w:szCs w:val="24"/>
          <w:lang w:val="sr-Cyrl-RS"/>
        </w:rPr>
      </w:pPr>
    </w:p>
    <w:p w14:paraId="1B196907" w14:textId="77777777" w:rsidR="001347CB" w:rsidRDefault="00B20DF5">
      <w:pPr>
        <w:jc w:val="center"/>
        <w:rPr>
          <w:rFonts w:eastAsia="Times New Roman" w:cstheme="minorHAnsi"/>
          <w:sz w:val="24"/>
          <w:szCs w:val="24"/>
          <w:lang w:val="sr-Cyrl-RS"/>
        </w:rPr>
      </w:pPr>
      <w:r>
        <w:rPr>
          <w:rFonts w:eastAsia="Times New Roman" w:cstheme="minorHAnsi"/>
          <w:b/>
          <w:bCs/>
          <w:sz w:val="24"/>
          <w:szCs w:val="24"/>
          <w:lang w:val="sr-Cyrl-RS"/>
        </w:rPr>
        <w:t>ИЗЈАВА О ПРАВНОЈ И РЕГУЛАТИВНОЈ УСАГЛАШЕНОСТИ</w:t>
      </w:r>
    </w:p>
    <w:p w14:paraId="38DEF8BA" w14:textId="77777777" w:rsidR="001347CB" w:rsidRDefault="001347CB">
      <w:pPr>
        <w:jc w:val="both"/>
        <w:rPr>
          <w:rFonts w:eastAsia="Times New Roman" w:cstheme="minorHAnsi"/>
          <w:lang w:val="sr-Cyrl-RS"/>
        </w:rPr>
      </w:pPr>
    </w:p>
    <w:p w14:paraId="5CF8C079" w14:textId="77777777" w:rsidR="001347CB" w:rsidRDefault="00B20DF5">
      <w:pPr>
        <w:jc w:val="both"/>
        <w:rPr>
          <w:rFonts w:eastAsia="Times New Roman" w:cstheme="minorHAnsi"/>
          <w:lang w:val="sr-Cyrl-RS"/>
        </w:rPr>
      </w:pPr>
      <w:r>
        <w:rPr>
          <w:rFonts w:eastAsia="Times New Roman" w:cstheme="minorHAnsi"/>
          <w:lang w:val="sr-Cyrl-RS"/>
        </w:rPr>
        <w:t>Овим путем изјављујемо да:</w:t>
      </w:r>
    </w:p>
    <w:p w14:paraId="4DFCD80B" w14:textId="77777777" w:rsidR="001347CB" w:rsidRDefault="00B20DF5">
      <w:pPr>
        <w:numPr>
          <w:ilvl w:val="0"/>
          <w:numId w:val="29"/>
        </w:numPr>
        <w:spacing w:after="0"/>
        <w:ind w:left="714" w:hanging="357"/>
        <w:jc w:val="both"/>
        <w:rPr>
          <w:rFonts w:eastAsia="Times New Roman" w:cstheme="minorHAnsi"/>
          <w:lang w:val="sr-Cyrl-RS"/>
        </w:rPr>
      </w:pPr>
      <w:r>
        <w:rPr>
          <w:rFonts w:eastAsia="Times New Roman" w:cstheme="minorHAnsi"/>
          <w:lang w:val="sr-Cyrl-RS"/>
        </w:rPr>
        <w:t>Смо свесни и усаглашени са стандардима задатим у Оквиру за животну средину и друштвени оквир Светске банке;</w:t>
      </w:r>
    </w:p>
    <w:p w14:paraId="77F90206" w14:textId="77777777" w:rsidR="001347CB" w:rsidRDefault="00B20DF5">
      <w:pPr>
        <w:numPr>
          <w:ilvl w:val="0"/>
          <w:numId w:val="29"/>
        </w:numPr>
        <w:spacing w:after="0"/>
        <w:ind w:left="714" w:hanging="357"/>
        <w:jc w:val="both"/>
        <w:rPr>
          <w:rFonts w:eastAsia="Times New Roman" w:cstheme="minorHAnsi"/>
          <w:lang w:val="sr-Cyrl-RS"/>
        </w:rPr>
      </w:pPr>
      <w:r>
        <w:rPr>
          <w:rFonts w:eastAsia="Times New Roman" w:cstheme="minorHAnsi"/>
          <w:lang w:val="sr-Cyrl-RS"/>
        </w:rPr>
        <w:t>Смо свесни и усаглашени са стандардима задатим у Процедурама управљања радном снагом;</w:t>
      </w:r>
    </w:p>
    <w:p w14:paraId="26CF8CD4" w14:textId="77777777" w:rsidR="001347CB" w:rsidRDefault="00B20DF5">
      <w:pPr>
        <w:numPr>
          <w:ilvl w:val="0"/>
          <w:numId w:val="29"/>
        </w:numPr>
        <w:spacing w:after="0"/>
        <w:ind w:left="714" w:hanging="357"/>
        <w:jc w:val="both"/>
        <w:rPr>
          <w:rFonts w:eastAsia="Times New Roman" w:cstheme="minorHAnsi"/>
          <w:lang w:val="sr-Cyrl-RS"/>
        </w:rPr>
      </w:pPr>
      <w:r>
        <w:rPr>
          <w:rFonts w:eastAsia="Times New Roman" w:cstheme="minorHAnsi"/>
          <w:lang w:val="sr-Cyrl-RS"/>
        </w:rPr>
        <w:t>Смо свесни и усаглашени са стандардима задатим у Упутству о здрављу и безбедности рада Групе Светске банке;</w:t>
      </w:r>
    </w:p>
    <w:p w14:paraId="035A632E" w14:textId="77777777" w:rsidR="001347CB" w:rsidRDefault="00B20DF5">
      <w:pPr>
        <w:numPr>
          <w:ilvl w:val="0"/>
          <w:numId w:val="29"/>
        </w:numPr>
        <w:spacing w:after="0"/>
        <w:ind w:left="714" w:hanging="357"/>
        <w:jc w:val="both"/>
        <w:rPr>
          <w:rFonts w:eastAsia="Times New Roman" w:cstheme="minorHAnsi"/>
          <w:lang w:val="sr-Cyrl-RS"/>
        </w:rPr>
      </w:pPr>
      <w:r>
        <w:rPr>
          <w:rFonts w:eastAsia="Times New Roman" w:cstheme="minorHAnsi"/>
          <w:lang w:val="sr-Cyrl-RS"/>
        </w:rPr>
        <w:t>Поштујемо све националне законе* и примењиве прописе који се односе на запошљавање, рад и радне услове, као и односе пословаца и радника;</w:t>
      </w:r>
    </w:p>
    <w:p w14:paraId="3D9B9E19" w14:textId="77777777" w:rsidR="001347CB" w:rsidRDefault="00B20DF5">
      <w:pPr>
        <w:numPr>
          <w:ilvl w:val="0"/>
          <w:numId w:val="29"/>
        </w:numPr>
        <w:spacing w:after="0"/>
        <w:ind w:left="714" w:hanging="357"/>
        <w:jc w:val="both"/>
        <w:rPr>
          <w:rFonts w:eastAsia="Times New Roman" w:cstheme="minorHAnsi"/>
          <w:lang w:val="sr-Cyrl-RS"/>
        </w:rPr>
      </w:pPr>
      <w:r>
        <w:rPr>
          <w:rFonts w:eastAsia="Times New Roman" w:cstheme="minorHAnsi"/>
          <w:lang w:val="sr-Cyrl-RS"/>
        </w:rPr>
        <w:t>Обавезујемо се на обезбеђење безбедног и здравог окружења за све запослене и примену свих захтева у области безбедности и здравља на раду у складу са националним законодавством;</w:t>
      </w:r>
    </w:p>
    <w:p w14:paraId="160CFC60" w14:textId="77777777" w:rsidR="001347CB" w:rsidRDefault="00B20DF5">
      <w:pPr>
        <w:numPr>
          <w:ilvl w:val="0"/>
          <w:numId w:val="29"/>
        </w:numPr>
        <w:spacing w:after="0"/>
        <w:ind w:left="714" w:hanging="357"/>
        <w:jc w:val="both"/>
        <w:rPr>
          <w:rFonts w:eastAsia="Times New Roman" w:cstheme="minorHAnsi"/>
          <w:lang w:val="sr-Cyrl-RS"/>
        </w:rPr>
      </w:pPr>
      <w:r>
        <w:rPr>
          <w:rFonts w:eastAsia="Times New Roman" w:cstheme="minorHAnsi"/>
          <w:lang w:val="sr-Cyrl-RS"/>
        </w:rPr>
        <w:t>Не толеришемо никакав облик дечијег, принудног или робовског рада;</w:t>
      </w:r>
    </w:p>
    <w:p w14:paraId="0B3AB9CF" w14:textId="77777777" w:rsidR="001347CB" w:rsidRDefault="00B20DF5">
      <w:pPr>
        <w:numPr>
          <w:ilvl w:val="0"/>
          <w:numId w:val="29"/>
        </w:numPr>
        <w:spacing w:after="0"/>
        <w:ind w:left="714" w:hanging="357"/>
        <w:jc w:val="both"/>
        <w:rPr>
          <w:rFonts w:eastAsia="Times New Roman" w:cstheme="minorHAnsi"/>
          <w:lang w:val="sr-Cyrl-RS"/>
        </w:rPr>
      </w:pPr>
      <w:r>
        <w:rPr>
          <w:rFonts w:eastAsia="Times New Roman" w:cstheme="minorHAnsi"/>
          <w:lang w:val="sr-Cyrl-RS"/>
        </w:rPr>
        <w:t>Забрањујемо било какво узнемиравање, злоупотребу и насиље на радном месту и забрањујемо директну или индиректну дискриминацију према било ком раднику или групама радника по било којо</w:t>
      </w:r>
      <w:r>
        <w:rPr>
          <w:rFonts w:eastAsia="Times New Roman" w:cstheme="minorHAnsi"/>
        </w:rPr>
        <w:t>j</w:t>
      </w:r>
      <w:r>
        <w:rPr>
          <w:rFonts w:eastAsia="Times New Roman" w:cstheme="minorHAnsi"/>
          <w:lang w:val="sr-Cyrl-RS"/>
        </w:rPr>
        <w:t xml:space="preserve"> основи и из било ког разлога;</w:t>
      </w:r>
    </w:p>
    <w:p w14:paraId="66F6DFE3" w14:textId="77777777" w:rsidR="001347CB" w:rsidRDefault="00B20DF5">
      <w:pPr>
        <w:numPr>
          <w:ilvl w:val="0"/>
          <w:numId w:val="29"/>
        </w:numPr>
        <w:spacing w:after="0"/>
        <w:ind w:left="714" w:hanging="357"/>
        <w:jc w:val="both"/>
        <w:rPr>
          <w:rFonts w:eastAsia="Times New Roman" w:cstheme="minorHAnsi"/>
          <w:lang w:val="sr-Cyrl-RS"/>
        </w:rPr>
      </w:pPr>
      <w:r>
        <w:rPr>
          <w:rFonts w:eastAsia="Times New Roman" w:cstheme="minorHAnsi"/>
          <w:lang w:val="sr-Cyrl-RS"/>
        </w:rPr>
        <w:t xml:space="preserve">Потврђујемо да се на располагању налази функционални механизам за решавање притужби радника; ИЛИ </w:t>
      </w:r>
    </w:p>
    <w:p w14:paraId="27F7EF51" w14:textId="77777777" w:rsidR="001347CB" w:rsidRDefault="00B20DF5">
      <w:pPr>
        <w:numPr>
          <w:ilvl w:val="0"/>
          <w:numId w:val="29"/>
        </w:numPr>
        <w:jc w:val="both"/>
        <w:rPr>
          <w:rFonts w:eastAsia="Times New Roman" w:cstheme="minorHAnsi"/>
          <w:lang w:val="sr-Cyrl-RS"/>
        </w:rPr>
      </w:pPr>
      <w:r>
        <w:rPr>
          <w:rFonts w:eastAsia="Times New Roman" w:cstheme="minorHAnsi"/>
          <w:lang w:val="sr-Cyrl-RS"/>
        </w:rPr>
        <w:t>Потврђујемо да тренутно нема функционалног механизма за решавање притужби, али ће бити успостављен до потписивања уговора и да ће сви уговорени радници бити обавештени о постојећем механизму.</w:t>
      </w:r>
    </w:p>
    <w:p w14:paraId="6DA4C6D2" w14:textId="77777777" w:rsidR="001347CB" w:rsidRDefault="00B20DF5">
      <w:pPr>
        <w:jc w:val="both"/>
        <w:rPr>
          <w:rFonts w:eastAsia="Times New Roman" w:cstheme="minorHAnsi"/>
          <w:lang w:val="sr-Cyrl-RS"/>
        </w:rPr>
      </w:pPr>
      <w:r>
        <w:rPr>
          <w:rFonts w:eastAsia="Times New Roman" w:cstheme="minorHAnsi"/>
          <w:lang w:val="sr-Cyrl-RS"/>
        </w:rPr>
        <w:t>Овим изјављујемо да ће, уколико добијемо уговор, Процедуре управљања радом које се примењују на пројекат бити усвојене и уврштене у нашу праксу.</w:t>
      </w:r>
    </w:p>
    <w:p w14:paraId="656C62AB" w14:textId="77777777" w:rsidR="001347CB" w:rsidRDefault="00B20DF5">
      <w:pPr>
        <w:jc w:val="both"/>
        <w:rPr>
          <w:rFonts w:eastAsia="Times New Roman" w:cstheme="minorHAnsi"/>
          <w:lang w:val="sr-Cyrl-RS"/>
        </w:rPr>
      </w:pPr>
      <w:r>
        <w:rPr>
          <w:rFonts w:eastAsia="Times New Roman" w:cstheme="minorHAnsi"/>
          <w:lang w:val="sr-Cyrl-RS"/>
        </w:rPr>
        <w:t>Разумемо да непоштовање било које од горе наведених обавеза може довести до раскида уговора и искључења из пројекта.</w:t>
      </w:r>
    </w:p>
    <w:p w14:paraId="0A12280B" w14:textId="77777777" w:rsidR="001347CB" w:rsidRDefault="00B20DF5">
      <w:pPr>
        <w:rPr>
          <w:rFonts w:eastAsia="Times New Roman" w:cstheme="minorHAnsi"/>
          <w:lang w:val="sr-Cyrl-RS"/>
        </w:rPr>
      </w:pPr>
      <w:r>
        <w:rPr>
          <w:rFonts w:eastAsia="Times New Roman" w:cstheme="minorHAnsi"/>
          <w:lang w:val="sr-Cyrl-RS"/>
        </w:rPr>
        <w:t xml:space="preserve">Потпис: </w:t>
      </w:r>
    </w:p>
    <w:p w14:paraId="7596F360" w14:textId="77777777" w:rsidR="001347CB" w:rsidRDefault="00B20DF5">
      <w:pPr>
        <w:rPr>
          <w:rFonts w:eastAsia="Times New Roman" w:cstheme="minorHAnsi"/>
          <w:lang w:val="sr-Cyrl-RS"/>
        </w:rPr>
      </w:pPr>
      <w:r>
        <w:rPr>
          <w:rFonts w:eastAsia="Times New Roman" w:cstheme="minorHAnsi"/>
          <w:lang w:val="sr-Cyrl-RS"/>
        </w:rPr>
        <w:t>Име и презиме:</w:t>
      </w:r>
    </w:p>
    <w:p w14:paraId="3B03B1B8" w14:textId="77777777" w:rsidR="001347CB" w:rsidRDefault="00B20DF5">
      <w:pPr>
        <w:rPr>
          <w:rFonts w:eastAsia="Times New Roman" w:cstheme="minorHAnsi"/>
          <w:lang w:val="sr-Cyrl-RS"/>
        </w:rPr>
      </w:pPr>
      <w:r>
        <w:rPr>
          <w:rFonts w:eastAsia="Times New Roman" w:cstheme="minorHAnsi"/>
          <w:lang w:val="sr-Cyrl-RS"/>
        </w:rPr>
        <w:t>Позиција:</w:t>
      </w:r>
    </w:p>
    <w:p w14:paraId="17C5C5D3" w14:textId="77777777" w:rsidR="001347CB" w:rsidRDefault="001347CB">
      <w:pPr>
        <w:jc w:val="both"/>
        <w:rPr>
          <w:rFonts w:eastAsia="Times New Roman" w:cstheme="minorHAnsi"/>
          <w:lang w:val="sr-Cyrl-RS"/>
        </w:rPr>
      </w:pPr>
    </w:p>
    <w:p w14:paraId="1942EB4C" w14:textId="77777777" w:rsidR="001347CB" w:rsidRDefault="00B20DF5">
      <w:pPr>
        <w:jc w:val="both"/>
        <w:rPr>
          <w:rFonts w:eastAsia="Times New Roman" w:cstheme="minorHAnsi"/>
          <w:lang w:val="sr-Latn-RS"/>
        </w:rPr>
      </w:pPr>
      <w:r>
        <w:rPr>
          <w:rFonts w:eastAsia="Times New Roman" w:cstheme="minorHAnsi"/>
          <w:lang w:val="sr-Cyrl-RS"/>
        </w:rPr>
        <w:t>*Национални закони се односе и на законе Републике Србије и на домицилни закон земље у случају да је понуђач страни</w:t>
      </w:r>
    </w:p>
    <w:sectPr w:rsidR="001347CB">
      <w:footerReference w:type="first" r:id="rId35"/>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6EF1" w14:textId="77777777" w:rsidR="005D5C35" w:rsidRDefault="005D5C35">
      <w:pPr>
        <w:spacing w:after="0" w:line="240" w:lineRule="auto"/>
      </w:pPr>
      <w:r>
        <w:separator/>
      </w:r>
    </w:p>
  </w:endnote>
  <w:endnote w:type="continuationSeparator" w:id="0">
    <w:p w14:paraId="24792E73" w14:textId="77777777" w:rsidR="005D5C35" w:rsidRDefault="005D5C35">
      <w:pPr>
        <w:spacing w:after="0" w:line="240" w:lineRule="auto"/>
      </w:pPr>
      <w:r>
        <w:continuationSeparator/>
      </w:r>
    </w:p>
  </w:endnote>
  <w:endnote w:type="continuationNotice" w:id="1">
    <w:p w14:paraId="5490E901" w14:textId="77777777" w:rsidR="005D5C35" w:rsidRDefault="005D5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EB63" w14:textId="77777777" w:rsidR="001347CB" w:rsidRDefault="001347CB">
    <w:pPr>
      <w:pStyle w:val="Footer"/>
      <w:numPr>
        <w:ilvl w:val="0"/>
        <w:numId w:val="0"/>
      </w:numPr>
    </w:pPr>
  </w:p>
  <w:p w14:paraId="2C6A0A76" w14:textId="77777777" w:rsidR="001347CB" w:rsidRDefault="001347CB">
    <w:pPr>
      <w:pStyle w:val="Footer"/>
      <w:numPr>
        <w:ilvl w:val="0"/>
        <w:numId w:val="0"/>
      </w:numPr>
      <w:ind w:left="1440" w:hanging="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5B59" w14:textId="77777777" w:rsidR="001347CB" w:rsidRDefault="001347CB">
    <w:pPr>
      <w:pStyle w:val="Footer"/>
      <w:numPr>
        <w:ilvl w:val="0"/>
        <w:numId w:val="0"/>
      </w:numPr>
      <w:ind w:left="144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06556"/>
      <w:docPartObj>
        <w:docPartGallery w:val="Page Numbers (Bottom of Page)"/>
        <w:docPartUnique/>
      </w:docPartObj>
    </w:sdtPr>
    <w:sdtContent>
      <w:p w14:paraId="27D4A19C" w14:textId="77777777" w:rsidR="001347CB" w:rsidRDefault="00B20DF5">
        <w:pPr>
          <w:pStyle w:val="Footer"/>
          <w:numPr>
            <w:ilvl w:val="0"/>
            <w:numId w:val="0"/>
          </w:numPr>
          <w:pBdr>
            <w:top w:val="single" w:sz="4" w:space="1" w:color="D9D9D9" w:themeColor="background1" w:themeShade="D9"/>
          </w:pBdr>
          <w:ind w:left="1440"/>
          <w:jc w:val="right"/>
          <w:rPr>
            <w:color w:val="318B98" w:themeColor="accent5" w:themeShade="BF"/>
            <w:sz w:val="20"/>
            <w:szCs w:val="20"/>
          </w:rPr>
        </w:pPr>
        <w:r>
          <w:rPr>
            <w:color w:val="318B98" w:themeColor="accent5" w:themeShade="BF"/>
            <w:sz w:val="20"/>
            <w:szCs w:val="20"/>
          </w:rPr>
          <w:fldChar w:fldCharType="begin"/>
        </w:r>
        <w:r>
          <w:rPr>
            <w:color w:val="318B98" w:themeColor="accent5" w:themeShade="BF"/>
            <w:sz w:val="20"/>
            <w:szCs w:val="20"/>
          </w:rPr>
          <w:instrText xml:space="preserve"> PAGE   \* MERGEFORMAT </w:instrText>
        </w:r>
        <w:r>
          <w:rPr>
            <w:color w:val="318B98" w:themeColor="accent5" w:themeShade="BF"/>
            <w:sz w:val="20"/>
            <w:szCs w:val="20"/>
          </w:rPr>
          <w:fldChar w:fldCharType="separate"/>
        </w:r>
        <w:r>
          <w:rPr>
            <w:color w:val="318B98" w:themeColor="accent5" w:themeShade="BF"/>
            <w:sz w:val="20"/>
            <w:szCs w:val="20"/>
          </w:rPr>
          <w:t>9</w:t>
        </w:r>
        <w:r>
          <w:rPr>
            <w:color w:val="318B98" w:themeColor="accent5" w:themeShade="BF"/>
            <w:sz w:val="20"/>
            <w:szCs w:val="20"/>
          </w:rPr>
          <w:fldChar w:fldCharType="end"/>
        </w:r>
        <w:r>
          <w:rPr>
            <w:color w:val="318B98" w:themeColor="accent5" w:themeShade="BF"/>
            <w:sz w:val="20"/>
            <w:szCs w:val="20"/>
          </w:rPr>
          <w:t xml:space="preserve"> |</w:t>
        </w:r>
      </w:p>
    </w:sdtContent>
  </w:sdt>
  <w:p w14:paraId="2348A023" w14:textId="77777777" w:rsidR="001347CB" w:rsidRDefault="001347C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664085"/>
      <w:docPartObj>
        <w:docPartGallery w:val="Page Numbers (Bottom of Page)"/>
        <w:docPartUnique/>
      </w:docPartObj>
    </w:sdtPr>
    <w:sdtContent>
      <w:p w14:paraId="4D544BD8" w14:textId="77777777" w:rsidR="001347CB" w:rsidRDefault="00B20DF5">
        <w:pPr>
          <w:pStyle w:val="Footer"/>
          <w:numPr>
            <w:ilvl w:val="0"/>
            <w:numId w:val="0"/>
          </w:numPr>
          <w:pBdr>
            <w:top w:val="single" w:sz="4" w:space="1" w:color="D9D9D9" w:themeColor="background1" w:themeShade="D9"/>
          </w:pBdr>
          <w:ind w:left="1080"/>
          <w:jc w:val="right"/>
          <w:rPr>
            <w:b/>
            <w:bCs/>
          </w:rPr>
        </w:pPr>
        <w:r>
          <w:rPr>
            <w:sz w:val="20"/>
            <w:szCs w:val="20"/>
          </w:rPr>
          <w:fldChar w:fldCharType="begin"/>
        </w:r>
        <w:r>
          <w:rPr>
            <w:sz w:val="20"/>
            <w:szCs w:val="20"/>
          </w:rPr>
          <w:instrText xml:space="preserve"> PAGE   \* MERGEFORMAT </w:instrText>
        </w:r>
        <w:r>
          <w:rPr>
            <w:sz w:val="20"/>
            <w:szCs w:val="20"/>
          </w:rPr>
          <w:fldChar w:fldCharType="separate"/>
        </w:r>
        <w:r>
          <w:rPr>
            <w:bCs/>
            <w:sz w:val="20"/>
            <w:szCs w:val="20"/>
          </w:rPr>
          <w:t>52</w:t>
        </w:r>
        <w:r>
          <w:rPr>
            <w:bCs/>
            <w:sz w:val="20"/>
            <w:szCs w:val="20"/>
          </w:rPr>
          <w:fldChar w:fldCharType="end"/>
        </w:r>
        <w:r>
          <w:rPr>
            <w:bCs/>
            <w:sz w:val="20"/>
            <w:szCs w:val="20"/>
          </w:rPr>
          <w:t xml:space="preserve"> </w:t>
        </w:r>
        <w:r>
          <w:rPr>
            <w:b/>
            <w:bCs/>
            <w:color w:val="318B98" w:themeColor="accent5" w:themeShade="BF"/>
          </w:rPr>
          <w:t>|</w:t>
        </w:r>
        <w:r>
          <w:rPr>
            <w:b/>
            <w:bCs/>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5A86" w14:textId="77777777" w:rsidR="001347CB" w:rsidRDefault="001347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33D8" w14:textId="77777777" w:rsidR="001347CB" w:rsidRDefault="0013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D673" w14:textId="77777777" w:rsidR="005D5C35" w:rsidRDefault="005D5C35">
      <w:pPr>
        <w:spacing w:after="0" w:line="240" w:lineRule="auto"/>
      </w:pPr>
      <w:r>
        <w:separator/>
      </w:r>
    </w:p>
  </w:footnote>
  <w:footnote w:type="continuationSeparator" w:id="0">
    <w:p w14:paraId="1BFD02D7" w14:textId="77777777" w:rsidR="005D5C35" w:rsidRDefault="005D5C35">
      <w:pPr>
        <w:spacing w:after="0" w:line="240" w:lineRule="auto"/>
      </w:pPr>
      <w:r>
        <w:continuationSeparator/>
      </w:r>
    </w:p>
  </w:footnote>
  <w:footnote w:type="continuationNotice" w:id="1">
    <w:p w14:paraId="6934A2C1" w14:textId="77777777" w:rsidR="005D5C35" w:rsidRDefault="005D5C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09B8" w14:textId="77777777" w:rsidR="001347CB" w:rsidRDefault="00B20DF5">
    <w:pPr>
      <w:pStyle w:val="Header"/>
      <w:jc w:val="both"/>
      <w:rPr>
        <w:rFonts w:cstheme="minorHAnsi"/>
        <w:i/>
        <w:color w:val="318B98" w:themeColor="accent5" w:themeShade="BF"/>
        <w:u w:val="single"/>
        <w:lang w:val="sr-Cyrl-RS"/>
      </w:rPr>
    </w:pPr>
    <w:proofErr w:type="spellStart"/>
    <w:r>
      <w:rPr>
        <w:rFonts w:cstheme="minorHAnsi"/>
        <w:i/>
        <w:color w:val="318B98" w:themeColor="accent5" w:themeShade="BF"/>
        <w:u w:val="single"/>
      </w:rPr>
      <w:t>Пројекат</w:t>
    </w:r>
    <w:proofErr w:type="spellEnd"/>
    <w:r>
      <w:rPr>
        <w:rFonts w:cstheme="minorHAnsi"/>
        <w:i/>
        <w:color w:val="318B98" w:themeColor="accent5" w:themeShade="BF"/>
        <w:u w:val="single"/>
      </w:rPr>
      <w:t xml:space="preserve"> </w:t>
    </w:r>
    <w:proofErr w:type="spellStart"/>
    <w:r>
      <w:rPr>
        <w:rFonts w:cstheme="minorHAnsi"/>
        <w:i/>
        <w:color w:val="318B98" w:themeColor="accent5" w:themeShade="BF"/>
        <w:u w:val="single"/>
      </w:rPr>
      <w:t>развоја</w:t>
    </w:r>
    <w:proofErr w:type="spellEnd"/>
    <w:r>
      <w:rPr>
        <w:rFonts w:cstheme="minorHAnsi"/>
        <w:i/>
        <w:color w:val="318B98" w:themeColor="accent5" w:themeShade="BF"/>
        <w:u w:val="single"/>
      </w:rPr>
      <w:t xml:space="preserve"> </w:t>
    </w:r>
    <w:proofErr w:type="spellStart"/>
    <w:r>
      <w:rPr>
        <w:rFonts w:cstheme="minorHAnsi"/>
        <w:i/>
        <w:color w:val="318B98" w:themeColor="accent5" w:themeShade="BF"/>
        <w:u w:val="single"/>
      </w:rPr>
      <w:t>локалне</w:t>
    </w:r>
    <w:proofErr w:type="spellEnd"/>
    <w:r>
      <w:rPr>
        <w:rFonts w:cstheme="minorHAnsi"/>
        <w:i/>
        <w:color w:val="318B98" w:themeColor="accent5" w:themeShade="BF"/>
        <w:u w:val="single"/>
      </w:rPr>
      <w:t xml:space="preserve"> </w:t>
    </w:r>
    <w:proofErr w:type="spellStart"/>
    <w:r>
      <w:rPr>
        <w:rFonts w:cstheme="minorHAnsi"/>
        <w:i/>
        <w:color w:val="318B98" w:themeColor="accent5" w:themeShade="BF"/>
        <w:u w:val="single"/>
      </w:rPr>
      <w:t>инфраструктуре</w:t>
    </w:r>
    <w:proofErr w:type="spellEnd"/>
    <w:r>
      <w:rPr>
        <w:rFonts w:cstheme="minorHAnsi"/>
        <w:i/>
        <w:color w:val="318B98" w:themeColor="accent5" w:themeShade="BF"/>
        <w:u w:val="single"/>
      </w:rPr>
      <w:t xml:space="preserve"> и </w:t>
    </w:r>
    <w:proofErr w:type="spellStart"/>
    <w:r>
      <w:rPr>
        <w:rFonts w:cstheme="minorHAnsi"/>
        <w:i/>
        <w:color w:val="318B98" w:themeColor="accent5" w:themeShade="BF"/>
        <w:u w:val="single"/>
      </w:rPr>
      <w:t>институционалног</w:t>
    </w:r>
    <w:proofErr w:type="spellEnd"/>
    <w:r>
      <w:rPr>
        <w:rFonts w:cstheme="minorHAnsi"/>
        <w:i/>
        <w:color w:val="318B98" w:themeColor="accent5" w:themeShade="BF"/>
        <w:u w:val="single"/>
      </w:rPr>
      <w:t xml:space="preserve"> </w:t>
    </w:r>
    <w:proofErr w:type="spellStart"/>
    <w:r>
      <w:rPr>
        <w:rFonts w:cstheme="minorHAnsi"/>
        <w:i/>
        <w:color w:val="318B98" w:themeColor="accent5" w:themeShade="BF"/>
        <w:u w:val="single"/>
      </w:rPr>
      <w:t>развоја</w:t>
    </w:r>
    <w:proofErr w:type="spellEnd"/>
    <w:r>
      <w:rPr>
        <w:rFonts w:cstheme="minorHAnsi"/>
        <w:i/>
        <w:color w:val="318B98" w:themeColor="accent5" w:themeShade="BF"/>
        <w:u w:val="single"/>
      </w:rPr>
      <w:t xml:space="preserve"> (</w:t>
    </w:r>
    <w:r>
      <w:rPr>
        <w:rFonts w:cstheme="minorHAnsi"/>
        <w:b/>
        <w:bCs/>
        <w:i/>
        <w:caps/>
        <w:color w:val="318B98" w:themeColor="accent5" w:themeShade="BF"/>
        <w:spacing w:val="10"/>
        <w:u w:val="single"/>
        <w:lang w:val="sr-Latn-RS"/>
      </w:rPr>
      <w:t>LIID</w:t>
    </w:r>
    <w:r>
      <w:rPr>
        <w:rFonts w:cstheme="minorHAnsi"/>
        <w:b/>
        <w:bCs/>
        <w:i/>
        <w:caps/>
        <w:color w:val="318B98" w:themeColor="accent5" w:themeShade="BF"/>
        <w:spacing w:val="10"/>
        <w:u w:val="single"/>
        <w:lang w:val="sr-Cyrl-RS"/>
      </w:rPr>
      <w:t>)</w:t>
    </w:r>
    <w:r>
      <w:rPr>
        <w:rFonts w:cstheme="minorHAnsi"/>
        <w:b/>
        <w:bCs/>
        <w:i/>
        <w:caps/>
        <w:color w:val="318B98" w:themeColor="accent5" w:themeShade="BF"/>
        <w:spacing w:val="10"/>
        <w:u w:val="single"/>
        <w:lang w:val="sr-Cyrl-R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44F6" w14:textId="77777777" w:rsidR="001347CB" w:rsidRDefault="001347CB">
    <w:pPr>
      <w:pStyle w:val="Header"/>
      <w:jc w:val="both"/>
      <w:rPr>
        <w:rFonts w:cstheme="minorHAnsi"/>
        <w:i/>
        <w:color w:val="318B98" w:themeColor="accent5" w:themeShade="BF"/>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B4D"/>
    <w:multiLevelType w:val="multilevel"/>
    <w:tmpl w:val="5BC87D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EF1064"/>
    <w:multiLevelType w:val="multilevel"/>
    <w:tmpl w:val="5AC48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A0B74"/>
    <w:multiLevelType w:val="multilevel"/>
    <w:tmpl w:val="0B5AC6F0"/>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 w15:restartNumberingAfterBreak="0">
    <w:nsid w:val="050830FB"/>
    <w:multiLevelType w:val="multilevel"/>
    <w:tmpl w:val="AB44F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2C0E2D"/>
    <w:multiLevelType w:val="multilevel"/>
    <w:tmpl w:val="5CF82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486A55"/>
    <w:multiLevelType w:val="multilevel"/>
    <w:tmpl w:val="0D78FAF6"/>
    <w:lvl w:ilvl="0">
      <w:start w:val="1"/>
      <w:numFmt w:val="upperLetter"/>
      <w:lvlText w:val="%1."/>
      <w:lvlJc w:val="left"/>
      <w:pPr>
        <w:ind w:left="960" w:hanging="360"/>
      </w:pPr>
      <w:rPr>
        <w:rFonts w:hint="default"/>
        <w:b/>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6" w15:restartNumberingAfterBreak="0">
    <w:nsid w:val="10897B2E"/>
    <w:multiLevelType w:val="multilevel"/>
    <w:tmpl w:val="5D5E3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956BD7"/>
    <w:multiLevelType w:val="multilevel"/>
    <w:tmpl w:val="B080BD50"/>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8" w15:restartNumberingAfterBreak="0">
    <w:nsid w:val="15B738F3"/>
    <w:multiLevelType w:val="multilevel"/>
    <w:tmpl w:val="B4E2C6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FA7EA4"/>
    <w:multiLevelType w:val="multilevel"/>
    <w:tmpl w:val="27487550"/>
    <w:lvl w:ilvl="0">
      <w:start w:val="1"/>
      <w:numFmt w:val="bullet"/>
      <w:lvlText w:val=""/>
      <w:lvlJc w:val="left"/>
      <w:pPr>
        <w:ind w:left="720" w:hanging="360"/>
      </w:pPr>
      <w:rPr>
        <w:rFonts w:ascii="Wingdings" w:hAnsi="Wingdings" w:hint="default"/>
        <w:color w:val="33473C" w:themeColor="text2"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191822"/>
    <w:multiLevelType w:val="multilevel"/>
    <w:tmpl w:val="39140A2C"/>
    <w:lvl w:ilvl="0">
      <w:start w:val="1"/>
      <w:numFmt w:val="decimal"/>
      <w:lvlText w:val="%1."/>
      <w:lvlJc w:val="left"/>
      <w:pPr>
        <w:ind w:left="360" w:hanging="360"/>
      </w:pPr>
      <w:rPr>
        <w:b/>
        <w:bCs/>
      </w:rPr>
    </w:lvl>
    <w:lvl w:ilvl="1">
      <w:start w:val="1"/>
      <w:numFmt w:val="lowerRoman"/>
      <w:lvlText w:val="(%2)"/>
      <w:lvlJc w:val="left"/>
      <w:pPr>
        <w:ind w:left="2340" w:hanging="720"/>
      </w:pPr>
      <w:rPr>
        <w:rFonts w:hint="default"/>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1F831905"/>
    <w:multiLevelType w:val="multilevel"/>
    <w:tmpl w:val="C7BE3FE2"/>
    <w:lvl w:ilvl="0">
      <w:start w:val="1"/>
      <w:numFmt w:val="decimal"/>
      <w:lvlText w:val="%1."/>
      <w:lvlJc w:val="left"/>
      <w:pPr>
        <w:ind w:left="720" w:hanging="360"/>
      </w:pPr>
      <w:rPr>
        <w:rFonts w:hint="default"/>
        <w:b/>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B00708"/>
    <w:multiLevelType w:val="multilevel"/>
    <w:tmpl w:val="2FC4D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5443E"/>
    <w:multiLevelType w:val="multilevel"/>
    <w:tmpl w:val="EA4646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E2121B"/>
    <w:multiLevelType w:val="multilevel"/>
    <w:tmpl w:val="BEC0424E"/>
    <w:lvl w:ilvl="0">
      <w:start w:val="1"/>
      <w:numFmt w:val="decimal"/>
      <w:lvlText w:val="%1."/>
      <w:lvlJc w:val="left"/>
      <w:pPr>
        <w:ind w:left="359" w:hanging="360"/>
      </w:pPr>
      <w:rPr>
        <w:rFonts w:hint="default"/>
        <w:b w:val="0"/>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5" w15:restartNumberingAfterBreak="0">
    <w:nsid w:val="2E1F2262"/>
    <w:multiLevelType w:val="multilevel"/>
    <w:tmpl w:val="AB567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DA5F9B"/>
    <w:multiLevelType w:val="multilevel"/>
    <w:tmpl w:val="CA00FF66"/>
    <w:lvl w:ilvl="0">
      <w:start w:val="1"/>
      <w:numFmt w:val="upperLetter"/>
      <w:lvlText w:val="%1."/>
      <w:lvlJc w:val="left"/>
      <w:pPr>
        <w:ind w:left="960" w:hanging="360"/>
      </w:pPr>
      <w:rPr>
        <w:rFonts w:hint="default"/>
        <w:b/>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7" w15:restartNumberingAfterBreak="0">
    <w:nsid w:val="37667D78"/>
    <w:multiLevelType w:val="multilevel"/>
    <w:tmpl w:val="DC1468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1733D8"/>
    <w:multiLevelType w:val="multilevel"/>
    <w:tmpl w:val="E38CF47A"/>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9" w15:restartNumberingAfterBreak="0">
    <w:nsid w:val="3AC021AD"/>
    <w:multiLevelType w:val="hybridMultilevel"/>
    <w:tmpl w:val="A9D6FA3E"/>
    <w:lvl w:ilvl="0" w:tplc="6570E3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B3990"/>
    <w:multiLevelType w:val="multilevel"/>
    <w:tmpl w:val="4F865B04"/>
    <w:lvl w:ilvl="0">
      <w:start w:val="1"/>
      <w:numFmt w:val="bullet"/>
      <w:pStyle w:val="Footer"/>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401B15DB"/>
    <w:multiLevelType w:val="multilevel"/>
    <w:tmpl w:val="910012F2"/>
    <w:lvl w:ilvl="0">
      <w:start w:val="1"/>
      <w:numFmt w:val="bullet"/>
      <w:lvlText w:val=""/>
      <w:lvlJc w:val="left"/>
      <w:pPr>
        <w:ind w:left="1260" w:hanging="360"/>
      </w:pPr>
      <w:rPr>
        <w:rFonts w:ascii="Symbol" w:hAnsi="Symbol" w:hint="default"/>
        <w:b/>
      </w:rPr>
    </w:lvl>
    <w:lvl w:ilvl="1">
      <w:start w:val="1"/>
      <w:numFmt w:val="lowerRoman"/>
      <w:lvlText w:val="(%2)"/>
      <w:lvlJc w:val="left"/>
      <w:pPr>
        <w:ind w:left="2340" w:hanging="720"/>
      </w:pPr>
      <w:rPr>
        <w:rFonts w:hint="default"/>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2" w15:restartNumberingAfterBreak="0">
    <w:nsid w:val="41466C89"/>
    <w:multiLevelType w:val="multilevel"/>
    <w:tmpl w:val="1A30EA26"/>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3" w15:restartNumberingAfterBreak="0">
    <w:nsid w:val="42817F0A"/>
    <w:multiLevelType w:val="multilevel"/>
    <w:tmpl w:val="0F5C9C2A"/>
    <w:lvl w:ilvl="0">
      <w:start w:val="7"/>
      <w:numFmt w:val="upperLetter"/>
      <w:lvlText w:val="%1."/>
      <w:lvlJc w:val="left"/>
      <w:pPr>
        <w:ind w:left="720" w:hanging="360"/>
      </w:pPr>
      <w:rPr>
        <w:rFonts w:eastAsiaTheme="minorHAnsi" w:cstheme="minorBid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B652E9"/>
    <w:multiLevelType w:val="multilevel"/>
    <w:tmpl w:val="C128D54A"/>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5" w15:restartNumberingAfterBreak="0">
    <w:nsid w:val="454E09DA"/>
    <w:multiLevelType w:val="multilevel"/>
    <w:tmpl w:val="B998AF74"/>
    <w:lvl w:ilvl="0">
      <w:start w:val="6"/>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119C6"/>
    <w:multiLevelType w:val="multilevel"/>
    <w:tmpl w:val="D688D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4A0412"/>
    <w:multiLevelType w:val="multilevel"/>
    <w:tmpl w:val="65D8AF90"/>
    <w:lvl w:ilvl="0">
      <w:start w:val="6"/>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40097B"/>
    <w:multiLevelType w:val="multilevel"/>
    <w:tmpl w:val="2C229A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D37755"/>
    <w:multiLevelType w:val="multilevel"/>
    <w:tmpl w:val="94421A20"/>
    <w:lvl w:ilvl="0">
      <w:start w:val="39"/>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30" w15:restartNumberingAfterBreak="0">
    <w:nsid w:val="506026D6"/>
    <w:multiLevelType w:val="multilevel"/>
    <w:tmpl w:val="3B22FF3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D644BB"/>
    <w:multiLevelType w:val="multilevel"/>
    <w:tmpl w:val="CEBED3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2D269D"/>
    <w:multiLevelType w:val="multilevel"/>
    <w:tmpl w:val="FFBC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967E13"/>
    <w:multiLevelType w:val="multilevel"/>
    <w:tmpl w:val="9EA48C3E"/>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4" w15:restartNumberingAfterBreak="0">
    <w:nsid w:val="5FD95AAB"/>
    <w:multiLevelType w:val="multilevel"/>
    <w:tmpl w:val="600C00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5C02BA"/>
    <w:multiLevelType w:val="multilevel"/>
    <w:tmpl w:val="1EC4B5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B65AAE"/>
    <w:multiLevelType w:val="multilevel"/>
    <w:tmpl w:val="283CEF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E52932"/>
    <w:multiLevelType w:val="multilevel"/>
    <w:tmpl w:val="D02E1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9087A"/>
    <w:multiLevelType w:val="multilevel"/>
    <w:tmpl w:val="AD669DDA"/>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9" w15:restartNumberingAfterBreak="0">
    <w:nsid w:val="6CEE414A"/>
    <w:multiLevelType w:val="multilevel"/>
    <w:tmpl w:val="B226CF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1E35302"/>
    <w:multiLevelType w:val="multilevel"/>
    <w:tmpl w:val="7A1CF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2A4F21"/>
    <w:multiLevelType w:val="multilevel"/>
    <w:tmpl w:val="EB083328"/>
    <w:lvl w:ilvl="0">
      <w:start w:val="1"/>
      <w:numFmt w:val="upperRoman"/>
      <w:pStyle w:val="Heading1"/>
      <w:lvlText w:val="%1."/>
      <w:lvlJc w:val="left"/>
      <w:pPr>
        <w:ind w:left="644" w:hanging="360"/>
      </w:pPr>
      <w:rPr>
        <w:rFonts w:hint="default"/>
        <w:b/>
      </w:rPr>
    </w:lvl>
    <w:lvl w:ilvl="1">
      <w:start w:val="1"/>
      <w:numFmt w:val="decimal"/>
      <w:isLgl/>
      <w:lvlText w:val="%1.%2."/>
      <w:lvlJc w:val="left"/>
      <w:pPr>
        <w:ind w:left="1004" w:hanging="720"/>
      </w:pPr>
      <w:rPr>
        <w:rFonts w:cstheme="minorHAnsi" w:hint="default"/>
      </w:rPr>
    </w:lvl>
    <w:lvl w:ilvl="2">
      <w:start w:val="1"/>
      <w:numFmt w:val="decimal"/>
      <w:isLgl/>
      <w:lvlText w:val="%1.%2.%3."/>
      <w:lvlJc w:val="left"/>
      <w:pPr>
        <w:ind w:left="1004" w:hanging="720"/>
      </w:pPr>
      <w:rPr>
        <w:rFonts w:cstheme="minorHAnsi" w:hint="default"/>
      </w:rPr>
    </w:lvl>
    <w:lvl w:ilvl="3">
      <w:start w:val="1"/>
      <w:numFmt w:val="decimal"/>
      <w:isLgl/>
      <w:lvlText w:val="%1.%2.%3.%4."/>
      <w:lvlJc w:val="left"/>
      <w:pPr>
        <w:ind w:left="1364" w:hanging="1080"/>
      </w:pPr>
      <w:rPr>
        <w:rFonts w:cstheme="minorHAnsi" w:hint="default"/>
      </w:rPr>
    </w:lvl>
    <w:lvl w:ilvl="4">
      <w:start w:val="1"/>
      <w:numFmt w:val="decimal"/>
      <w:isLgl/>
      <w:lvlText w:val="%1.%2.%3.%4.%5."/>
      <w:lvlJc w:val="left"/>
      <w:pPr>
        <w:ind w:left="1364" w:hanging="1080"/>
      </w:pPr>
      <w:rPr>
        <w:rFonts w:cstheme="minorHAnsi" w:hint="default"/>
      </w:rPr>
    </w:lvl>
    <w:lvl w:ilvl="5">
      <w:start w:val="1"/>
      <w:numFmt w:val="decimal"/>
      <w:isLgl/>
      <w:lvlText w:val="%1.%2.%3.%4.%5.%6."/>
      <w:lvlJc w:val="left"/>
      <w:pPr>
        <w:ind w:left="1724" w:hanging="1440"/>
      </w:pPr>
      <w:rPr>
        <w:rFonts w:cstheme="minorHAnsi" w:hint="default"/>
      </w:rPr>
    </w:lvl>
    <w:lvl w:ilvl="6">
      <w:start w:val="1"/>
      <w:numFmt w:val="decimal"/>
      <w:isLgl/>
      <w:lvlText w:val="%1.%2.%3.%4.%5.%6.%7."/>
      <w:lvlJc w:val="left"/>
      <w:pPr>
        <w:ind w:left="1724" w:hanging="1440"/>
      </w:pPr>
      <w:rPr>
        <w:rFonts w:cstheme="minorHAnsi" w:hint="default"/>
      </w:rPr>
    </w:lvl>
    <w:lvl w:ilvl="7">
      <w:start w:val="1"/>
      <w:numFmt w:val="decimal"/>
      <w:isLgl/>
      <w:lvlText w:val="%1.%2.%3.%4.%5.%6.%7.%8."/>
      <w:lvlJc w:val="left"/>
      <w:pPr>
        <w:ind w:left="2084" w:hanging="1800"/>
      </w:pPr>
      <w:rPr>
        <w:rFonts w:cstheme="minorHAnsi" w:hint="default"/>
      </w:rPr>
    </w:lvl>
    <w:lvl w:ilvl="8">
      <w:start w:val="1"/>
      <w:numFmt w:val="decimal"/>
      <w:isLgl/>
      <w:lvlText w:val="%1.%2.%3.%4.%5.%6.%7.%8.%9."/>
      <w:lvlJc w:val="left"/>
      <w:pPr>
        <w:ind w:left="2084" w:hanging="1800"/>
      </w:pPr>
      <w:rPr>
        <w:rFonts w:cstheme="minorHAnsi" w:hint="default"/>
      </w:rPr>
    </w:lvl>
  </w:abstractNum>
  <w:abstractNum w:abstractNumId="42" w15:restartNumberingAfterBreak="0">
    <w:nsid w:val="7ABE10CA"/>
    <w:multiLevelType w:val="multilevel"/>
    <w:tmpl w:val="0DACEEA0"/>
    <w:lvl w:ilvl="0">
      <w:numFmt w:val="bullet"/>
      <w:lvlText w:val="-"/>
      <w:lvlJc w:val="left"/>
      <w:pPr>
        <w:ind w:left="1080" w:hanging="360"/>
      </w:pPr>
      <w:rPr>
        <w:rFonts w:ascii="Calibri" w:eastAsiaTheme="minorHAnsi" w:hAnsi="Calibri" w:cs="Calibri" w:hint="default"/>
        <w:b w:val="0"/>
        <w:color w:val="428A5F"/>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7BB94CE5"/>
    <w:multiLevelType w:val="multilevel"/>
    <w:tmpl w:val="24729D96"/>
    <w:lvl w:ilvl="0">
      <w:numFmt w:val="bullet"/>
      <w:lvlText w:val="-"/>
      <w:lvlJc w:val="left"/>
      <w:pPr>
        <w:ind w:left="720" w:hanging="360"/>
      </w:pPr>
      <w:rPr>
        <w:rFonts w:ascii="Calibri" w:eastAsiaTheme="maj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6D0F78"/>
    <w:multiLevelType w:val="multilevel"/>
    <w:tmpl w:val="32765D3E"/>
    <w:lvl w:ilvl="0">
      <w:start w:val="1"/>
      <w:numFmt w:val="bullet"/>
      <w:lvlText w:val=""/>
      <w:lvlJc w:val="left"/>
      <w:pPr>
        <w:ind w:left="720" w:hanging="360"/>
      </w:pPr>
      <w:rPr>
        <w:rFonts w:ascii="Symbol" w:hAnsi="Symbol" w:hint="default"/>
        <w:color w:val="33473C" w:themeColor="text2"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2B5D5A"/>
    <w:multiLevelType w:val="multilevel"/>
    <w:tmpl w:val="81DEB3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C15A91"/>
    <w:multiLevelType w:val="multilevel"/>
    <w:tmpl w:val="1EC6E6EA"/>
    <w:lvl w:ilvl="0">
      <w:numFmt w:val="bullet"/>
      <w:lvlText w:val="-"/>
      <w:lvlJc w:val="left"/>
      <w:pPr>
        <w:ind w:left="1440" w:hanging="360"/>
      </w:pPr>
      <w:rPr>
        <w:rFonts w:ascii="Calibri" w:eastAsiaTheme="minorHAnsi" w:hAnsi="Calibri" w:cs="Calibri" w:hint="default"/>
        <w:color w:val="428A5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569657404">
    <w:abstractNumId w:val="41"/>
  </w:num>
  <w:num w:numId="2" w16cid:durableId="974917037">
    <w:abstractNumId w:val="20"/>
  </w:num>
  <w:num w:numId="3" w16cid:durableId="170489672">
    <w:abstractNumId w:val="9"/>
  </w:num>
  <w:num w:numId="4" w16cid:durableId="1365596084">
    <w:abstractNumId w:val="24"/>
  </w:num>
  <w:num w:numId="5" w16cid:durableId="93668854">
    <w:abstractNumId w:val="11"/>
  </w:num>
  <w:num w:numId="6" w16cid:durableId="1453327861">
    <w:abstractNumId w:val="10"/>
  </w:num>
  <w:num w:numId="7" w16cid:durableId="1223833731">
    <w:abstractNumId w:val="28"/>
  </w:num>
  <w:num w:numId="8" w16cid:durableId="820269695">
    <w:abstractNumId w:val="5"/>
  </w:num>
  <w:num w:numId="9" w16cid:durableId="1563178296">
    <w:abstractNumId w:val="33"/>
  </w:num>
  <w:num w:numId="10" w16cid:durableId="1155415264">
    <w:abstractNumId w:val="7"/>
  </w:num>
  <w:num w:numId="11" w16cid:durableId="268515712">
    <w:abstractNumId w:val="2"/>
  </w:num>
  <w:num w:numId="12" w16cid:durableId="629555455">
    <w:abstractNumId w:val="18"/>
  </w:num>
  <w:num w:numId="13" w16cid:durableId="937105697">
    <w:abstractNumId w:val="40"/>
  </w:num>
  <w:num w:numId="14" w16cid:durableId="1511866959">
    <w:abstractNumId w:val="1"/>
  </w:num>
  <w:num w:numId="15" w16cid:durableId="443158604">
    <w:abstractNumId w:val="39"/>
  </w:num>
  <w:num w:numId="16" w16cid:durableId="312105960">
    <w:abstractNumId w:val="16"/>
  </w:num>
  <w:num w:numId="17" w16cid:durableId="17506311">
    <w:abstractNumId w:val="44"/>
  </w:num>
  <w:num w:numId="18" w16cid:durableId="1772235219">
    <w:abstractNumId w:val="45"/>
  </w:num>
  <w:num w:numId="19" w16cid:durableId="1455174201">
    <w:abstractNumId w:val="35"/>
  </w:num>
  <w:num w:numId="20" w16cid:durableId="510224996">
    <w:abstractNumId w:val="38"/>
  </w:num>
  <w:num w:numId="21" w16cid:durableId="1144928486">
    <w:abstractNumId w:val="30"/>
  </w:num>
  <w:num w:numId="22" w16cid:durableId="29694464">
    <w:abstractNumId w:val="6"/>
  </w:num>
  <w:num w:numId="23" w16cid:durableId="1482228781">
    <w:abstractNumId w:val="13"/>
  </w:num>
  <w:num w:numId="24" w16cid:durableId="503975951">
    <w:abstractNumId w:val="31"/>
  </w:num>
  <w:num w:numId="25" w16cid:durableId="56705659">
    <w:abstractNumId w:val="23"/>
  </w:num>
  <w:num w:numId="26" w16cid:durableId="412555760">
    <w:abstractNumId w:val="21"/>
  </w:num>
  <w:num w:numId="27" w16cid:durableId="1873416416">
    <w:abstractNumId w:val="12"/>
  </w:num>
  <w:num w:numId="28" w16cid:durableId="1223295414">
    <w:abstractNumId w:val="32"/>
  </w:num>
  <w:num w:numId="29" w16cid:durableId="1278676078">
    <w:abstractNumId w:val="26"/>
  </w:num>
  <w:num w:numId="30" w16cid:durableId="968440780">
    <w:abstractNumId w:val="22"/>
  </w:num>
  <w:num w:numId="31" w16cid:durableId="658312643">
    <w:abstractNumId w:val="42"/>
  </w:num>
  <w:num w:numId="32" w16cid:durableId="537863508">
    <w:abstractNumId w:val="3"/>
  </w:num>
  <w:num w:numId="33" w16cid:durableId="768044629">
    <w:abstractNumId w:val="29"/>
  </w:num>
  <w:num w:numId="34" w16cid:durableId="1478378587">
    <w:abstractNumId w:val="37"/>
  </w:num>
  <w:num w:numId="35" w16cid:durableId="797574838">
    <w:abstractNumId w:val="46"/>
  </w:num>
  <w:num w:numId="36" w16cid:durableId="483086330">
    <w:abstractNumId w:val="43"/>
  </w:num>
  <w:num w:numId="37" w16cid:durableId="1600941330">
    <w:abstractNumId w:val="14"/>
  </w:num>
  <w:num w:numId="38" w16cid:durableId="2025278067">
    <w:abstractNumId w:val="15"/>
  </w:num>
  <w:num w:numId="39" w16cid:durableId="1990941205">
    <w:abstractNumId w:val="0"/>
  </w:num>
  <w:num w:numId="40" w16cid:durableId="2085375709">
    <w:abstractNumId w:val="17"/>
  </w:num>
  <w:num w:numId="41" w16cid:durableId="2039356429">
    <w:abstractNumId w:val="36"/>
  </w:num>
  <w:num w:numId="42" w16cid:durableId="503513578">
    <w:abstractNumId w:val="8"/>
  </w:num>
  <w:num w:numId="43" w16cid:durableId="1845127164">
    <w:abstractNumId w:val="34"/>
  </w:num>
  <w:num w:numId="44" w16cid:durableId="1037393660">
    <w:abstractNumId w:val="4"/>
  </w:num>
  <w:num w:numId="45" w16cid:durableId="1717849144">
    <w:abstractNumId w:val="25"/>
  </w:num>
  <w:num w:numId="46" w16cid:durableId="1698313811">
    <w:abstractNumId w:val="27"/>
  </w:num>
  <w:num w:numId="47" w16cid:durableId="9563284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CB"/>
    <w:rsid w:val="000C5A80"/>
    <w:rsid w:val="00122943"/>
    <w:rsid w:val="001347CB"/>
    <w:rsid w:val="0013672C"/>
    <w:rsid w:val="001B30A0"/>
    <w:rsid w:val="002C3AB4"/>
    <w:rsid w:val="00355F20"/>
    <w:rsid w:val="00363CA9"/>
    <w:rsid w:val="003871AC"/>
    <w:rsid w:val="003D4DC5"/>
    <w:rsid w:val="00424F59"/>
    <w:rsid w:val="0047416A"/>
    <w:rsid w:val="004769B9"/>
    <w:rsid w:val="004A7547"/>
    <w:rsid w:val="00501BD4"/>
    <w:rsid w:val="0053678B"/>
    <w:rsid w:val="00544850"/>
    <w:rsid w:val="005C5937"/>
    <w:rsid w:val="005D5C35"/>
    <w:rsid w:val="006A500A"/>
    <w:rsid w:val="007C5E3E"/>
    <w:rsid w:val="007E6748"/>
    <w:rsid w:val="007F3144"/>
    <w:rsid w:val="008143F3"/>
    <w:rsid w:val="00855432"/>
    <w:rsid w:val="00960AC3"/>
    <w:rsid w:val="009658FF"/>
    <w:rsid w:val="0097258B"/>
    <w:rsid w:val="00987C8C"/>
    <w:rsid w:val="009A1BDB"/>
    <w:rsid w:val="009E179F"/>
    <w:rsid w:val="009E52B2"/>
    <w:rsid w:val="00AD15A9"/>
    <w:rsid w:val="00AF09EB"/>
    <w:rsid w:val="00AF268D"/>
    <w:rsid w:val="00B20DF5"/>
    <w:rsid w:val="00B72AD9"/>
    <w:rsid w:val="00BB290A"/>
    <w:rsid w:val="00C731C7"/>
    <w:rsid w:val="00C8418E"/>
    <w:rsid w:val="00DC633C"/>
    <w:rsid w:val="00DD48B0"/>
    <w:rsid w:val="00E87477"/>
    <w:rsid w:val="00EB215D"/>
    <w:rsid w:val="00EE4CD5"/>
    <w:rsid w:val="00F6190D"/>
    <w:rsid w:val="00F97EA0"/>
    <w:rsid w:val="00FB4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B071"/>
  <w15:docId w15:val="{D55C7456-A119-482E-828B-B97EAF51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tabs>
        <w:tab w:val="left" w:pos="360"/>
      </w:tabs>
      <w:spacing w:before="100" w:beforeAutospacing="1" w:after="100" w:afterAutospacing="1" w:line="240" w:lineRule="auto"/>
      <w:ind w:left="360"/>
      <w:outlineLvl w:val="0"/>
    </w:pPr>
    <w:rPr>
      <w:rFonts w:eastAsia="Times New Roman" w:cstheme="minorHAnsi"/>
      <w:bCs/>
      <w:color w:val="318B98" w:themeColor="accent5" w:themeShade="BF"/>
      <w:sz w:val="28"/>
      <w:szCs w:val="48"/>
      <w:lang w:val="sr-Cyrl-RS"/>
    </w:rPr>
  </w:style>
  <w:style w:type="paragraph" w:styleId="Heading2">
    <w:name w:val="heading 2"/>
    <w:basedOn w:val="Normal"/>
    <w:next w:val="Normal"/>
    <w:link w:val="Heading2Char"/>
    <w:uiPriority w:val="9"/>
    <w:unhideWhenUsed/>
    <w:qFormat/>
    <w:pPr>
      <w:keepNext/>
      <w:keepLines/>
      <w:spacing w:before="120" w:after="120"/>
      <w:outlineLvl w:val="1"/>
    </w:pPr>
    <w:rPr>
      <w:rFonts w:eastAsiaTheme="majorEastAsia" w:cstheme="majorBidi"/>
      <w:color w:val="318B98" w:themeColor="accent5" w:themeShade="BF"/>
      <w:sz w:val="26"/>
      <w:szCs w:val="26"/>
    </w:rPr>
  </w:style>
  <w:style w:type="paragraph" w:styleId="Heading3">
    <w:name w:val="heading 3"/>
    <w:basedOn w:val="Normal"/>
    <w:next w:val="Normal"/>
    <w:link w:val="Heading3Char"/>
    <w:uiPriority w:val="9"/>
    <w:unhideWhenUsed/>
    <w:qFormat/>
    <w:pPr>
      <w:keepNext/>
      <w:keepLines/>
      <w:spacing w:before="120" w:after="120"/>
      <w:outlineLvl w:val="2"/>
    </w:pPr>
    <w:rPr>
      <w:rFonts w:eastAsiaTheme="majorEastAsia" w:cstheme="majorBidi"/>
      <w:b/>
      <w:color w:val="318B98" w:themeColor="accent5" w:themeShade="BF"/>
      <w:sz w:val="24"/>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E762A"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6DFA7" w:themeColor="accent1" w:themeTint="67"/>
        <w:left w:val="single" w:sz="4" w:space="0" w:color="B6DFA7" w:themeColor="accent1" w:themeTint="67"/>
        <w:bottom w:val="single" w:sz="4" w:space="0" w:color="B6DFA7" w:themeColor="accent1" w:themeTint="67"/>
        <w:right w:val="single" w:sz="4" w:space="0" w:color="B6DFA7" w:themeColor="accent1" w:themeTint="67"/>
        <w:insideH w:val="single" w:sz="4" w:space="0" w:color="B6DFA7" w:themeColor="accent1" w:themeTint="67"/>
        <w:insideV w:val="single" w:sz="4" w:space="0" w:color="B6DFA7" w:themeColor="accent1" w:themeTint="67"/>
      </w:tblBorders>
    </w:tblPr>
    <w:tblStylePr w:type="firstRow">
      <w:rPr>
        <w:b/>
        <w:color w:val="404040"/>
      </w:rPr>
      <w:tblPr/>
      <w:tcPr>
        <w:tcBorders>
          <w:bottom w:val="single" w:sz="12" w:space="0" w:color="95D180"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FA7" w:themeColor="accent1" w:themeTint="67"/>
          <w:left w:val="single" w:sz="4" w:space="0" w:color="B6DFA7" w:themeColor="accent1" w:themeTint="67"/>
          <w:bottom w:val="single" w:sz="4" w:space="0" w:color="B6DFA7" w:themeColor="accent1" w:themeTint="67"/>
          <w:right w:val="single" w:sz="4" w:space="0" w:color="B6DFA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D0E6A7" w:themeColor="accent2" w:themeTint="67"/>
        <w:left w:val="single" w:sz="4" w:space="0" w:color="D0E6A7" w:themeColor="accent2" w:themeTint="67"/>
        <w:bottom w:val="single" w:sz="4" w:space="0" w:color="D0E6A7" w:themeColor="accent2" w:themeTint="67"/>
        <w:right w:val="single" w:sz="4" w:space="0" w:color="D0E6A7" w:themeColor="accent2" w:themeTint="67"/>
        <w:insideH w:val="single" w:sz="4" w:space="0" w:color="D0E6A7" w:themeColor="accent2" w:themeTint="67"/>
        <w:insideV w:val="single" w:sz="4" w:space="0" w:color="D0E6A7" w:themeColor="accent2" w:themeTint="67"/>
      </w:tblBorders>
    </w:tblPr>
    <w:tblStylePr w:type="firstRow">
      <w:rPr>
        <w:b/>
        <w:color w:val="404040"/>
      </w:rPr>
      <w:tblPr/>
      <w:tcPr>
        <w:tcBorders>
          <w:bottom w:val="single" w:sz="12" w:space="0" w:color="BCDC80"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0E6A7" w:themeColor="accent2" w:themeTint="67"/>
          <w:left w:val="single" w:sz="4" w:space="0" w:color="D0E6A7" w:themeColor="accent2" w:themeTint="67"/>
          <w:bottom w:val="single" w:sz="4" w:space="0" w:color="D0E6A7" w:themeColor="accent2" w:themeTint="67"/>
          <w:right w:val="single" w:sz="4" w:space="0" w:color="D0E6A7"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E5EBAF" w:themeColor="accent3" w:themeTint="67"/>
        <w:left w:val="single" w:sz="4" w:space="0" w:color="E5EBAF" w:themeColor="accent3" w:themeTint="67"/>
        <w:bottom w:val="single" w:sz="4" w:space="0" w:color="E5EBAF" w:themeColor="accent3" w:themeTint="67"/>
        <w:right w:val="single" w:sz="4" w:space="0" w:color="E5EBAF" w:themeColor="accent3" w:themeTint="67"/>
        <w:insideH w:val="single" w:sz="4" w:space="0" w:color="E5EBAF" w:themeColor="accent3" w:themeTint="67"/>
        <w:insideV w:val="single" w:sz="4" w:space="0" w:color="E5EBAF" w:themeColor="accent3" w:themeTint="67"/>
      </w:tblBorders>
    </w:tblPr>
    <w:tblStylePr w:type="firstRow">
      <w:rPr>
        <w:b/>
        <w:color w:val="404040"/>
      </w:rPr>
      <w:tblPr/>
      <w:tcPr>
        <w:tcBorders>
          <w:bottom w:val="single" w:sz="12" w:space="0" w:color="DAE38B"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EBAF" w:themeColor="accent3" w:themeTint="67"/>
          <w:left w:val="single" w:sz="4" w:space="0" w:color="E5EBAF" w:themeColor="accent3" w:themeTint="67"/>
          <w:bottom w:val="single" w:sz="4" w:space="0" w:color="E5EBAF" w:themeColor="accent3" w:themeTint="67"/>
          <w:right w:val="single" w:sz="4" w:space="0" w:color="E5EBA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70FDDE" w:themeColor="accent4" w:themeTint="67"/>
        <w:left w:val="single" w:sz="4" w:space="0" w:color="70FDDE" w:themeColor="accent4" w:themeTint="67"/>
        <w:bottom w:val="single" w:sz="4" w:space="0" w:color="70FDDE" w:themeColor="accent4" w:themeTint="67"/>
        <w:right w:val="single" w:sz="4" w:space="0" w:color="70FDDE" w:themeColor="accent4" w:themeTint="67"/>
        <w:insideH w:val="single" w:sz="4" w:space="0" w:color="70FDDE" w:themeColor="accent4" w:themeTint="67"/>
        <w:insideV w:val="single" w:sz="4" w:space="0" w:color="70FDDE" w:themeColor="accent4" w:themeTint="67"/>
      </w:tblBorders>
    </w:tblPr>
    <w:tblStylePr w:type="firstRow">
      <w:rPr>
        <w:b/>
        <w:color w:val="404040"/>
      </w:rPr>
      <w:tblPr/>
      <w:tcPr>
        <w:tcBorders>
          <w:bottom w:val="single" w:sz="12" w:space="0" w:color="30FCC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0FDDE" w:themeColor="accent4" w:themeTint="67"/>
          <w:left w:val="single" w:sz="4" w:space="0" w:color="70FDDE" w:themeColor="accent4" w:themeTint="67"/>
          <w:bottom w:val="single" w:sz="4" w:space="0" w:color="70FDDE" w:themeColor="accent4" w:themeTint="67"/>
          <w:right w:val="single" w:sz="4" w:space="0" w:color="70FDDE"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5E0E7" w:themeColor="accent5" w:themeTint="67"/>
        <w:left w:val="single" w:sz="4" w:space="0" w:color="B5E0E7" w:themeColor="accent5" w:themeTint="67"/>
        <w:bottom w:val="single" w:sz="4" w:space="0" w:color="B5E0E7" w:themeColor="accent5" w:themeTint="67"/>
        <w:right w:val="single" w:sz="4" w:space="0" w:color="B5E0E7" w:themeColor="accent5" w:themeTint="67"/>
        <w:insideH w:val="single" w:sz="4" w:space="0" w:color="B5E0E7" w:themeColor="accent5" w:themeTint="67"/>
        <w:insideV w:val="single" w:sz="4" w:space="0" w:color="B5E0E7" w:themeColor="accent5" w:themeTint="67"/>
      </w:tblBorders>
    </w:tblPr>
    <w:tblStylePr w:type="firstRow">
      <w:rPr>
        <w:b/>
        <w:color w:val="404040"/>
      </w:rPr>
      <w:tblPr/>
      <w:tcPr>
        <w:tcBorders>
          <w:bottom w:val="single" w:sz="12" w:space="0" w:color="95D3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5E0E7" w:themeColor="accent5" w:themeTint="67"/>
          <w:left w:val="single" w:sz="4" w:space="0" w:color="B5E0E7" w:themeColor="accent5" w:themeTint="67"/>
          <w:bottom w:val="single" w:sz="4" w:space="0" w:color="B5E0E7" w:themeColor="accent5" w:themeTint="67"/>
          <w:right w:val="single" w:sz="4" w:space="0" w:color="B5E0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82DCF8" w:themeColor="accent6" w:themeTint="67"/>
        <w:left w:val="single" w:sz="4" w:space="0" w:color="82DCF8" w:themeColor="accent6" w:themeTint="67"/>
        <w:bottom w:val="single" w:sz="4" w:space="0" w:color="82DCF8" w:themeColor="accent6" w:themeTint="67"/>
        <w:right w:val="single" w:sz="4" w:space="0" w:color="82DCF8" w:themeColor="accent6" w:themeTint="67"/>
        <w:insideH w:val="single" w:sz="4" w:space="0" w:color="82DCF8" w:themeColor="accent6" w:themeTint="67"/>
        <w:insideV w:val="single" w:sz="4" w:space="0" w:color="82DCF8" w:themeColor="accent6" w:themeTint="67"/>
      </w:tblBorders>
    </w:tblPr>
    <w:tblStylePr w:type="firstRow">
      <w:rPr>
        <w:b/>
        <w:color w:val="404040"/>
      </w:rPr>
      <w:tblPr/>
      <w:tcPr>
        <w:tcBorders>
          <w:bottom w:val="single" w:sz="12" w:space="0" w:color="4ACCF5"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2DCF8" w:themeColor="accent6" w:themeTint="67"/>
          <w:left w:val="single" w:sz="4" w:space="0" w:color="82DCF8" w:themeColor="accent6" w:themeTint="67"/>
          <w:bottom w:val="single" w:sz="4" w:space="0" w:color="82DCF8" w:themeColor="accent6" w:themeTint="67"/>
          <w:right w:val="single" w:sz="4" w:space="0" w:color="82DCF8"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AF3F" w:themeColor="accent1" w:themeTint="EA"/>
        <w:insideH w:val="single" w:sz="4" w:space="0" w:color="5DAF3F" w:themeColor="accent1" w:themeTint="EA"/>
        <w:insideV w:val="single" w:sz="4" w:space="0" w:color="5DAF3F" w:themeColor="accent1" w:themeTint="EA"/>
      </w:tblBorders>
    </w:tblPr>
    <w:tblStylePr w:type="firstRow">
      <w:rPr>
        <w:b/>
        <w:color w:val="404040"/>
      </w:rPr>
      <w:tblPr/>
      <w:tcPr>
        <w:tcBorders>
          <w:top w:val="none" w:sz="4" w:space="0" w:color="000000"/>
          <w:left w:val="none" w:sz="4" w:space="0" w:color="000000"/>
          <w:bottom w:val="single" w:sz="12" w:space="0" w:color="5DAF3F" w:themeColor="accent1" w:themeTint="EA"/>
          <w:right w:val="none" w:sz="4" w:space="0" w:color="000000"/>
        </w:tcBorders>
        <w:shd w:val="clear" w:color="FFFFFF" w:fill="auto"/>
      </w:tcPr>
    </w:tblStylePr>
    <w:tblStylePr w:type="lastRow">
      <w:rPr>
        <w:b/>
        <w:color w:val="404040"/>
      </w:rPr>
      <w:tblPr/>
      <w:tcPr>
        <w:tcBorders>
          <w:top w:val="single" w:sz="4" w:space="0" w:color="5DAF3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FD2" w:themeColor="accent1" w:themeTint="34" w:fill="DAEFD2" w:themeFill="accent1" w:themeFillTint="34"/>
      </w:tcPr>
    </w:tblStylePr>
    <w:tblStylePr w:type="band1Horz">
      <w:rPr>
        <w:rFonts w:ascii="Arial" w:hAnsi="Arial"/>
        <w:color w:val="404040"/>
        <w:sz w:val="22"/>
      </w:rPr>
      <w:tblPr/>
      <w:tcPr>
        <w:shd w:val="clear" w:color="DAEFD2" w:themeColor="accent1" w:themeTint="34" w:fill="DAEFD2"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BBDB7F" w:themeColor="accent2" w:themeTint="97"/>
        <w:insideH w:val="single" w:sz="4" w:space="0" w:color="BBDB7F" w:themeColor="accent2" w:themeTint="97"/>
        <w:insideV w:val="single" w:sz="4" w:space="0" w:color="BBDB7F" w:themeColor="accent2" w:themeTint="97"/>
      </w:tblBorders>
    </w:tblPr>
    <w:tblStylePr w:type="firstRow">
      <w:rPr>
        <w:b/>
        <w:color w:val="404040"/>
      </w:rPr>
      <w:tblPr/>
      <w:tcPr>
        <w:tcBorders>
          <w:top w:val="none" w:sz="4" w:space="0" w:color="000000"/>
          <w:left w:val="none" w:sz="4" w:space="0" w:color="000000"/>
          <w:bottom w:val="single" w:sz="12" w:space="0" w:color="BBDB7F" w:themeColor="accent2" w:themeTint="97"/>
          <w:right w:val="none" w:sz="4" w:space="0" w:color="000000"/>
        </w:tcBorders>
        <w:shd w:val="clear" w:color="FFFFFF" w:fill="auto"/>
      </w:tcPr>
    </w:tblStylePr>
    <w:tblStylePr w:type="lastRow">
      <w:rPr>
        <w:b/>
        <w:color w:val="404040"/>
      </w:rPr>
      <w:tblPr/>
      <w:tcPr>
        <w:tcBorders>
          <w:top w:val="single" w:sz="4" w:space="0" w:color="BBDB7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3D4" w:themeColor="accent2" w:themeTint="32" w:fill="E8F3D4" w:themeFill="accent2" w:themeFillTint="32"/>
      </w:tcPr>
    </w:tblStylePr>
    <w:tblStylePr w:type="band1Horz">
      <w:rPr>
        <w:rFonts w:ascii="Arial" w:hAnsi="Arial"/>
        <w:color w:val="404040"/>
        <w:sz w:val="22"/>
      </w:rPr>
      <w:tblPr/>
      <w:tcPr>
        <w:shd w:val="clear" w:color="E8F3D4" w:themeColor="accent2" w:themeTint="32" w:fill="E8F3D4"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C0CF3A" w:themeColor="accent3" w:themeTint="FE"/>
        <w:insideH w:val="single" w:sz="4" w:space="0" w:color="C0CF3A" w:themeColor="accent3" w:themeTint="FE"/>
        <w:insideV w:val="single" w:sz="4" w:space="0" w:color="C0CF3A" w:themeColor="accent3" w:themeTint="FE"/>
      </w:tblBorders>
    </w:tblPr>
    <w:tblStylePr w:type="firstRow">
      <w:rPr>
        <w:b/>
        <w:color w:val="404040"/>
      </w:rPr>
      <w:tblPr/>
      <w:tcPr>
        <w:tcBorders>
          <w:top w:val="none" w:sz="4" w:space="0" w:color="000000"/>
          <w:left w:val="none" w:sz="4" w:space="0" w:color="000000"/>
          <w:bottom w:val="single" w:sz="12" w:space="0" w:color="C0CF3A" w:themeColor="accent3" w:themeTint="FE"/>
          <w:right w:val="none" w:sz="4" w:space="0" w:color="000000"/>
        </w:tcBorders>
        <w:shd w:val="clear" w:color="FFFFFF" w:fill="auto"/>
      </w:tcPr>
    </w:tblStylePr>
    <w:tblStylePr w:type="lastRow">
      <w:rPr>
        <w:b/>
        <w:color w:val="404040"/>
      </w:rPr>
      <w:tblPr/>
      <w:tcPr>
        <w:tcBorders>
          <w:top w:val="single" w:sz="4" w:space="0" w:color="C0CF3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5D6" w:themeColor="accent3" w:themeTint="34" w:fill="F2F5D6" w:themeFill="accent3" w:themeFillTint="34"/>
      </w:tcPr>
    </w:tblStylePr>
    <w:tblStylePr w:type="band1Horz">
      <w:rPr>
        <w:rFonts w:ascii="Arial" w:hAnsi="Arial"/>
        <w:color w:val="404040"/>
        <w:sz w:val="22"/>
      </w:rPr>
      <w:tblPr/>
      <w:tcPr>
        <w:shd w:val="clear" w:color="F2F5D6" w:themeColor="accent3" w:themeTint="34" w:fill="F2F5D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29FCCD" w:themeColor="accent4" w:themeTint="9A"/>
        <w:insideH w:val="single" w:sz="4" w:space="0" w:color="29FCCD" w:themeColor="accent4" w:themeTint="9A"/>
        <w:insideV w:val="single" w:sz="4" w:space="0" w:color="29FCCD" w:themeColor="accent4" w:themeTint="9A"/>
      </w:tblBorders>
    </w:tblPr>
    <w:tblStylePr w:type="firstRow">
      <w:rPr>
        <w:b/>
        <w:color w:val="404040"/>
      </w:rPr>
      <w:tblPr/>
      <w:tcPr>
        <w:tcBorders>
          <w:top w:val="none" w:sz="4" w:space="0" w:color="000000"/>
          <w:left w:val="none" w:sz="4" w:space="0" w:color="000000"/>
          <w:bottom w:val="single" w:sz="12" w:space="0" w:color="29FCCD" w:themeColor="accent4" w:themeTint="9A"/>
          <w:right w:val="none" w:sz="4" w:space="0" w:color="000000"/>
        </w:tcBorders>
        <w:shd w:val="clear" w:color="FFFFFF" w:fill="auto"/>
      </w:tcPr>
    </w:tblStylePr>
    <w:tblStylePr w:type="lastRow">
      <w:rPr>
        <w:b/>
        <w:color w:val="404040"/>
      </w:rPr>
      <w:tblPr/>
      <w:tcPr>
        <w:tcBorders>
          <w:top w:val="single" w:sz="4" w:space="0" w:color="29FCCD"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FEEE" w:themeColor="accent4" w:themeTint="34" w:fill="B6FEEE" w:themeFill="accent4" w:themeFillTint="34"/>
      </w:tcPr>
    </w:tblStylePr>
    <w:tblStylePr w:type="band1Horz">
      <w:rPr>
        <w:rFonts w:ascii="Arial" w:hAnsi="Arial"/>
        <w:color w:val="404040"/>
        <w:sz w:val="22"/>
      </w:rPr>
      <w:tblPr/>
      <w:tcPr>
        <w:shd w:val="clear" w:color="B6FEEE" w:themeColor="accent4" w:themeTint="34" w:fill="B6FEEE"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AB5C4" w:themeColor="accent5"/>
        <w:insideH w:val="single" w:sz="4" w:space="0" w:color="4AB5C4" w:themeColor="accent5"/>
        <w:insideV w:val="single" w:sz="4" w:space="0" w:color="4AB5C4" w:themeColor="accent5"/>
      </w:tblBorders>
    </w:tblPr>
    <w:tblStylePr w:type="firstRow">
      <w:rPr>
        <w:b/>
        <w:color w:val="404040"/>
      </w:rPr>
      <w:tblPr/>
      <w:tcPr>
        <w:tcBorders>
          <w:top w:val="none" w:sz="4" w:space="0" w:color="000000"/>
          <w:left w:val="none" w:sz="4" w:space="0" w:color="000000"/>
          <w:bottom w:val="single" w:sz="12" w:space="0" w:color="4AB5C4" w:themeColor="accent5"/>
          <w:right w:val="none" w:sz="4" w:space="0" w:color="000000"/>
        </w:tcBorders>
        <w:shd w:val="clear" w:color="FFFFFF" w:fill="auto"/>
      </w:tcPr>
    </w:tblStylePr>
    <w:tblStylePr w:type="lastRow">
      <w:rPr>
        <w:b/>
        <w:color w:val="404040"/>
      </w:rPr>
      <w:tblPr/>
      <w:tcPr>
        <w:tcBorders>
          <w:top w:val="single" w:sz="4" w:space="0" w:color="4AB5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Pr/>
      <w:tcPr>
        <w:shd w:val="clear" w:color="DAEFF3" w:themeColor="accent5" w:themeTint="34" w:fill="DAEF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0989B1" w:themeColor="accent6"/>
        <w:insideH w:val="single" w:sz="4" w:space="0" w:color="0989B1" w:themeColor="accent6"/>
        <w:insideV w:val="single" w:sz="4" w:space="0" w:color="0989B1" w:themeColor="accent6"/>
      </w:tblBorders>
    </w:tblPr>
    <w:tblStylePr w:type="firstRow">
      <w:rPr>
        <w:b/>
        <w:color w:val="404040"/>
      </w:rPr>
      <w:tblPr/>
      <w:tcPr>
        <w:tcBorders>
          <w:top w:val="none" w:sz="4" w:space="0" w:color="000000"/>
          <w:left w:val="none" w:sz="4" w:space="0" w:color="000000"/>
          <w:bottom w:val="single" w:sz="12" w:space="0" w:color="0989B1" w:themeColor="accent6"/>
          <w:right w:val="none" w:sz="4" w:space="0" w:color="000000"/>
        </w:tcBorders>
        <w:shd w:val="clear" w:color="FFFFFF" w:fill="auto"/>
      </w:tcPr>
    </w:tblStylePr>
    <w:tblStylePr w:type="lastRow">
      <w:rPr>
        <w:b/>
        <w:color w:val="404040"/>
      </w:rPr>
      <w:tblPr/>
      <w:tcPr>
        <w:tcBorders>
          <w:top w:val="single" w:sz="4" w:space="0" w:color="0989B1"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Pr/>
      <w:tcPr>
        <w:shd w:val="clear" w:color="BFEDFB" w:themeColor="accent6" w:themeTint="34" w:fill="BFEDFB"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AF3F" w:themeColor="accent1" w:themeTint="EA"/>
        <w:insideH w:val="single" w:sz="4" w:space="0" w:color="5DAF3F" w:themeColor="accent1" w:themeTint="EA"/>
        <w:insideV w:val="single" w:sz="4" w:space="0" w:color="5DAF3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FD2" w:themeColor="accent1" w:themeTint="34" w:fill="DAEFD2" w:themeFill="accent1" w:themeFillTint="34"/>
      </w:tcPr>
    </w:tblStylePr>
    <w:tblStylePr w:type="band1Horz">
      <w:rPr>
        <w:rFonts w:ascii="Arial" w:hAnsi="Arial"/>
        <w:color w:val="404040"/>
        <w:sz w:val="22"/>
      </w:rPr>
      <w:tblPr/>
      <w:tcPr>
        <w:shd w:val="clear" w:color="DAEFD2" w:themeColor="accent1" w:themeTint="34" w:fill="DAEFD2"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BBDB7F" w:themeColor="accent2" w:themeTint="97"/>
        <w:insideH w:val="single" w:sz="4" w:space="0" w:color="BBDB7F" w:themeColor="accent2" w:themeTint="97"/>
        <w:insideV w:val="single" w:sz="4" w:space="0" w:color="BBDB7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8F3D4" w:themeColor="accent2" w:themeTint="32" w:fill="E8F3D4" w:themeFill="accent2" w:themeFillTint="32"/>
      </w:tcPr>
    </w:tblStylePr>
    <w:tblStylePr w:type="band1Horz">
      <w:rPr>
        <w:rFonts w:ascii="Arial" w:hAnsi="Arial"/>
        <w:color w:val="404040"/>
        <w:sz w:val="22"/>
      </w:rPr>
      <w:tblPr/>
      <w:tcPr>
        <w:shd w:val="clear" w:color="E8F3D4" w:themeColor="accent2" w:themeTint="32" w:fill="E8F3D4"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C0CF3A" w:themeColor="accent3" w:themeTint="FE"/>
        <w:insideH w:val="single" w:sz="4" w:space="0" w:color="C0CF3A" w:themeColor="accent3" w:themeTint="FE"/>
        <w:insideV w:val="single" w:sz="4" w:space="0" w:color="C0CF3A"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F5D6" w:themeColor="accent3" w:themeTint="34" w:fill="F2F5D6" w:themeFill="accent3" w:themeFillTint="34"/>
      </w:tcPr>
    </w:tblStylePr>
    <w:tblStylePr w:type="band1Horz">
      <w:rPr>
        <w:rFonts w:ascii="Arial" w:hAnsi="Arial"/>
        <w:color w:val="404040"/>
        <w:sz w:val="22"/>
      </w:rPr>
      <w:tblPr/>
      <w:tcPr>
        <w:shd w:val="clear" w:color="F2F5D6" w:themeColor="accent3" w:themeTint="34" w:fill="F2F5D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29FCCD" w:themeColor="accent4" w:themeTint="9A"/>
        <w:insideH w:val="single" w:sz="4" w:space="0" w:color="29FCCD" w:themeColor="accent4" w:themeTint="9A"/>
        <w:insideV w:val="single" w:sz="4" w:space="0" w:color="29FCCD"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FEEE" w:themeColor="accent4" w:themeTint="34" w:fill="B6FEEE" w:themeFill="accent4" w:themeFillTint="34"/>
      </w:tcPr>
    </w:tblStylePr>
    <w:tblStylePr w:type="band1Horz">
      <w:rPr>
        <w:rFonts w:ascii="Arial" w:hAnsi="Arial"/>
        <w:color w:val="404040"/>
        <w:sz w:val="22"/>
      </w:rPr>
      <w:tblPr/>
      <w:tcPr>
        <w:shd w:val="clear" w:color="B6FEEE" w:themeColor="accent4" w:themeTint="34" w:fill="B6FEEE"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AB5C4" w:themeColor="accent5"/>
        <w:insideH w:val="single" w:sz="4" w:space="0" w:color="4AB5C4" w:themeColor="accent5"/>
        <w:insideV w:val="single" w:sz="4" w:space="0" w:color="4AB5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Pr/>
      <w:tcPr>
        <w:shd w:val="clear" w:color="DAEFF3" w:themeColor="accent5" w:themeTint="34" w:fill="DAEF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0989B1" w:themeColor="accent6"/>
        <w:insideH w:val="single" w:sz="4" w:space="0" w:color="0989B1" w:themeColor="accent6"/>
        <w:insideV w:val="single" w:sz="4" w:space="0" w:color="0989B1"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Pr/>
      <w:tcPr>
        <w:shd w:val="clear" w:color="BFEDFB" w:themeColor="accent6" w:themeTint="34" w:fill="BFEDFB"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9D284" w:themeColor="accent1" w:themeTint="90"/>
        <w:left w:val="single" w:sz="4" w:space="0" w:color="99D284" w:themeColor="accent1" w:themeTint="90"/>
        <w:bottom w:val="single" w:sz="4" w:space="0" w:color="99D284" w:themeColor="accent1" w:themeTint="90"/>
        <w:right w:val="single" w:sz="4" w:space="0" w:color="99D284" w:themeColor="accent1" w:themeTint="90"/>
        <w:insideH w:val="single" w:sz="4" w:space="0" w:color="99D284" w:themeColor="accent1" w:themeTint="90"/>
        <w:insideV w:val="single" w:sz="4" w:space="0" w:color="99D284" w:themeColor="accent1" w:themeTint="90"/>
      </w:tblBorders>
    </w:tblPr>
    <w:tblStylePr w:type="firstRow">
      <w:rPr>
        <w:rFonts w:ascii="Arial" w:hAnsi="Arial"/>
        <w:b/>
        <w:color w:val="FFFFFF"/>
        <w:sz w:val="22"/>
      </w:rPr>
      <w:tblPr/>
      <w:tcPr>
        <w:tcBorders>
          <w:top w:val="single" w:sz="4" w:space="0" w:color="5DAF3F" w:themeColor="accent1" w:themeTint="EA"/>
          <w:left w:val="single" w:sz="4" w:space="0" w:color="5DAF3F" w:themeColor="accent1" w:themeTint="EA"/>
          <w:bottom w:val="single" w:sz="4" w:space="0" w:color="5DAF3F" w:themeColor="accent1" w:themeTint="EA"/>
          <w:right w:val="single" w:sz="4" w:space="0" w:color="5DAF3F" w:themeColor="accent1" w:themeTint="EA"/>
        </w:tcBorders>
        <w:shd w:val="clear" w:color="5DAF3F" w:themeColor="accent1" w:themeTint="EA" w:fill="5DAF3F" w:themeFill="accent1" w:themeFillTint="EA"/>
      </w:tcPr>
    </w:tblStylePr>
    <w:tblStylePr w:type="lastRow">
      <w:rPr>
        <w:b/>
        <w:color w:val="404040"/>
      </w:rPr>
      <w:tblPr/>
      <w:tcPr>
        <w:tcBorders>
          <w:top w:val="single" w:sz="4" w:space="0" w:color="5DAF3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BEFD4" w:themeColor="accent1" w:themeTint="32" w:fill="DBEFD4" w:themeFill="accent1" w:themeFillTint="32"/>
      </w:tcPr>
    </w:tblStylePr>
    <w:tblStylePr w:type="band1Horz">
      <w:rPr>
        <w:rFonts w:ascii="Arial" w:hAnsi="Arial"/>
        <w:color w:val="404040"/>
        <w:sz w:val="22"/>
      </w:rPr>
      <w:tblPr/>
      <w:tcPr>
        <w:shd w:val="clear" w:color="DBEFD4" w:themeColor="accent1" w:themeTint="32" w:fill="DBEFD4"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BEDD85" w:themeColor="accent2" w:themeTint="90"/>
        <w:left w:val="single" w:sz="4" w:space="0" w:color="BEDD85" w:themeColor="accent2" w:themeTint="90"/>
        <w:bottom w:val="single" w:sz="4" w:space="0" w:color="BEDD85" w:themeColor="accent2" w:themeTint="90"/>
        <w:right w:val="single" w:sz="4" w:space="0" w:color="BEDD85" w:themeColor="accent2" w:themeTint="90"/>
        <w:insideH w:val="single" w:sz="4" w:space="0" w:color="BEDD85" w:themeColor="accent2" w:themeTint="90"/>
        <w:insideV w:val="single" w:sz="4" w:space="0" w:color="BEDD85" w:themeColor="accent2" w:themeTint="90"/>
      </w:tblBorders>
    </w:tblPr>
    <w:tblStylePr w:type="firstRow">
      <w:rPr>
        <w:rFonts w:ascii="Arial" w:hAnsi="Arial"/>
        <w:b/>
        <w:color w:val="FFFFFF"/>
        <w:sz w:val="22"/>
      </w:rPr>
      <w:tblPr/>
      <w:tcPr>
        <w:tcBorders>
          <w:top w:val="single" w:sz="4" w:space="0" w:color="BBDB7F" w:themeColor="accent2" w:themeTint="97"/>
          <w:left w:val="single" w:sz="4" w:space="0" w:color="BBDB7F" w:themeColor="accent2" w:themeTint="97"/>
          <w:bottom w:val="single" w:sz="4" w:space="0" w:color="BBDB7F" w:themeColor="accent2" w:themeTint="97"/>
          <w:right w:val="single" w:sz="4" w:space="0" w:color="BBDB7F" w:themeColor="accent2" w:themeTint="97"/>
        </w:tcBorders>
        <w:shd w:val="clear" w:color="BBDB7F" w:themeColor="accent2" w:themeTint="97" w:fill="BBDB7F" w:themeFill="accent2" w:themeFillTint="97"/>
      </w:tcPr>
    </w:tblStylePr>
    <w:tblStylePr w:type="lastRow">
      <w:rPr>
        <w:b/>
        <w:color w:val="404040"/>
      </w:rPr>
      <w:tblPr/>
      <w:tcPr>
        <w:tcBorders>
          <w:top w:val="single" w:sz="4" w:space="0" w:color="BBDB7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3D4" w:themeColor="accent2" w:themeTint="32" w:fill="E8F3D4" w:themeFill="accent2" w:themeFillTint="32"/>
      </w:tcPr>
    </w:tblStylePr>
    <w:tblStylePr w:type="band1Horz">
      <w:rPr>
        <w:rFonts w:ascii="Arial" w:hAnsi="Arial"/>
        <w:color w:val="404040"/>
        <w:sz w:val="22"/>
      </w:rPr>
      <w:tblPr/>
      <w:tcPr>
        <w:shd w:val="clear" w:color="E8F3D4" w:themeColor="accent2" w:themeTint="32" w:fill="E8F3D4"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DBE38F" w:themeColor="accent3" w:themeTint="90"/>
        <w:left w:val="single" w:sz="4" w:space="0" w:color="DBE38F" w:themeColor="accent3" w:themeTint="90"/>
        <w:bottom w:val="single" w:sz="4" w:space="0" w:color="DBE38F" w:themeColor="accent3" w:themeTint="90"/>
        <w:right w:val="single" w:sz="4" w:space="0" w:color="DBE38F" w:themeColor="accent3" w:themeTint="90"/>
        <w:insideH w:val="single" w:sz="4" w:space="0" w:color="DBE38F" w:themeColor="accent3" w:themeTint="90"/>
        <w:insideV w:val="single" w:sz="4" w:space="0" w:color="DBE38F" w:themeColor="accent3" w:themeTint="90"/>
      </w:tblBorders>
    </w:tblPr>
    <w:tblStylePr w:type="firstRow">
      <w:rPr>
        <w:rFonts w:ascii="Arial" w:hAnsi="Arial"/>
        <w:b/>
        <w:color w:val="FFFFFF"/>
        <w:sz w:val="22"/>
      </w:rPr>
      <w:tblPr/>
      <w:tcPr>
        <w:tcBorders>
          <w:top w:val="single" w:sz="4" w:space="0" w:color="C0CF3A" w:themeColor="accent3" w:themeTint="FE"/>
          <w:left w:val="single" w:sz="4" w:space="0" w:color="C0CF3A" w:themeColor="accent3" w:themeTint="FE"/>
          <w:bottom w:val="single" w:sz="4" w:space="0" w:color="C0CF3A" w:themeColor="accent3" w:themeTint="FE"/>
          <w:right w:val="single" w:sz="4" w:space="0" w:color="C0CF3A" w:themeColor="accent3" w:themeTint="FE"/>
        </w:tcBorders>
        <w:shd w:val="clear" w:color="C0CF3A" w:themeColor="accent3" w:themeTint="FE" w:fill="C0CF3A" w:themeFill="accent3" w:themeFillTint="FE"/>
      </w:tcPr>
    </w:tblStylePr>
    <w:tblStylePr w:type="lastRow">
      <w:rPr>
        <w:b/>
        <w:color w:val="404040"/>
      </w:rPr>
      <w:tblPr/>
      <w:tcPr>
        <w:tcBorders>
          <w:top w:val="single" w:sz="4" w:space="0" w:color="C0CF3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5D6" w:themeColor="accent3" w:themeTint="34" w:fill="F2F5D6" w:themeFill="accent3" w:themeFillTint="34"/>
      </w:tcPr>
    </w:tblStylePr>
    <w:tblStylePr w:type="band1Horz">
      <w:rPr>
        <w:rFonts w:ascii="Arial" w:hAnsi="Arial"/>
        <w:color w:val="404040"/>
        <w:sz w:val="22"/>
      </w:rPr>
      <w:tblPr/>
      <w:tcPr>
        <w:shd w:val="clear" w:color="F2F5D6" w:themeColor="accent3" w:themeTint="34" w:fill="F2F5D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37FCD1" w:themeColor="accent4" w:themeTint="90"/>
        <w:left w:val="single" w:sz="4" w:space="0" w:color="37FCD1" w:themeColor="accent4" w:themeTint="90"/>
        <w:bottom w:val="single" w:sz="4" w:space="0" w:color="37FCD1" w:themeColor="accent4" w:themeTint="90"/>
        <w:right w:val="single" w:sz="4" w:space="0" w:color="37FCD1" w:themeColor="accent4" w:themeTint="90"/>
        <w:insideH w:val="single" w:sz="4" w:space="0" w:color="37FCD1" w:themeColor="accent4" w:themeTint="90"/>
        <w:insideV w:val="single" w:sz="4" w:space="0" w:color="37FCD1" w:themeColor="accent4" w:themeTint="90"/>
      </w:tblBorders>
    </w:tblPr>
    <w:tblStylePr w:type="firstRow">
      <w:rPr>
        <w:rFonts w:ascii="Arial" w:hAnsi="Arial"/>
        <w:b/>
        <w:color w:val="FFFFFF"/>
        <w:sz w:val="22"/>
      </w:rPr>
      <w:tblPr/>
      <w:tcPr>
        <w:tcBorders>
          <w:top w:val="single" w:sz="4" w:space="0" w:color="29FCCD" w:themeColor="accent4" w:themeTint="9A"/>
          <w:left w:val="single" w:sz="4" w:space="0" w:color="29FCCD" w:themeColor="accent4" w:themeTint="9A"/>
          <w:bottom w:val="single" w:sz="4" w:space="0" w:color="29FCCD" w:themeColor="accent4" w:themeTint="9A"/>
          <w:right w:val="single" w:sz="4" w:space="0" w:color="29FCCD" w:themeColor="accent4" w:themeTint="9A"/>
        </w:tcBorders>
        <w:shd w:val="clear" w:color="29FCCD" w:themeColor="accent4" w:themeTint="9A" w:fill="29FCCD" w:themeFill="accent4" w:themeFillTint="9A"/>
      </w:tcPr>
    </w:tblStylePr>
    <w:tblStylePr w:type="lastRow">
      <w:rPr>
        <w:b/>
        <w:color w:val="404040"/>
      </w:rPr>
      <w:tblPr/>
      <w:tcPr>
        <w:tcBorders>
          <w:top w:val="single" w:sz="4" w:space="0" w:color="29FCCD"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FEEE" w:themeColor="accent4" w:themeTint="34" w:fill="B6FEEE" w:themeFill="accent4" w:themeFillTint="34"/>
      </w:tcPr>
    </w:tblStylePr>
    <w:tblStylePr w:type="band1Horz">
      <w:rPr>
        <w:rFonts w:ascii="Arial" w:hAnsi="Arial"/>
        <w:color w:val="404040"/>
        <w:sz w:val="22"/>
      </w:rPr>
      <w:tblPr/>
      <w:tcPr>
        <w:shd w:val="clear" w:color="B6FEEE" w:themeColor="accent4" w:themeTint="34" w:fill="B6FEEE"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8D5DD" w:themeColor="accent5" w:themeTint="90"/>
        <w:left w:val="single" w:sz="4" w:space="0" w:color="98D5DD" w:themeColor="accent5" w:themeTint="90"/>
        <w:bottom w:val="single" w:sz="4" w:space="0" w:color="98D5DD" w:themeColor="accent5" w:themeTint="90"/>
        <w:right w:val="single" w:sz="4" w:space="0" w:color="98D5DD" w:themeColor="accent5" w:themeTint="90"/>
        <w:insideH w:val="single" w:sz="4" w:space="0" w:color="98D5DD" w:themeColor="accent5" w:themeTint="90"/>
        <w:insideV w:val="single" w:sz="4" w:space="0" w:color="98D5DD" w:themeColor="accent5" w:themeTint="90"/>
      </w:tblBorders>
    </w:tblPr>
    <w:tblStylePr w:type="firstRow">
      <w:rPr>
        <w:rFonts w:ascii="Arial" w:hAnsi="Arial"/>
        <w:b/>
        <w:color w:val="FFFFFF"/>
        <w:sz w:val="22"/>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tcBorders>
        <w:shd w:val="clear" w:color="4AB5C4" w:themeColor="accent5" w:fill="4AB5C4" w:themeFill="accent5"/>
      </w:tcPr>
    </w:tblStylePr>
    <w:tblStylePr w:type="lastRow">
      <w:rPr>
        <w:b/>
        <w:color w:val="404040"/>
      </w:rPr>
      <w:tblPr/>
      <w:tcPr>
        <w:tcBorders>
          <w:top w:val="single" w:sz="4" w:space="0" w:color="4AB5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Pr/>
      <w:tcPr>
        <w:shd w:val="clear" w:color="DAEFF3" w:themeColor="accent5" w:themeTint="34" w:fill="DAEF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50CEF6" w:themeColor="accent6" w:themeTint="90"/>
        <w:left w:val="single" w:sz="4" w:space="0" w:color="50CEF6" w:themeColor="accent6" w:themeTint="90"/>
        <w:bottom w:val="single" w:sz="4" w:space="0" w:color="50CEF6" w:themeColor="accent6" w:themeTint="90"/>
        <w:right w:val="single" w:sz="4" w:space="0" w:color="50CEF6" w:themeColor="accent6" w:themeTint="90"/>
        <w:insideH w:val="single" w:sz="4" w:space="0" w:color="50CEF6" w:themeColor="accent6" w:themeTint="90"/>
        <w:insideV w:val="single" w:sz="4" w:space="0" w:color="50CEF6" w:themeColor="accent6" w:themeTint="90"/>
      </w:tblBorders>
    </w:tblPr>
    <w:tblStylePr w:type="firstRow">
      <w:rPr>
        <w:rFonts w:ascii="Arial" w:hAnsi="Arial"/>
        <w:b/>
        <w:color w:val="FFFFFF"/>
        <w:sz w:val="22"/>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tcBorders>
        <w:shd w:val="clear" w:color="0989B1" w:themeColor="accent6" w:fill="0989B1" w:themeFill="accent6"/>
      </w:tcPr>
    </w:tblStylePr>
    <w:tblStylePr w:type="lastRow">
      <w:rPr>
        <w:b/>
        <w:color w:val="404040"/>
      </w:rPr>
      <w:tblPr/>
      <w:tcPr>
        <w:tcBorders>
          <w:top w:val="single" w:sz="4" w:space="0" w:color="0989B1"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Pr/>
      <w:tcPr>
        <w:shd w:val="clear" w:color="BFEDFB" w:themeColor="accent6" w:themeTint="34" w:fill="BFEDFB"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FD2" w:themeColor="accent1" w:themeTint="34" w:fill="DAEFD2" w:themeFill="accent1" w:themeFillTint="34"/>
    </w:tblPr>
    <w:tblStylePr w:type="firstRow">
      <w:rPr>
        <w:rFonts w:ascii="Arial" w:hAnsi="Arial"/>
        <w:b/>
        <w:color w:val="FFFFFF"/>
        <w:sz w:val="22"/>
      </w:rPr>
      <w:tblPr/>
      <w:tcPr>
        <w:shd w:val="clear" w:color="549E39" w:themeColor="accent1" w:fill="549E39" w:themeFill="accent1"/>
      </w:tcPr>
    </w:tblStylePr>
    <w:tblStylePr w:type="lastRow">
      <w:rPr>
        <w:rFonts w:ascii="Arial" w:hAnsi="Arial"/>
        <w:b/>
        <w:color w:val="FFFFFF"/>
        <w:sz w:val="22"/>
      </w:rPr>
      <w:tblPr/>
      <w:tcPr>
        <w:tcBorders>
          <w:top w:val="single" w:sz="4" w:space="0" w:color="FFFFFF" w:themeColor="light1"/>
        </w:tcBorders>
        <w:shd w:val="clear" w:color="549E39" w:themeColor="accent1" w:fill="549E39" w:themeFill="accent1"/>
      </w:tcPr>
    </w:tblStylePr>
    <w:tblStylePr w:type="firstCol">
      <w:rPr>
        <w:rFonts w:ascii="Arial" w:hAnsi="Arial"/>
        <w:b/>
        <w:color w:val="FFFFFF"/>
        <w:sz w:val="22"/>
      </w:rPr>
      <w:tblPr/>
      <w:tcPr>
        <w:shd w:val="clear" w:color="549E39" w:themeColor="accent1" w:fill="549E39" w:themeFill="accent1"/>
      </w:tcPr>
    </w:tblStylePr>
    <w:tblStylePr w:type="lastCol">
      <w:rPr>
        <w:rFonts w:ascii="Arial" w:hAnsi="Arial"/>
        <w:b/>
        <w:color w:val="FFFFFF"/>
        <w:sz w:val="22"/>
      </w:rPr>
      <w:tblPr/>
      <w:tcPr>
        <w:shd w:val="clear" w:color="549E39" w:themeColor="accent1" w:fill="549E39" w:themeFill="accent1"/>
      </w:tcPr>
    </w:tblStylePr>
    <w:tblStylePr w:type="band1Vert">
      <w:tblPr/>
      <w:tcPr>
        <w:shd w:val="clear" w:color="ACDB9B" w:themeColor="accent1" w:themeTint="75" w:fill="ACDB9B" w:themeFill="accent1" w:themeFillTint="75"/>
      </w:tcPr>
    </w:tblStylePr>
    <w:tblStylePr w:type="band1Horz">
      <w:tblPr/>
      <w:tcPr>
        <w:shd w:val="clear" w:color="ACDB9B" w:themeColor="accent1" w:themeTint="75" w:fill="ACDB9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8F3D4" w:themeColor="accent2" w:themeTint="32" w:fill="E8F3D4" w:themeFill="accent2" w:themeFillTint="32"/>
    </w:tblPr>
    <w:tblStylePr w:type="firstRow">
      <w:rPr>
        <w:rFonts w:ascii="Arial" w:hAnsi="Arial"/>
        <w:b/>
        <w:color w:val="FFFFFF"/>
        <w:sz w:val="22"/>
      </w:rPr>
      <w:tblPr/>
      <w:tcPr>
        <w:shd w:val="clear" w:color="8AB833" w:themeColor="accent2" w:fill="8AB833" w:themeFill="accent2"/>
      </w:tcPr>
    </w:tblStylePr>
    <w:tblStylePr w:type="lastRow">
      <w:rPr>
        <w:rFonts w:ascii="Arial" w:hAnsi="Arial"/>
        <w:b/>
        <w:color w:val="FFFFFF"/>
        <w:sz w:val="22"/>
      </w:rPr>
      <w:tblPr/>
      <w:tcPr>
        <w:tcBorders>
          <w:top w:val="single" w:sz="4" w:space="0" w:color="FFFFFF" w:themeColor="light1"/>
        </w:tcBorders>
        <w:shd w:val="clear" w:color="8AB833" w:themeColor="accent2" w:fill="8AB833" w:themeFill="accent2"/>
      </w:tcPr>
    </w:tblStylePr>
    <w:tblStylePr w:type="firstCol">
      <w:rPr>
        <w:rFonts w:ascii="Arial" w:hAnsi="Arial"/>
        <w:b/>
        <w:color w:val="FFFFFF"/>
        <w:sz w:val="22"/>
      </w:rPr>
      <w:tblPr/>
      <w:tcPr>
        <w:shd w:val="clear" w:color="8AB833" w:themeColor="accent2" w:fill="8AB833" w:themeFill="accent2"/>
      </w:tcPr>
    </w:tblStylePr>
    <w:tblStylePr w:type="lastCol">
      <w:rPr>
        <w:rFonts w:ascii="Arial" w:hAnsi="Arial"/>
        <w:b/>
        <w:color w:val="FFFFFF"/>
        <w:sz w:val="22"/>
      </w:rPr>
      <w:tblPr/>
      <w:tcPr>
        <w:shd w:val="clear" w:color="8AB833" w:themeColor="accent2" w:fill="8AB833" w:themeFill="accent2"/>
      </w:tcPr>
    </w:tblStylePr>
    <w:tblStylePr w:type="band1Vert">
      <w:tblPr/>
      <w:tcPr>
        <w:shd w:val="clear" w:color="CAE39C" w:themeColor="accent2" w:themeTint="75" w:fill="CAE39C" w:themeFill="accent2" w:themeFillTint="75"/>
      </w:tcPr>
    </w:tblStylePr>
    <w:tblStylePr w:type="band1Horz">
      <w:tblPr/>
      <w:tcPr>
        <w:shd w:val="clear" w:color="CAE39C" w:themeColor="accent2" w:themeTint="75" w:fill="CAE39C"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F5D6" w:themeColor="accent3" w:themeTint="34" w:fill="F2F5D6" w:themeFill="accent3" w:themeFillTint="34"/>
    </w:tblPr>
    <w:tblStylePr w:type="firstRow">
      <w:rPr>
        <w:rFonts w:ascii="Arial" w:hAnsi="Arial"/>
        <w:b/>
        <w:color w:val="FFFFFF"/>
        <w:sz w:val="22"/>
      </w:rPr>
      <w:tblPr/>
      <w:tcPr>
        <w:shd w:val="clear" w:color="C0CF3A" w:themeColor="accent3" w:fill="C0CF3A" w:themeFill="accent3"/>
      </w:tcPr>
    </w:tblStylePr>
    <w:tblStylePr w:type="lastRow">
      <w:rPr>
        <w:rFonts w:ascii="Arial" w:hAnsi="Arial"/>
        <w:b/>
        <w:color w:val="FFFFFF"/>
        <w:sz w:val="22"/>
      </w:rPr>
      <w:tblPr/>
      <w:tcPr>
        <w:tcBorders>
          <w:top w:val="single" w:sz="4" w:space="0" w:color="FFFFFF" w:themeColor="light1"/>
        </w:tcBorders>
        <w:shd w:val="clear" w:color="C0CF3A" w:themeColor="accent3" w:fill="C0CF3A" w:themeFill="accent3"/>
      </w:tcPr>
    </w:tblStylePr>
    <w:tblStylePr w:type="firstCol">
      <w:rPr>
        <w:rFonts w:ascii="Arial" w:hAnsi="Arial"/>
        <w:b/>
        <w:color w:val="FFFFFF"/>
        <w:sz w:val="22"/>
      </w:rPr>
      <w:tblPr/>
      <w:tcPr>
        <w:shd w:val="clear" w:color="C0CF3A" w:themeColor="accent3" w:fill="C0CF3A" w:themeFill="accent3"/>
      </w:tcPr>
    </w:tblStylePr>
    <w:tblStylePr w:type="lastCol">
      <w:rPr>
        <w:rFonts w:ascii="Arial" w:hAnsi="Arial"/>
        <w:b/>
        <w:color w:val="FFFFFF"/>
        <w:sz w:val="22"/>
      </w:rPr>
      <w:tblPr/>
      <w:tcPr>
        <w:shd w:val="clear" w:color="C0CF3A" w:themeColor="accent3" w:fill="C0CF3A" w:themeFill="accent3"/>
      </w:tcPr>
    </w:tblStylePr>
    <w:tblStylePr w:type="band1Vert">
      <w:tblPr/>
      <w:tcPr>
        <w:shd w:val="clear" w:color="E1E9A4" w:themeColor="accent3" w:themeTint="75" w:fill="E1E9A4" w:themeFill="accent3" w:themeFillTint="75"/>
      </w:tcPr>
    </w:tblStylePr>
    <w:tblStylePr w:type="band1Horz">
      <w:tblPr/>
      <w:tcPr>
        <w:shd w:val="clear" w:color="E1E9A4" w:themeColor="accent3" w:themeTint="75" w:fill="E1E9A4"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FEEE" w:themeColor="accent4" w:themeTint="34" w:fill="B6FEEE" w:themeFill="accent4" w:themeFillTint="34"/>
    </w:tblPr>
    <w:tblStylePr w:type="firstRow">
      <w:rPr>
        <w:rFonts w:ascii="Arial" w:hAnsi="Arial"/>
        <w:b/>
        <w:color w:val="FFFFFF"/>
        <w:sz w:val="22"/>
      </w:rPr>
      <w:tblPr/>
      <w:tcPr>
        <w:shd w:val="clear" w:color="029676" w:themeColor="accent4" w:fill="029676" w:themeFill="accent4"/>
      </w:tcPr>
    </w:tblStylePr>
    <w:tblStylePr w:type="lastRow">
      <w:rPr>
        <w:rFonts w:ascii="Arial" w:hAnsi="Arial"/>
        <w:b/>
        <w:color w:val="FFFFFF"/>
        <w:sz w:val="22"/>
      </w:rPr>
      <w:tblPr/>
      <w:tcPr>
        <w:tcBorders>
          <w:top w:val="single" w:sz="4" w:space="0" w:color="FFFFFF" w:themeColor="light1"/>
        </w:tcBorders>
        <w:shd w:val="clear" w:color="029676" w:themeColor="accent4" w:fill="029676" w:themeFill="accent4"/>
      </w:tcPr>
    </w:tblStylePr>
    <w:tblStylePr w:type="firstCol">
      <w:rPr>
        <w:rFonts w:ascii="Arial" w:hAnsi="Arial"/>
        <w:b/>
        <w:color w:val="FFFFFF"/>
        <w:sz w:val="22"/>
      </w:rPr>
      <w:tblPr/>
      <w:tcPr>
        <w:shd w:val="clear" w:color="029676" w:themeColor="accent4" w:fill="029676" w:themeFill="accent4"/>
      </w:tcPr>
    </w:tblStylePr>
    <w:tblStylePr w:type="lastCol">
      <w:rPr>
        <w:rFonts w:ascii="Arial" w:hAnsi="Arial"/>
        <w:b/>
        <w:color w:val="FFFFFF"/>
        <w:sz w:val="22"/>
      </w:rPr>
      <w:tblPr/>
      <w:tcPr>
        <w:shd w:val="clear" w:color="029676" w:themeColor="accent4" w:fill="029676" w:themeFill="accent4"/>
      </w:tcPr>
    </w:tblStylePr>
    <w:tblStylePr w:type="band1Vert">
      <w:tblPr/>
      <w:tcPr>
        <w:shd w:val="clear" w:color="5CFCD9" w:themeColor="accent4" w:themeTint="75" w:fill="5CFCD9" w:themeFill="accent4" w:themeFillTint="75"/>
      </w:tcPr>
    </w:tblStylePr>
    <w:tblStylePr w:type="band1Horz">
      <w:tblPr/>
      <w:tcPr>
        <w:shd w:val="clear" w:color="5CFCD9" w:themeColor="accent4" w:themeTint="75" w:fill="5CFCD9"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FF3" w:themeColor="accent5" w:themeTint="34" w:fill="DAEFF3" w:themeFill="accent5" w:themeFillTint="34"/>
    </w:tblPr>
    <w:tblStylePr w:type="firstRow">
      <w:rPr>
        <w:rFonts w:ascii="Arial" w:hAnsi="Arial"/>
        <w:b/>
        <w:color w:val="FFFFFF"/>
        <w:sz w:val="22"/>
      </w:rPr>
      <w:tblPr/>
      <w:tcPr>
        <w:shd w:val="clear" w:color="4AB5C4" w:themeColor="accent5" w:fill="4AB5C4" w:themeFill="accent5"/>
      </w:tcPr>
    </w:tblStylePr>
    <w:tblStylePr w:type="lastRow">
      <w:rPr>
        <w:rFonts w:ascii="Arial" w:hAnsi="Arial"/>
        <w:b/>
        <w:color w:val="FFFFFF"/>
        <w:sz w:val="22"/>
      </w:rPr>
      <w:tblPr/>
      <w:tcPr>
        <w:tcBorders>
          <w:top w:val="single" w:sz="4" w:space="0" w:color="FFFFFF" w:themeColor="light1"/>
        </w:tcBorders>
        <w:shd w:val="clear" w:color="4AB5C4" w:themeColor="accent5" w:fill="4AB5C4" w:themeFill="accent5"/>
      </w:tcPr>
    </w:tblStylePr>
    <w:tblStylePr w:type="firstCol">
      <w:rPr>
        <w:rFonts w:ascii="Arial" w:hAnsi="Arial"/>
        <w:b/>
        <w:color w:val="FFFFFF"/>
        <w:sz w:val="22"/>
      </w:rPr>
      <w:tblPr/>
      <w:tcPr>
        <w:shd w:val="clear" w:color="4AB5C4" w:themeColor="accent5" w:fill="4AB5C4" w:themeFill="accent5"/>
      </w:tcPr>
    </w:tblStylePr>
    <w:tblStylePr w:type="lastCol">
      <w:rPr>
        <w:rFonts w:ascii="Arial" w:hAnsi="Arial"/>
        <w:b/>
        <w:color w:val="FFFFFF"/>
        <w:sz w:val="22"/>
      </w:rPr>
      <w:tblPr/>
      <w:tcPr>
        <w:shd w:val="clear" w:color="4AB5C4" w:themeColor="accent5" w:fill="4AB5C4" w:themeFill="accent5"/>
      </w:tcPr>
    </w:tblStylePr>
    <w:tblStylePr w:type="band1Vert">
      <w:tblPr/>
      <w:tcPr>
        <w:shd w:val="clear" w:color="ABDCE4" w:themeColor="accent5" w:themeTint="75" w:fill="ABDCE4" w:themeFill="accent5" w:themeFillTint="75"/>
      </w:tcPr>
    </w:tblStylePr>
    <w:tblStylePr w:type="band1Horz">
      <w:tblPr/>
      <w:tcPr>
        <w:shd w:val="clear" w:color="ABDCE4" w:themeColor="accent5" w:themeTint="75" w:fill="ABDC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DFB" w:themeColor="accent6" w:themeTint="34" w:fill="BFEDFB" w:themeFill="accent6" w:themeFillTint="34"/>
    </w:tblPr>
    <w:tblStylePr w:type="firstRow">
      <w:rPr>
        <w:rFonts w:ascii="Arial" w:hAnsi="Arial"/>
        <w:b/>
        <w:color w:val="FFFFFF"/>
        <w:sz w:val="22"/>
      </w:rPr>
      <w:tblPr/>
      <w:tcPr>
        <w:shd w:val="clear" w:color="0989B1" w:themeColor="accent6" w:fill="0989B1" w:themeFill="accent6"/>
      </w:tcPr>
    </w:tblStylePr>
    <w:tblStylePr w:type="lastRow">
      <w:rPr>
        <w:rFonts w:ascii="Arial" w:hAnsi="Arial"/>
        <w:b/>
        <w:color w:val="FFFFFF"/>
        <w:sz w:val="22"/>
      </w:rPr>
      <w:tblPr/>
      <w:tcPr>
        <w:tcBorders>
          <w:top w:val="single" w:sz="4" w:space="0" w:color="FFFFFF" w:themeColor="light1"/>
        </w:tcBorders>
        <w:shd w:val="clear" w:color="0989B1" w:themeColor="accent6" w:fill="0989B1" w:themeFill="accent6"/>
      </w:tcPr>
    </w:tblStylePr>
    <w:tblStylePr w:type="firstCol">
      <w:rPr>
        <w:rFonts w:ascii="Arial" w:hAnsi="Arial"/>
        <w:b/>
        <w:color w:val="FFFFFF"/>
        <w:sz w:val="22"/>
      </w:rPr>
      <w:tblPr/>
      <w:tcPr>
        <w:shd w:val="clear" w:color="0989B1" w:themeColor="accent6" w:fill="0989B1" w:themeFill="accent6"/>
      </w:tcPr>
    </w:tblStylePr>
    <w:tblStylePr w:type="lastCol">
      <w:rPr>
        <w:rFonts w:ascii="Arial" w:hAnsi="Arial"/>
        <w:b/>
        <w:color w:val="FFFFFF"/>
        <w:sz w:val="22"/>
      </w:rPr>
      <w:tblPr/>
      <w:tcPr>
        <w:shd w:val="clear" w:color="0989B1" w:themeColor="accent6" w:fill="0989B1" w:themeFill="accent6"/>
      </w:tcPr>
    </w:tblStylePr>
    <w:tblStylePr w:type="band1Vert">
      <w:tblPr/>
      <w:tcPr>
        <w:shd w:val="clear" w:color="71D7F7" w:themeColor="accent6" w:themeTint="75" w:fill="71D7F7" w:themeFill="accent6" w:themeFillTint="75"/>
      </w:tcPr>
    </w:tblStylePr>
    <w:tblStylePr w:type="band1Horz">
      <w:tblPr/>
      <w:tcPr>
        <w:shd w:val="clear" w:color="71D7F7" w:themeColor="accent6" w:themeTint="75" w:fill="71D7F7"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urfulAccent1">
    <w:name w:val="Grid Table 6 Colorful Accent 1"/>
    <w:basedOn w:val="TableNormal"/>
    <w:uiPriority w:val="99"/>
    <w:pPr>
      <w:spacing w:after="0" w:line="240" w:lineRule="auto"/>
    </w:pPr>
    <w:tblPr>
      <w:tblStyleRowBandSize w:val="1"/>
      <w:tblStyleColBandSize w:val="1"/>
      <w:tblBorders>
        <w:top w:val="single" w:sz="4" w:space="0" w:color="A4D792" w:themeColor="accent1" w:themeTint="80"/>
        <w:left w:val="single" w:sz="4" w:space="0" w:color="A4D792" w:themeColor="accent1" w:themeTint="80"/>
        <w:bottom w:val="single" w:sz="4" w:space="0" w:color="A4D792" w:themeColor="accent1" w:themeTint="80"/>
        <w:right w:val="single" w:sz="4" w:space="0" w:color="A4D792" w:themeColor="accent1" w:themeTint="80"/>
        <w:insideH w:val="single" w:sz="4" w:space="0" w:color="A4D792" w:themeColor="accent1" w:themeTint="80"/>
        <w:insideV w:val="single" w:sz="4" w:space="0" w:color="A4D792" w:themeColor="accent1" w:themeTint="80"/>
      </w:tblBorders>
    </w:tblPr>
    <w:tblStylePr w:type="firstRow">
      <w:rPr>
        <w:b/>
        <w:color w:val="A4D792" w:themeColor="accent1" w:themeTint="80" w:themeShade="95"/>
      </w:rPr>
      <w:tblPr/>
      <w:tcPr>
        <w:tcBorders>
          <w:bottom w:val="single" w:sz="12" w:space="0" w:color="A4D792" w:themeColor="accent1" w:themeTint="80"/>
        </w:tcBorders>
      </w:tcPr>
    </w:tblStylePr>
    <w:tblStylePr w:type="lastRow">
      <w:rPr>
        <w:b/>
        <w:color w:val="A4D792" w:themeColor="accent1" w:themeTint="80" w:themeShade="95"/>
      </w:rPr>
    </w:tblStylePr>
    <w:tblStylePr w:type="firstCol">
      <w:rPr>
        <w:b/>
        <w:color w:val="A4D792" w:themeColor="accent1" w:themeTint="80" w:themeShade="95"/>
      </w:rPr>
    </w:tblStylePr>
    <w:tblStylePr w:type="lastCol">
      <w:rPr>
        <w:b/>
        <w:color w:val="A4D792" w:themeColor="accent1" w:themeTint="80" w:themeShade="95"/>
      </w:rPr>
    </w:tblStylePr>
    <w:tblStylePr w:type="band1Vert">
      <w:tblPr/>
      <w:tcPr>
        <w:shd w:val="clear" w:color="DAEFD2" w:themeColor="accent1" w:themeTint="34" w:fill="DAEFD2" w:themeFill="accent1" w:themeFillTint="34"/>
      </w:tcPr>
    </w:tblStylePr>
    <w:tblStylePr w:type="band1Horz">
      <w:rPr>
        <w:rFonts w:ascii="Arial" w:hAnsi="Arial"/>
        <w:color w:val="A4D792" w:themeColor="accent1" w:themeTint="80" w:themeShade="95"/>
        <w:sz w:val="22"/>
      </w:rPr>
      <w:tblPr/>
      <w:tcPr>
        <w:shd w:val="clear" w:color="DAEFD2" w:themeColor="accent1" w:themeTint="34" w:fill="DAEFD2" w:themeFill="accent1" w:themeFillTint="34"/>
      </w:tcPr>
    </w:tblStylePr>
    <w:tblStylePr w:type="band2Horz">
      <w:rPr>
        <w:rFonts w:ascii="Arial" w:hAnsi="Arial"/>
        <w:color w:val="A4D792" w:themeColor="accent1" w:themeTint="80" w:themeShade="95"/>
        <w:sz w:val="22"/>
      </w:rPr>
    </w:tblStylePr>
  </w:style>
  <w:style w:type="table" w:styleId="GridTable6ColourfulAccent2">
    <w:name w:val="Grid Table 6 Colorful Accent 2"/>
    <w:basedOn w:val="TableNormal"/>
    <w:uiPriority w:val="99"/>
    <w:pPr>
      <w:spacing w:after="0" w:line="240" w:lineRule="auto"/>
    </w:pPr>
    <w:tblPr>
      <w:tblStyleRowBandSize w:val="1"/>
      <w:tblStyleColBandSize w:val="1"/>
      <w:tblBorders>
        <w:top w:val="single" w:sz="4" w:space="0" w:color="BBDB7F" w:themeColor="accent2" w:themeTint="97"/>
        <w:left w:val="single" w:sz="4" w:space="0" w:color="BBDB7F" w:themeColor="accent2" w:themeTint="97"/>
        <w:bottom w:val="single" w:sz="4" w:space="0" w:color="BBDB7F" w:themeColor="accent2" w:themeTint="97"/>
        <w:right w:val="single" w:sz="4" w:space="0" w:color="BBDB7F" w:themeColor="accent2" w:themeTint="97"/>
        <w:insideH w:val="single" w:sz="4" w:space="0" w:color="BBDB7F" w:themeColor="accent2" w:themeTint="97"/>
        <w:insideV w:val="single" w:sz="4" w:space="0" w:color="BBDB7F" w:themeColor="accent2" w:themeTint="97"/>
      </w:tblBorders>
    </w:tblPr>
    <w:tblStylePr w:type="firstRow">
      <w:rPr>
        <w:b/>
        <w:color w:val="BBDB7F" w:themeColor="accent2" w:themeTint="97" w:themeShade="95"/>
      </w:rPr>
      <w:tblPr/>
      <w:tcPr>
        <w:tcBorders>
          <w:bottom w:val="single" w:sz="12" w:space="0" w:color="BBDB7F" w:themeColor="accent2" w:themeTint="97"/>
        </w:tcBorders>
      </w:tcPr>
    </w:tblStylePr>
    <w:tblStylePr w:type="lastRow">
      <w:rPr>
        <w:b/>
        <w:color w:val="BBDB7F" w:themeColor="accent2" w:themeTint="97" w:themeShade="95"/>
      </w:rPr>
    </w:tblStylePr>
    <w:tblStylePr w:type="firstCol">
      <w:rPr>
        <w:b/>
        <w:color w:val="BBDB7F" w:themeColor="accent2" w:themeTint="97" w:themeShade="95"/>
      </w:rPr>
    </w:tblStylePr>
    <w:tblStylePr w:type="lastCol">
      <w:rPr>
        <w:b/>
        <w:color w:val="BBDB7F" w:themeColor="accent2" w:themeTint="97" w:themeShade="95"/>
      </w:rPr>
    </w:tblStylePr>
    <w:tblStylePr w:type="band1Vert">
      <w:tblPr/>
      <w:tcPr>
        <w:shd w:val="clear" w:color="E8F3D4" w:themeColor="accent2" w:themeTint="32" w:fill="E8F3D4" w:themeFill="accent2" w:themeFillTint="32"/>
      </w:tcPr>
    </w:tblStylePr>
    <w:tblStylePr w:type="band1Horz">
      <w:rPr>
        <w:rFonts w:ascii="Arial" w:hAnsi="Arial"/>
        <w:color w:val="BBDB7F" w:themeColor="accent2" w:themeTint="97" w:themeShade="95"/>
        <w:sz w:val="22"/>
      </w:rPr>
      <w:tblPr/>
      <w:tcPr>
        <w:shd w:val="clear" w:color="E8F3D4" w:themeColor="accent2" w:themeTint="32" w:fill="E8F3D4" w:themeFill="accent2" w:themeFillTint="32"/>
      </w:tcPr>
    </w:tblStylePr>
    <w:tblStylePr w:type="band2Horz">
      <w:rPr>
        <w:rFonts w:ascii="Arial" w:hAnsi="Arial"/>
        <w:color w:val="BBDB7F" w:themeColor="accent2" w:themeTint="97" w:themeShade="95"/>
        <w:sz w:val="22"/>
      </w:rPr>
    </w:tblStylePr>
  </w:style>
  <w:style w:type="table" w:styleId="GridTable6ColourfulAccent3">
    <w:name w:val="Grid Table 6 Colorful Accent 3"/>
    <w:basedOn w:val="TableNormal"/>
    <w:uiPriority w:val="99"/>
    <w:pPr>
      <w:spacing w:after="0" w:line="240" w:lineRule="auto"/>
    </w:pPr>
    <w:tblPr>
      <w:tblStyleRowBandSize w:val="1"/>
      <w:tblStyleColBandSize w:val="1"/>
      <w:tblBorders>
        <w:top w:val="single" w:sz="4" w:space="0" w:color="C0CF3A" w:themeColor="accent3" w:themeTint="FE"/>
        <w:left w:val="single" w:sz="4" w:space="0" w:color="C0CF3A" w:themeColor="accent3" w:themeTint="FE"/>
        <w:bottom w:val="single" w:sz="4" w:space="0" w:color="C0CF3A" w:themeColor="accent3" w:themeTint="FE"/>
        <w:right w:val="single" w:sz="4" w:space="0" w:color="C0CF3A" w:themeColor="accent3" w:themeTint="FE"/>
        <w:insideH w:val="single" w:sz="4" w:space="0" w:color="C0CF3A" w:themeColor="accent3" w:themeTint="FE"/>
        <w:insideV w:val="single" w:sz="4" w:space="0" w:color="C0CF3A" w:themeColor="accent3" w:themeTint="FE"/>
      </w:tblBorders>
    </w:tblPr>
    <w:tblStylePr w:type="firstRow">
      <w:rPr>
        <w:b/>
        <w:color w:val="C0CF3A" w:themeColor="accent3" w:themeTint="FE" w:themeShade="95"/>
      </w:rPr>
      <w:tblPr/>
      <w:tcPr>
        <w:tcBorders>
          <w:bottom w:val="single" w:sz="12" w:space="0" w:color="C0CF3A" w:themeColor="accent3" w:themeTint="FE"/>
        </w:tcBorders>
      </w:tcPr>
    </w:tblStylePr>
    <w:tblStylePr w:type="lastRow">
      <w:rPr>
        <w:b/>
        <w:color w:val="C0CF3A" w:themeColor="accent3" w:themeTint="FE" w:themeShade="95"/>
      </w:rPr>
    </w:tblStylePr>
    <w:tblStylePr w:type="firstCol">
      <w:rPr>
        <w:b/>
        <w:color w:val="C0CF3A" w:themeColor="accent3" w:themeTint="FE" w:themeShade="95"/>
      </w:rPr>
    </w:tblStylePr>
    <w:tblStylePr w:type="lastCol">
      <w:rPr>
        <w:b/>
        <w:color w:val="C0CF3A" w:themeColor="accent3" w:themeTint="FE" w:themeShade="95"/>
      </w:rPr>
    </w:tblStylePr>
    <w:tblStylePr w:type="band1Vert">
      <w:tblPr/>
      <w:tcPr>
        <w:shd w:val="clear" w:color="F2F5D6" w:themeColor="accent3" w:themeTint="34" w:fill="F2F5D6" w:themeFill="accent3" w:themeFillTint="34"/>
      </w:tcPr>
    </w:tblStylePr>
    <w:tblStylePr w:type="band1Horz">
      <w:rPr>
        <w:rFonts w:ascii="Arial" w:hAnsi="Arial"/>
        <w:color w:val="C0CF3A" w:themeColor="accent3" w:themeTint="FE" w:themeShade="95"/>
        <w:sz w:val="22"/>
      </w:rPr>
      <w:tblPr/>
      <w:tcPr>
        <w:shd w:val="clear" w:color="F2F5D6" w:themeColor="accent3" w:themeTint="34" w:fill="F2F5D6" w:themeFill="accent3" w:themeFillTint="34"/>
      </w:tcPr>
    </w:tblStylePr>
    <w:tblStylePr w:type="band2Horz">
      <w:rPr>
        <w:rFonts w:ascii="Arial" w:hAnsi="Arial"/>
        <w:color w:val="C0CF3A" w:themeColor="accent3" w:themeTint="FE" w:themeShade="95"/>
        <w:sz w:val="22"/>
      </w:rPr>
    </w:tblStylePr>
  </w:style>
  <w:style w:type="table" w:styleId="GridTable6ColourfulAccent4">
    <w:name w:val="Grid Table 6 Colorful Accent 4"/>
    <w:basedOn w:val="TableNormal"/>
    <w:uiPriority w:val="99"/>
    <w:pPr>
      <w:spacing w:after="0" w:line="240" w:lineRule="auto"/>
    </w:pPr>
    <w:tblPr>
      <w:tblStyleRowBandSize w:val="1"/>
      <w:tblStyleColBandSize w:val="1"/>
      <w:tblBorders>
        <w:top w:val="single" w:sz="4" w:space="0" w:color="29FCCD" w:themeColor="accent4" w:themeTint="9A"/>
        <w:left w:val="single" w:sz="4" w:space="0" w:color="29FCCD" w:themeColor="accent4" w:themeTint="9A"/>
        <w:bottom w:val="single" w:sz="4" w:space="0" w:color="29FCCD" w:themeColor="accent4" w:themeTint="9A"/>
        <w:right w:val="single" w:sz="4" w:space="0" w:color="29FCCD" w:themeColor="accent4" w:themeTint="9A"/>
        <w:insideH w:val="single" w:sz="4" w:space="0" w:color="29FCCD" w:themeColor="accent4" w:themeTint="9A"/>
        <w:insideV w:val="single" w:sz="4" w:space="0" w:color="29FCCD" w:themeColor="accent4" w:themeTint="9A"/>
      </w:tblBorders>
    </w:tblPr>
    <w:tblStylePr w:type="firstRow">
      <w:rPr>
        <w:b/>
        <w:color w:val="29FCCD" w:themeColor="accent4" w:themeTint="9A" w:themeShade="95"/>
      </w:rPr>
      <w:tblPr/>
      <w:tcPr>
        <w:tcBorders>
          <w:bottom w:val="single" w:sz="12" w:space="0" w:color="29FCCD" w:themeColor="accent4" w:themeTint="9A"/>
        </w:tcBorders>
      </w:tcPr>
    </w:tblStylePr>
    <w:tblStylePr w:type="lastRow">
      <w:rPr>
        <w:b/>
        <w:color w:val="29FCCD" w:themeColor="accent4" w:themeTint="9A" w:themeShade="95"/>
      </w:rPr>
    </w:tblStylePr>
    <w:tblStylePr w:type="firstCol">
      <w:rPr>
        <w:b/>
        <w:color w:val="29FCCD" w:themeColor="accent4" w:themeTint="9A" w:themeShade="95"/>
      </w:rPr>
    </w:tblStylePr>
    <w:tblStylePr w:type="lastCol">
      <w:rPr>
        <w:b/>
        <w:color w:val="29FCCD" w:themeColor="accent4" w:themeTint="9A" w:themeShade="95"/>
      </w:rPr>
    </w:tblStylePr>
    <w:tblStylePr w:type="band1Vert">
      <w:tblPr/>
      <w:tcPr>
        <w:shd w:val="clear" w:color="B6FEEE" w:themeColor="accent4" w:themeTint="34" w:fill="B6FEEE" w:themeFill="accent4" w:themeFillTint="34"/>
      </w:tcPr>
    </w:tblStylePr>
    <w:tblStylePr w:type="band1Horz">
      <w:rPr>
        <w:rFonts w:ascii="Arial" w:hAnsi="Arial"/>
        <w:color w:val="29FCCD" w:themeColor="accent4" w:themeTint="9A" w:themeShade="95"/>
        <w:sz w:val="22"/>
      </w:rPr>
      <w:tblPr/>
      <w:tcPr>
        <w:shd w:val="clear" w:color="B6FEEE" w:themeColor="accent4" w:themeTint="34" w:fill="B6FEEE" w:themeFill="accent4" w:themeFillTint="34"/>
      </w:tcPr>
    </w:tblStylePr>
    <w:tblStylePr w:type="band2Horz">
      <w:rPr>
        <w:rFonts w:ascii="Arial" w:hAnsi="Arial"/>
        <w:color w:val="29FCCD" w:themeColor="accent4" w:themeTint="9A" w:themeShade="95"/>
        <w:sz w:val="22"/>
      </w:rPr>
    </w:tblStylePr>
  </w:style>
  <w:style w:type="table" w:styleId="GridTable6ColourfulAccent5">
    <w:name w:val="Grid Table 6 Colorful Accent 5"/>
    <w:basedOn w:val="TableNormal"/>
    <w:uiPriority w:val="99"/>
    <w:pPr>
      <w:spacing w:after="0" w:line="240" w:lineRule="auto"/>
    </w:pPr>
    <w:tblPr>
      <w:tblStyleRowBandSize w:val="1"/>
      <w:tblStyleColBandSize w:val="1"/>
      <w:tblBorders>
        <w:top w:val="single" w:sz="4" w:space="0" w:color="4AB5C4" w:themeColor="accent5"/>
        <w:left w:val="single" w:sz="4" w:space="0" w:color="4AB5C4" w:themeColor="accent5"/>
        <w:bottom w:val="single" w:sz="4" w:space="0" w:color="4AB5C4" w:themeColor="accent5"/>
        <w:right w:val="single" w:sz="4" w:space="0" w:color="4AB5C4" w:themeColor="accent5"/>
        <w:insideH w:val="single" w:sz="4" w:space="0" w:color="4AB5C4" w:themeColor="accent5"/>
        <w:insideV w:val="single" w:sz="4" w:space="0" w:color="4AB5C4" w:themeColor="accent5"/>
      </w:tblBorders>
    </w:tblPr>
    <w:tblStylePr w:type="firstRow">
      <w:rPr>
        <w:b/>
        <w:color w:val="266C76" w:themeColor="accent5" w:themeShade="95"/>
      </w:rPr>
      <w:tblPr/>
      <w:tcPr>
        <w:tcBorders>
          <w:bottom w:val="single" w:sz="12" w:space="0" w:color="4AB5C4" w:themeColor="accent5"/>
        </w:tcBorders>
      </w:tcPr>
    </w:tblStylePr>
    <w:tblStylePr w:type="lastRow">
      <w:rPr>
        <w:b/>
        <w:color w:val="266C76" w:themeColor="accent5" w:themeShade="95"/>
      </w:rPr>
    </w:tblStylePr>
    <w:tblStylePr w:type="firstCol">
      <w:rPr>
        <w:b/>
        <w:color w:val="266C76" w:themeColor="accent5" w:themeShade="95"/>
      </w:rPr>
    </w:tblStylePr>
    <w:tblStylePr w:type="lastCol">
      <w:rPr>
        <w:b/>
        <w:color w:val="266C76" w:themeColor="accent5" w:themeShade="95"/>
      </w:rPr>
    </w:tblStylePr>
    <w:tblStylePr w:type="band1Vert">
      <w:tblPr/>
      <w:tcPr>
        <w:shd w:val="clear" w:color="DAEFF3" w:themeColor="accent5" w:themeTint="34" w:fill="DAEFF3" w:themeFill="accent5" w:themeFillTint="34"/>
      </w:tcPr>
    </w:tblStylePr>
    <w:tblStylePr w:type="band1Horz">
      <w:rPr>
        <w:rFonts w:ascii="Arial" w:hAnsi="Arial"/>
        <w:color w:val="266C76" w:themeColor="accent5" w:themeShade="95"/>
        <w:sz w:val="22"/>
      </w:rPr>
      <w:tblPr/>
      <w:tcPr>
        <w:shd w:val="clear" w:color="DAEFF3" w:themeColor="accent5" w:themeTint="34" w:fill="DAEFF3" w:themeFill="accent5" w:themeFillTint="34"/>
      </w:tcPr>
    </w:tblStylePr>
    <w:tblStylePr w:type="band2Horz">
      <w:rPr>
        <w:rFonts w:ascii="Arial" w:hAnsi="Arial"/>
        <w:color w:val="266C76" w:themeColor="accent5" w:themeShade="95"/>
        <w:sz w:val="22"/>
      </w:rPr>
    </w:tblStylePr>
  </w:style>
  <w:style w:type="table" w:styleId="GridTable6ColourfulAccent6">
    <w:name w:val="Grid Table 6 Colorful Accent 6"/>
    <w:basedOn w:val="TableNormal"/>
    <w:uiPriority w:val="99"/>
    <w:pPr>
      <w:spacing w:after="0" w:line="240" w:lineRule="auto"/>
    </w:pPr>
    <w:tblPr>
      <w:tblStyleRowBandSize w:val="1"/>
      <w:tblStyleColBandSize w:val="1"/>
      <w:tblBorders>
        <w:top w:val="single" w:sz="4" w:space="0" w:color="0989B1" w:themeColor="accent6"/>
        <w:left w:val="single" w:sz="4" w:space="0" w:color="0989B1" w:themeColor="accent6"/>
        <w:bottom w:val="single" w:sz="4" w:space="0" w:color="0989B1" w:themeColor="accent6"/>
        <w:right w:val="single" w:sz="4" w:space="0" w:color="0989B1" w:themeColor="accent6"/>
        <w:insideH w:val="single" w:sz="4" w:space="0" w:color="0989B1" w:themeColor="accent6"/>
        <w:insideV w:val="single" w:sz="4" w:space="0" w:color="0989B1" w:themeColor="accent6"/>
      </w:tblBorders>
    </w:tblPr>
    <w:tblStylePr w:type="firstRow">
      <w:rPr>
        <w:b/>
        <w:color w:val="266C76" w:themeColor="accent5" w:themeShade="95"/>
      </w:rPr>
      <w:tblPr/>
      <w:tcPr>
        <w:tcBorders>
          <w:bottom w:val="single" w:sz="12" w:space="0" w:color="0989B1" w:themeColor="accent6"/>
        </w:tcBorders>
      </w:tcPr>
    </w:tblStylePr>
    <w:tblStylePr w:type="lastRow">
      <w:rPr>
        <w:b/>
        <w:color w:val="266C76" w:themeColor="accent5" w:themeShade="95"/>
      </w:rPr>
    </w:tblStylePr>
    <w:tblStylePr w:type="firstCol">
      <w:rPr>
        <w:b/>
        <w:color w:val="266C76" w:themeColor="accent5" w:themeShade="95"/>
      </w:rPr>
    </w:tblStylePr>
    <w:tblStylePr w:type="lastCol">
      <w:rPr>
        <w:b/>
        <w:color w:val="266C76" w:themeColor="accent5" w:themeShade="95"/>
      </w:rPr>
    </w:tblStylePr>
    <w:tblStylePr w:type="band1Vert">
      <w:tblPr/>
      <w:tcPr>
        <w:shd w:val="clear" w:color="BFEDFB" w:themeColor="accent6" w:themeTint="34" w:fill="BFEDFB" w:themeFill="accent6" w:themeFillTint="34"/>
      </w:tcPr>
    </w:tblStylePr>
    <w:tblStylePr w:type="band1Horz">
      <w:rPr>
        <w:rFonts w:ascii="Arial" w:hAnsi="Arial"/>
        <w:color w:val="266C76" w:themeColor="accent5" w:themeShade="95"/>
        <w:sz w:val="22"/>
      </w:rPr>
      <w:tblPr/>
      <w:tcPr>
        <w:shd w:val="clear" w:color="BFEDFB" w:themeColor="accent6" w:themeTint="34" w:fill="BFEDFB" w:themeFill="accent6" w:themeFillTint="34"/>
      </w:tcPr>
    </w:tblStylePr>
    <w:tblStylePr w:type="band2Horz">
      <w:rPr>
        <w:rFonts w:ascii="Arial" w:hAnsi="Arial"/>
        <w:color w:val="266C76"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urfulAccent1">
    <w:name w:val="Grid Table 7 Colorful Accent 1"/>
    <w:basedOn w:val="TableNormal"/>
    <w:uiPriority w:val="99"/>
    <w:pPr>
      <w:spacing w:after="0" w:line="240" w:lineRule="auto"/>
    </w:pPr>
    <w:tblPr>
      <w:tblStyleRowBandSize w:val="1"/>
      <w:tblStyleColBandSize w:val="1"/>
      <w:tblBorders>
        <w:bottom w:val="single" w:sz="4" w:space="0" w:color="A4D792" w:themeColor="accent1" w:themeTint="80"/>
        <w:right w:val="single" w:sz="4" w:space="0" w:color="A4D792" w:themeColor="accent1" w:themeTint="80"/>
        <w:insideH w:val="single" w:sz="4" w:space="0" w:color="A4D792" w:themeColor="accent1" w:themeTint="80"/>
        <w:insideV w:val="single" w:sz="4" w:space="0" w:color="A4D792" w:themeColor="accent1" w:themeTint="80"/>
      </w:tblBorders>
    </w:tblPr>
    <w:tblStylePr w:type="firstRow">
      <w:rPr>
        <w:rFonts w:ascii="Arial" w:hAnsi="Arial"/>
        <w:b/>
        <w:color w:val="A4D792" w:themeColor="accent1" w:themeTint="80" w:themeShade="95"/>
        <w:sz w:val="22"/>
      </w:rPr>
      <w:tblPr/>
      <w:tcPr>
        <w:tcBorders>
          <w:top w:val="none" w:sz="0" w:space="0" w:color="auto"/>
          <w:left w:val="none" w:sz="0" w:space="0" w:color="auto"/>
          <w:bottom w:val="single" w:sz="4" w:space="0" w:color="A4D792" w:themeColor="accent1" w:themeTint="80"/>
          <w:right w:val="none" w:sz="0" w:space="0" w:color="auto"/>
        </w:tcBorders>
        <w:shd w:val="clear" w:color="FFFFFF" w:themeColor="light1" w:fill="FFFFFF" w:themeFill="light1"/>
      </w:tcPr>
    </w:tblStylePr>
    <w:tblStylePr w:type="lastRow">
      <w:rPr>
        <w:rFonts w:ascii="Arial" w:hAnsi="Arial"/>
        <w:b/>
        <w:color w:val="A4D792" w:themeColor="accent1" w:themeTint="80" w:themeShade="95"/>
        <w:sz w:val="22"/>
      </w:rPr>
      <w:tblPr/>
      <w:tcPr>
        <w:tcBorders>
          <w:top w:val="single" w:sz="4" w:space="0" w:color="A4D792"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4D792" w:themeColor="accent1" w:themeTint="80" w:themeShade="95"/>
        <w:sz w:val="22"/>
      </w:rPr>
      <w:tblPr/>
      <w:tcPr>
        <w:tcBorders>
          <w:top w:val="none" w:sz="0" w:space="0" w:color="auto"/>
          <w:left w:val="none" w:sz="0" w:space="0" w:color="auto"/>
          <w:bottom w:val="none" w:sz="0" w:space="0" w:color="auto"/>
          <w:right w:val="single" w:sz="4" w:space="0" w:color="A4D792" w:themeColor="accent1" w:themeTint="80"/>
        </w:tcBorders>
        <w:shd w:val="clear" w:color="FFFFFF" w:fill="auto"/>
      </w:tcPr>
    </w:tblStylePr>
    <w:tblStylePr w:type="lastCol">
      <w:rPr>
        <w:rFonts w:ascii="Arial" w:hAnsi="Arial"/>
        <w:i/>
        <w:color w:val="A4D792" w:themeColor="accent1" w:themeTint="80" w:themeShade="95"/>
        <w:sz w:val="22"/>
      </w:rPr>
      <w:tblPr/>
      <w:tcPr>
        <w:tcBorders>
          <w:top w:val="none" w:sz="0" w:space="0" w:color="auto"/>
          <w:left w:val="single" w:sz="4" w:space="0" w:color="A4D792" w:themeColor="accent1" w:themeTint="80"/>
          <w:bottom w:val="none" w:sz="0" w:space="0" w:color="auto"/>
          <w:right w:val="none" w:sz="0" w:space="0" w:color="auto"/>
        </w:tcBorders>
        <w:shd w:val="clear" w:color="FFFFFF" w:fill="auto"/>
      </w:tcPr>
    </w:tblStylePr>
    <w:tblStylePr w:type="band1Vert">
      <w:tblPr/>
      <w:tcPr>
        <w:shd w:val="clear" w:color="DAEFD2" w:themeColor="accent1" w:themeTint="34" w:fill="DAEFD2" w:themeFill="accent1" w:themeFillTint="34"/>
      </w:tcPr>
    </w:tblStylePr>
    <w:tblStylePr w:type="band1Horz">
      <w:rPr>
        <w:rFonts w:ascii="Arial" w:hAnsi="Arial"/>
        <w:color w:val="A4D792" w:themeColor="accent1" w:themeTint="80" w:themeShade="95"/>
        <w:sz w:val="22"/>
      </w:rPr>
      <w:tblPr/>
      <w:tcPr>
        <w:shd w:val="clear" w:color="DAEFD2" w:themeColor="accent1" w:themeTint="34" w:fill="DAEFD2" w:themeFill="accent1" w:themeFillTint="34"/>
      </w:tcPr>
    </w:tblStylePr>
    <w:tblStylePr w:type="band2Horz">
      <w:rPr>
        <w:rFonts w:ascii="Arial" w:hAnsi="Arial"/>
        <w:color w:val="A4D792" w:themeColor="accent1" w:themeTint="80" w:themeShade="95"/>
        <w:sz w:val="22"/>
      </w:rPr>
    </w:tblStylePr>
  </w:style>
  <w:style w:type="table" w:styleId="GridTable7ColourfulAccent2">
    <w:name w:val="Grid Table 7 Colorful Accent 2"/>
    <w:basedOn w:val="TableNormal"/>
    <w:uiPriority w:val="99"/>
    <w:pPr>
      <w:spacing w:after="0" w:line="240" w:lineRule="auto"/>
    </w:pPr>
    <w:tblPr>
      <w:tblStyleRowBandSize w:val="1"/>
      <w:tblStyleColBandSize w:val="1"/>
      <w:tblBorders>
        <w:bottom w:val="single" w:sz="4" w:space="0" w:color="BBDB7F" w:themeColor="accent2" w:themeTint="97"/>
        <w:right w:val="single" w:sz="4" w:space="0" w:color="BBDB7F" w:themeColor="accent2" w:themeTint="97"/>
        <w:insideH w:val="single" w:sz="4" w:space="0" w:color="BBDB7F" w:themeColor="accent2" w:themeTint="97"/>
        <w:insideV w:val="single" w:sz="4" w:space="0" w:color="BBDB7F" w:themeColor="accent2" w:themeTint="97"/>
      </w:tblBorders>
    </w:tblPr>
    <w:tblStylePr w:type="firstRow">
      <w:rPr>
        <w:rFonts w:ascii="Arial" w:hAnsi="Arial"/>
        <w:b/>
        <w:color w:val="BBDB7F" w:themeColor="accent2" w:themeTint="97" w:themeShade="95"/>
        <w:sz w:val="22"/>
      </w:rPr>
      <w:tblPr/>
      <w:tcPr>
        <w:tcBorders>
          <w:top w:val="none" w:sz="0" w:space="0" w:color="auto"/>
          <w:left w:val="none" w:sz="0" w:space="0" w:color="auto"/>
          <w:bottom w:val="single" w:sz="4" w:space="0" w:color="BBDB7F" w:themeColor="accent2" w:themeTint="97"/>
          <w:right w:val="none" w:sz="0" w:space="0" w:color="auto"/>
        </w:tcBorders>
        <w:shd w:val="clear" w:color="FFFFFF" w:themeColor="light1" w:fill="FFFFFF" w:themeFill="light1"/>
      </w:tcPr>
    </w:tblStylePr>
    <w:tblStylePr w:type="lastRow">
      <w:rPr>
        <w:rFonts w:ascii="Arial" w:hAnsi="Arial"/>
        <w:b/>
        <w:color w:val="BBDB7F" w:themeColor="accent2" w:themeTint="97" w:themeShade="95"/>
        <w:sz w:val="22"/>
      </w:rPr>
      <w:tblPr/>
      <w:tcPr>
        <w:tcBorders>
          <w:top w:val="single" w:sz="4" w:space="0" w:color="BBDB7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BDB7F" w:themeColor="accent2" w:themeTint="97" w:themeShade="95"/>
        <w:sz w:val="22"/>
      </w:rPr>
      <w:tblPr/>
      <w:tcPr>
        <w:tcBorders>
          <w:top w:val="none" w:sz="0" w:space="0" w:color="auto"/>
          <w:left w:val="none" w:sz="0" w:space="0" w:color="auto"/>
          <w:bottom w:val="none" w:sz="0" w:space="0" w:color="auto"/>
          <w:right w:val="single" w:sz="4" w:space="0" w:color="BBDB7F" w:themeColor="accent2" w:themeTint="97"/>
        </w:tcBorders>
        <w:shd w:val="clear" w:color="FFFFFF" w:fill="auto"/>
      </w:tcPr>
    </w:tblStylePr>
    <w:tblStylePr w:type="lastCol">
      <w:rPr>
        <w:rFonts w:ascii="Arial" w:hAnsi="Arial"/>
        <w:i/>
        <w:color w:val="BBDB7F" w:themeColor="accent2" w:themeTint="97" w:themeShade="95"/>
        <w:sz w:val="22"/>
      </w:rPr>
      <w:tblPr/>
      <w:tcPr>
        <w:tcBorders>
          <w:top w:val="none" w:sz="0" w:space="0" w:color="auto"/>
          <w:left w:val="single" w:sz="4" w:space="0" w:color="BBDB7F" w:themeColor="accent2" w:themeTint="97"/>
          <w:bottom w:val="none" w:sz="0" w:space="0" w:color="auto"/>
          <w:right w:val="none" w:sz="0" w:space="0" w:color="auto"/>
        </w:tcBorders>
        <w:shd w:val="clear" w:color="FFFFFF" w:fill="auto"/>
      </w:tcPr>
    </w:tblStylePr>
    <w:tblStylePr w:type="band1Vert">
      <w:tblPr/>
      <w:tcPr>
        <w:shd w:val="clear" w:color="E8F3D4" w:themeColor="accent2" w:themeTint="32" w:fill="E8F3D4" w:themeFill="accent2" w:themeFillTint="32"/>
      </w:tcPr>
    </w:tblStylePr>
    <w:tblStylePr w:type="band1Horz">
      <w:rPr>
        <w:rFonts w:ascii="Arial" w:hAnsi="Arial"/>
        <w:color w:val="BBDB7F" w:themeColor="accent2" w:themeTint="97" w:themeShade="95"/>
        <w:sz w:val="22"/>
      </w:rPr>
      <w:tblPr/>
      <w:tcPr>
        <w:shd w:val="clear" w:color="E8F3D4" w:themeColor="accent2" w:themeTint="32" w:fill="E8F3D4" w:themeFill="accent2" w:themeFillTint="32"/>
      </w:tcPr>
    </w:tblStylePr>
    <w:tblStylePr w:type="band2Horz">
      <w:rPr>
        <w:rFonts w:ascii="Arial" w:hAnsi="Arial"/>
        <w:color w:val="BBDB7F" w:themeColor="accent2" w:themeTint="97" w:themeShade="95"/>
        <w:sz w:val="22"/>
      </w:rPr>
    </w:tblStylePr>
  </w:style>
  <w:style w:type="table" w:styleId="GridTable7ColourfulAccent3">
    <w:name w:val="Grid Table 7 Colorful Accent 3"/>
    <w:basedOn w:val="TableNormal"/>
    <w:uiPriority w:val="99"/>
    <w:pPr>
      <w:spacing w:after="0" w:line="240" w:lineRule="auto"/>
    </w:pPr>
    <w:tblPr>
      <w:tblStyleRowBandSize w:val="1"/>
      <w:tblStyleColBandSize w:val="1"/>
      <w:tblBorders>
        <w:bottom w:val="single" w:sz="4" w:space="0" w:color="C0CF3A" w:themeColor="accent3" w:themeTint="FE"/>
        <w:right w:val="single" w:sz="4" w:space="0" w:color="C0CF3A" w:themeColor="accent3" w:themeTint="FE"/>
        <w:insideH w:val="single" w:sz="4" w:space="0" w:color="C0CF3A" w:themeColor="accent3" w:themeTint="FE"/>
        <w:insideV w:val="single" w:sz="4" w:space="0" w:color="C0CF3A" w:themeColor="accent3" w:themeTint="FE"/>
      </w:tblBorders>
    </w:tblPr>
    <w:tblStylePr w:type="firstRow">
      <w:rPr>
        <w:rFonts w:ascii="Arial" w:hAnsi="Arial"/>
        <w:b/>
        <w:color w:val="C0CF3A" w:themeColor="accent3" w:themeTint="FE" w:themeShade="95"/>
        <w:sz w:val="22"/>
      </w:rPr>
      <w:tblPr/>
      <w:tcPr>
        <w:tcBorders>
          <w:top w:val="none" w:sz="0" w:space="0" w:color="auto"/>
          <w:left w:val="none" w:sz="0" w:space="0" w:color="auto"/>
          <w:bottom w:val="single" w:sz="4" w:space="0" w:color="C0CF3A" w:themeColor="accent3" w:themeTint="FE"/>
          <w:right w:val="none" w:sz="0" w:space="0" w:color="auto"/>
        </w:tcBorders>
        <w:shd w:val="clear" w:color="FFFFFF" w:themeColor="light1" w:fill="FFFFFF" w:themeFill="light1"/>
      </w:tcPr>
    </w:tblStylePr>
    <w:tblStylePr w:type="lastRow">
      <w:rPr>
        <w:rFonts w:ascii="Arial" w:hAnsi="Arial"/>
        <w:b/>
        <w:color w:val="C0CF3A" w:themeColor="accent3" w:themeTint="FE" w:themeShade="95"/>
        <w:sz w:val="22"/>
      </w:rPr>
      <w:tblPr/>
      <w:tcPr>
        <w:tcBorders>
          <w:top w:val="single" w:sz="4" w:space="0" w:color="C0CF3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F3A" w:themeColor="accent3" w:themeTint="FE" w:themeShade="95"/>
        <w:sz w:val="22"/>
      </w:rPr>
      <w:tblPr/>
      <w:tcPr>
        <w:tcBorders>
          <w:top w:val="none" w:sz="0" w:space="0" w:color="auto"/>
          <w:left w:val="none" w:sz="0" w:space="0" w:color="auto"/>
          <w:bottom w:val="none" w:sz="0" w:space="0" w:color="auto"/>
          <w:right w:val="single" w:sz="4" w:space="0" w:color="C0CF3A" w:themeColor="accent3" w:themeTint="FE"/>
        </w:tcBorders>
        <w:shd w:val="clear" w:color="FFFFFF" w:fill="auto"/>
      </w:tcPr>
    </w:tblStylePr>
    <w:tblStylePr w:type="lastCol">
      <w:rPr>
        <w:rFonts w:ascii="Arial" w:hAnsi="Arial"/>
        <w:i/>
        <w:color w:val="C0CF3A" w:themeColor="accent3" w:themeTint="FE" w:themeShade="95"/>
        <w:sz w:val="22"/>
      </w:rPr>
      <w:tblPr/>
      <w:tcPr>
        <w:tcBorders>
          <w:top w:val="none" w:sz="0" w:space="0" w:color="auto"/>
          <w:left w:val="single" w:sz="4" w:space="0" w:color="C0CF3A" w:themeColor="accent3" w:themeTint="FE"/>
          <w:bottom w:val="none" w:sz="0" w:space="0" w:color="auto"/>
          <w:right w:val="none" w:sz="0" w:space="0" w:color="auto"/>
        </w:tcBorders>
        <w:shd w:val="clear" w:color="FFFFFF" w:fill="auto"/>
      </w:tcPr>
    </w:tblStylePr>
    <w:tblStylePr w:type="band1Vert">
      <w:tblPr/>
      <w:tcPr>
        <w:shd w:val="clear" w:color="F2F5D6" w:themeColor="accent3" w:themeTint="34" w:fill="F2F5D6" w:themeFill="accent3" w:themeFillTint="34"/>
      </w:tcPr>
    </w:tblStylePr>
    <w:tblStylePr w:type="band1Horz">
      <w:rPr>
        <w:rFonts w:ascii="Arial" w:hAnsi="Arial"/>
        <w:color w:val="C0CF3A" w:themeColor="accent3" w:themeTint="FE" w:themeShade="95"/>
        <w:sz w:val="22"/>
      </w:rPr>
      <w:tblPr/>
      <w:tcPr>
        <w:shd w:val="clear" w:color="F2F5D6" w:themeColor="accent3" w:themeTint="34" w:fill="F2F5D6" w:themeFill="accent3" w:themeFillTint="34"/>
      </w:tcPr>
    </w:tblStylePr>
    <w:tblStylePr w:type="band2Horz">
      <w:rPr>
        <w:rFonts w:ascii="Arial" w:hAnsi="Arial"/>
        <w:color w:val="C0CF3A" w:themeColor="accent3" w:themeTint="FE" w:themeShade="95"/>
        <w:sz w:val="22"/>
      </w:rPr>
    </w:tblStylePr>
  </w:style>
  <w:style w:type="table" w:styleId="GridTable7ColourfulAccent4">
    <w:name w:val="Grid Table 7 Colorful Accent 4"/>
    <w:basedOn w:val="TableNormal"/>
    <w:uiPriority w:val="99"/>
    <w:pPr>
      <w:spacing w:after="0" w:line="240" w:lineRule="auto"/>
    </w:pPr>
    <w:tblPr>
      <w:tblStyleRowBandSize w:val="1"/>
      <w:tblStyleColBandSize w:val="1"/>
      <w:tblBorders>
        <w:bottom w:val="single" w:sz="4" w:space="0" w:color="29FCCD" w:themeColor="accent4" w:themeTint="9A"/>
        <w:right w:val="single" w:sz="4" w:space="0" w:color="29FCCD" w:themeColor="accent4" w:themeTint="9A"/>
        <w:insideH w:val="single" w:sz="4" w:space="0" w:color="29FCCD" w:themeColor="accent4" w:themeTint="9A"/>
        <w:insideV w:val="single" w:sz="4" w:space="0" w:color="29FCCD" w:themeColor="accent4" w:themeTint="9A"/>
      </w:tblBorders>
    </w:tblPr>
    <w:tblStylePr w:type="firstRow">
      <w:rPr>
        <w:rFonts w:ascii="Arial" w:hAnsi="Arial"/>
        <w:b/>
        <w:color w:val="29FCCD" w:themeColor="accent4" w:themeTint="9A" w:themeShade="95"/>
        <w:sz w:val="22"/>
      </w:rPr>
      <w:tblPr/>
      <w:tcPr>
        <w:tcBorders>
          <w:top w:val="none" w:sz="0" w:space="0" w:color="auto"/>
          <w:left w:val="none" w:sz="0" w:space="0" w:color="auto"/>
          <w:bottom w:val="single" w:sz="4" w:space="0" w:color="29FCCD" w:themeColor="accent4" w:themeTint="9A"/>
          <w:right w:val="none" w:sz="0" w:space="0" w:color="auto"/>
        </w:tcBorders>
        <w:shd w:val="clear" w:color="FFFFFF" w:themeColor="light1" w:fill="FFFFFF" w:themeFill="light1"/>
      </w:tcPr>
    </w:tblStylePr>
    <w:tblStylePr w:type="lastRow">
      <w:rPr>
        <w:rFonts w:ascii="Arial" w:hAnsi="Arial"/>
        <w:b/>
        <w:color w:val="29FCCD" w:themeColor="accent4" w:themeTint="9A" w:themeShade="95"/>
        <w:sz w:val="22"/>
      </w:rPr>
      <w:tblPr/>
      <w:tcPr>
        <w:tcBorders>
          <w:top w:val="single" w:sz="4" w:space="0" w:color="29FCCD"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9FCCD" w:themeColor="accent4" w:themeTint="9A" w:themeShade="95"/>
        <w:sz w:val="22"/>
      </w:rPr>
      <w:tblPr/>
      <w:tcPr>
        <w:tcBorders>
          <w:top w:val="none" w:sz="0" w:space="0" w:color="auto"/>
          <w:left w:val="none" w:sz="0" w:space="0" w:color="auto"/>
          <w:bottom w:val="none" w:sz="0" w:space="0" w:color="auto"/>
          <w:right w:val="single" w:sz="4" w:space="0" w:color="29FCCD" w:themeColor="accent4" w:themeTint="9A"/>
        </w:tcBorders>
        <w:shd w:val="clear" w:color="FFFFFF" w:fill="auto"/>
      </w:tcPr>
    </w:tblStylePr>
    <w:tblStylePr w:type="lastCol">
      <w:rPr>
        <w:rFonts w:ascii="Arial" w:hAnsi="Arial"/>
        <w:i/>
        <w:color w:val="29FCCD" w:themeColor="accent4" w:themeTint="9A" w:themeShade="95"/>
        <w:sz w:val="22"/>
      </w:rPr>
      <w:tblPr/>
      <w:tcPr>
        <w:tcBorders>
          <w:top w:val="none" w:sz="0" w:space="0" w:color="auto"/>
          <w:left w:val="single" w:sz="4" w:space="0" w:color="29FCCD" w:themeColor="accent4" w:themeTint="9A"/>
          <w:bottom w:val="none" w:sz="0" w:space="0" w:color="auto"/>
          <w:right w:val="none" w:sz="0" w:space="0" w:color="auto"/>
        </w:tcBorders>
        <w:shd w:val="clear" w:color="FFFFFF" w:fill="auto"/>
      </w:tcPr>
    </w:tblStylePr>
    <w:tblStylePr w:type="band1Vert">
      <w:tblPr/>
      <w:tcPr>
        <w:shd w:val="clear" w:color="B6FEEE" w:themeColor="accent4" w:themeTint="34" w:fill="B6FEEE" w:themeFill="accent4" w:themeFillTint="34"/>
      </w:tcPr>
    </w:tblStylePr>
    <w:tblStylePr w:type="band1Horz">
      <w:rPr>
        <w:rFonts w:ascii="Arial" w:hAnsi="Arial"/>
        <w:color w:val="29FCCD" w:themeColor="accent4" w:themeTint="9A" w:themeShade="95"/>
        <w:sz w:val="22"/>
      </w:rPr>
      <w:tblPr/>
      <w:tcPr>
        <w:shd w:val="clear" w:color="B6FEEE" w:themeColor="accent4" w:themeTint="34" w:fill="B6FEEE" w:themeFill="accent4" w:themeFillTint="34"/>
      </w:tcPr>
    </w:tblStylePr>
    <w:tblStylePr w:type="band2Horz">
      <w:rPr>
        <w:rFonts w:ascii="Arial" w:hAnsi="Arial"/>
        <w:color w:val="29FCCD" w:themeColor="accent4" w:themeTint="9A" w:themeShade="95"/>
        <w:sz w:val="22"/>
      </w:rPr>
    </w:tblStylePr>
  </w:style>
  <w:style w:type="table" w:styleId="GridTable7ColourfulAccent5">
    <w:name w:val="Grid Table 7 Colorful Accent 5"/>
    <w:basedOn w:val="TableNormal"/>
    <w:uiPriority w:val="99"/>
    <w:pPr>
      <w:spacing w:after="0" w:line="240" w:lineRule="auto"/>
    </w:pPr>
    <w:tblPr>
      <w:tblStyleRowBandSize w:val="1"/>
      <w:tblStyleColBandSize w:val="1"/>
      <w:tblBorders>
        <w:bottom w:val="single" w:sz="4" w:space="0" w:color="98D5DD" w:themeColor="accent5" w:themeTint="90"/>
        <w:right w:val="single" w:sz="4" w:space="0" w:color="98D5DD" w:themeColor="accent5" w:themeTint="90"/>
        <w:insideH w:val="single" w:sz="4" w:space="0" w:color="98D5DD" w:themeColor="accent5" w:themeTint="90"/>
        <w:insideV w:val="single" w:sz="4" w:space="0" w:color="98D5DD" w:themeColor="accent5" w:themeTint="90"/>
      </w:tblBorders>
    </w:tblPr>
    <w:tblStylePr w:type="firstRow">
      <w:rPr>
        <w:rFonts w:ascii="Arial" w:hAnsi="Arial"/>
        <w:b/>
        <w:color w:val="266C76" w:themeColor="accent5" w:themeShade="95"/>
        <w:sz w:val="22"/>
      </w:rPr>
      <w:tblPr/>
      <w:tcPr>
        <w:tcBorders>
          <w:top w:val="none" w:sz="0" w:space="0" w:color="auto"/>
          <w:left w:val="none" w:sz="0" w:space="0" w:color="auto"/>
          <w:bottom w:val="single" w:sz="4" w:space="0" w:color="98D5DD" w:themeColor="accent5" w:themeTint="90"/>
          <w:right w:val="none" w:sz="0" w:space="0" w:color="auto"/>
        </w:tcBorders>
        <w:shd w:val="clear" w:color="FFFFFF" w:themeColor="light1" w:fill="FFFFFF" w:themeFill="light1"/>
      </w:tcPr>
    </w:tblStylePr>
    <w:tblStylePr w:type="lastRow">
      <w:rPr>
        <w:rFonts w:ascii="Arial" w:hAnsi="Arial"/>
        <w:b/>
        <w:color w:val="266C76" w:themeColor="accent5" w:themeShade="95"/>
        <w:sz w:val="22"/>
      </w:rPr>
      <w:tblPr/>
      <w:tcPr>
        <w:tcBorders>
          <w:top w:val="single" w:sz="4" w:space="0" w:color="98D5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C76" w:themeColor="accent5" w:themeShade="95"/>
        <w:sz w:val="22"/>
      </w:rPr>
      <w:tblPr/>
      <w:tcPr>
        <w:tcBorders>
          <w:top w:val="none" w:sz="0" w:space="0" w:color="auto"/>
          <w:left w:val="none" w:sz="0" w:space="0" w:color="auto"/>
          <w:bottom w:val="none" w:sz="0" w:space="0" w:color="auto"/>
          <w:right w:val="single" w:sz="4" w:space="0" w:color="98D5DD" w:themeColor="accent5" w:themeTint="90"/>
        </w:tcBorders>
        <w:shd w:val="clear" w:color="FFFFFF" w:fill="auto"/>
      </w:tcPr>
    </w:tblStylePr>
    <w:tblStylePr w:type="lastCol">
      <w:rPr>
        <w:rFonts w:ascii="Arial" w:hAnsi="Arial"/>
        <w:i/>
        <w:color w:val="266C76" w:themeColor="accent5" w:themeShade="95"/>
        <w:sz w:val="22"/>
      </w:rPr>
      <w:tblPr/>
      <w:tcPr>
        <w:tcBorders>
          <w:top w:val="none" w:sz="0" w:space="0" w:color="auto"/>
          <w:left w:val="single" w:sz="4" w:space="0" w:color="98D5DD" w:themeColor="accent5" w:themeTint="90"/>
          <w:bottom w:val="none" w:sz="0" w:space="0" w:color="auto"/>
          <w:right w:val="none" w:sz="0" w:space="0" w:color="auto"/>
        </w:tcBorders>
        <w:shd w:val="clear" w:color="FFFFFF" w:fill="auto"/>
      </w:tcPr>
    </w:tblStylePr>
    <w:tblStylePr w:type="band1Vert">
      <w:tblPr/>
      <w:tcPr>
        <w:shd w:val="clear" w:color="DAEFF3" w:themeColor="accent5" w:themeTint="34" w:fill="DAEFF3" w:themeFill="accent5" w:themeFillTint="34"/>
      </w:tcPr>
    </w:tblStylePr>
    <w:tblStylePr w:type="band1Horz">
      <w:rPr>
        <w:rFonts w:ascii="Arial" w:hAnsi="Arial"/>
        <w:color w:val="266C76" w:themeColor="accent5" w:themeShade="95"/>
        <w:sz w:val="22"/>
      </w:rPr>
      <w:tblPr/>
      <w:tcPr>
        <w:shd w:val="clear" w:color="DAEFF3" w:themeColor="accent5" w:themeTint="34" w:fill="DAEFF3" w:themeFill="accent5" w:themeFillTint="34"/>
      </w:tcPr>
    </w:tblStylePr>
    <w:tblStylePr w:type="band2Horz">
      <w:rPr>
        <w:rFonts w:ascii="Arial" w:hAnsi="Arial"/>
        <w:color w:val="266C76" w:themeColor="accent5" w:themeShade="95"/>
        <w:sz w:val="22"/>
      </w:rPr>
    </w:tblStylePr>
  </w:style>
  <w:style w:type="table" w:styleId="GridTable7ColourfulAccent6">
    <w:name w:val="Grid Table 7 Colorful Accent 6"/>
    <w:basedOn w:val="TableNormal"/>
    <w:uiPriority w:val="99"/>
    <w:pPr>
      <w:spacing w:after="0" w:line="240" w:lineRule="auto"/>
    </w:pPr>
    <w:tblPr>
      <w:tblStyleRowBandSize w:val="1"/>
      <w:tblStyleColBandSize w:val="1"/>
      <w:tblBorders>
        <w:bottom w:val="single" w:sz="4" w:space="0" w:color="50CEF6" w:themeColor="accent6" w:themeTint="90"/>
        <w:right w:val="single" w:sz="4" w:space="0" w:color="50CEF6" w:themeColor="accent6" w:themeTint="90"/>
        <w:insideH w:val="single" w:sz="4" w:space="0" w:color="50CEF6" w:themeColor="accent6" w:themeTint="90"/>
        <w:insideV w:val="single" w:sz="4" w:space="0" w:color="50CEF6" w:themeColor="accent6" w:themeTint="90"/>
      </w:tblBorders>
    </w:tblPr>
    <w:tblStylePr w:type="firstRow">
      <w:rPr>
        <w:rFonts w:ascii="Arial" w:hAnsi="Arial"/>
        <w:b/>
        <w:color w:val="054F67" w:themeColor="accent6" w:themeShade="95"/>
        <w:sz w:val="22"/>
      </w:rPr>
      <w:tblPr/>
      <w:tcPr>
        <w:tcBorders>
          <w:top w:val="none" w:sz="0" w:space="0" w:color="auto"/>
          <w:left w:val="none" w:sz="0" w:space="0" w:color="auto"/>
          <w:bottom w:val="single" w:sz="4" w:space="0" w:color="50CEF6" w:themeColor="accent6" w:themeTint="90"/>
          <w:right w:val="none" w:sz="0" w:space="0" w:color="auto"/>
        </w:tcBorders>
        <w:shd w:val="clear" w:color="FFFFFF" w:themeColor="light1" w:fill="FFFFFF" w:themeFill="light1"/>
      </w:tcPr>
    </w:tblStylePr>
    <w:tblStylePr w:type="lastRow">
      <w:rPr>
        <w:rFonts w:ascii="Arial" w:hAnsi="Arial"/>
        <w:b/>
        <w:color w:val="054F67" w:themeColor="accent6" w:themeShade="95"/>
        <w:sz w:val="22"/>
      </w:rPr>
      <w:tblPr/>
      <w:tcPr>
        <w:tcBorders>
          <w:top w:val="single" w:sz="4" w:space="0" w:color="50CEF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54F67" w:themeColor="accent6" w:themeShade="95"/>
        <w:sz w:val="22"/>
      </w:rPr>
      <w:tblPr/>
      <w:tcPr>
        <w:tcBorders>
          <w:top w:val="none" w:sz="0" w:space="0" w:color="auto"/>
          <w:left w:val="none" w:sz="0" w:space="0" w:color="auto"/>
          <w:bottom w:val="none" w:sz="0" w:space="0" w:color="auto"/>
          <w:right w:val="single" w:sz="4" w:space="0" w:color="50CEF6" w:themeColor="accent6" w:themeTint="90"/>
        </w:tcBorders>
        <w:shd w:val="clear" w:color="FFFFFF" w:fill="auto"/>
      </w:tcPr>
    </w:tblStylePr>
    <w:tblStylePr w:type="lastCol">
      <w:rPr>
        <w:rFonts w:ascii="Arial" w:hAnsi="Arial"/>
        <w:i/>
        <w:color w:val="054F67" w:themeColor="accent6" w:themeShade="95"/>
        <w:sz w:val="22"/>
      </w:rPr>
      <w:tblPr/>
      <w:tcPr>
        <w:tcBorders>
          <w:top w:val="none" w:sz="0" w:space="0" w:color="auto"/>
          <w:left w:val="single" w:sz="4" w:space="0" w:color="50CEF6" w:themeColor="accent6" w:themeTint="90"/>
          <w:bottom w:val="none" w:sz="0" w:space="0" w:color="auto"/>
          <w:right w:val="none" w:sz="0" w:space="0" w:color="auto"/>
        </w:tcBorders>
        <w:shd w:val="clear" w:color="FFFFFF" w:fill="auto"/>
      </w:tcPr>
    </w:tblStylePr>
    <w:tblStylePr w:type="band1Vert">
      <w:tblPr/>
      <w:tcPr>
        <w:shd w:val="clear" w:color="BFEDFB" w:themeColor="accent6" w:themeTint="34" w:fill="BFEDFB" w:themeFill="accent6" w:themeFillTint="34"/>
      </w:tcPr>
    </w:tblStylePr>
    <w:tblStylePr w:type="band1Horz">
      <w:rPr>
        <w:rFonts w:ascii="Arial" w:hAnsi="Arial"/>
        <w:color w:val="054F67" w:themeColor="accent6" w:themeShade="95"/>
        <w:sz w:val="22"/>
      </w:rPr>
      <w:tblPr/>
      <w:tcPr>
        <w:shd w:val="clear" w:color="BFEDFB" w:themeColor="accent6" w:themeTint="34" w:fill="BFEDFB" w:themeFill="accent6" w:themeFillTint="34"/>
      </w:tcPr>
    </w:tblStylePr>
    <w:tblStylePr w:type="band2Horz">
      <w:rPr>
        <w:rFonts w:ascii="Arial" w:hAnsi="Arial"/>
        <w:color w:val="054F6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49E39" w:themeColor="accent1"/>
          <w:right w:val="none" w:sz="4" w:space="0" w:color="000000"/>
        </w:tcBorders>
      </w:tcPr>
    </w:tblStylePr>
    <w:tblStylePr w:type="lastRow">
      <w:rPr>
        <w:b/>
        <w:color w:val="404040"/>
      </w:rPr>
      <w:tblPr/>
      <w:tcPr>
        <w:tcBorders>
          <w:top w:val="single" w:sz="4" w:space="0" w:color="549E3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BC8" w:themeColor="accent1" w:themeTint="40" w:fill="D1EBC8" w:themeFill="accent1" w:themeFillTint="40"/>
      </w:tcPr>
    </w:tblStylePr>
    <w:tblStylePr w:type="band1Horz">
      <w:tblPr/>
      <w:tcPr>
        <w:shd w:val="clear" w:color="D1EBC8" w:themeColor="accent1" w:themeTint="40" w:fill="D1EBC8"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AB833" w:themeColor="accent2"/>
          <w:right w:val="none" w:sz="4" w:space="0" w:color="000000"/>
        </w:tcBorders>
      </w:tcPr>
    </w:tblStylePr>
    <w:tblStylePr w:type="lastRow">
      <w:rPr>
        <w:b/>
        <w:color w:val="404040"/>
      </w:rPr>
      <w:tblPr/>
      <w:tcPr>
        <w:tcBorders>
          <w:top w:val="single" w:sz="4" w:space="0" w:color="8AB83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2F0C8" w:themeColor="accent2" w:themeTint="40" w:fill="E2F0C8" w:themeFill="accent2" w:themeFillTint="40"/>
      </w:tcPr>
    </w:tblStylePr>
    <w:tblStylePr w:type="band1Horz">
      <w:tblPr/>
      <w:tcPr>
        <w:shd w:val="clear" w:color="E2F0C8" w:themeColor="accent2" w:themeTint="40" w:fill="E2F0C8"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CF3A" w:themeColor="accent3"/>
          <w:right w:val="none" w:sz="4" w:space="0" w:color="000000"/>
        </w:tcBorders>
      </w:tcPr>
    </w:tblStylePr>
    <w:tblStylePr w:type="lastRow">
      <w:rPr>
        <w:b/>
        <w:color w:val="404040"/>
      </w:rPr>
      <w:tblPr/>
      <w:tcPr>
        <w:tcBorders>
          <w:top w:val="single" w:sz="4" w:space="0" w:color="C0CF3A"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F3CD" w:themeColor="accent3" w:themeTint="40" w:fill="EFF3CD" w:themeFill="accent3" w:themeFillTint="40"/>
      </w:tcPr>
    </w:tblStylePr>
    <w:tblStylePr w:type="band1Horz">
      <w:tblPr/>
      <w:tcPr>
        <w:shd w:val="clear" w:color="EFF3CD" w:themeColor="accent3" w:themeTint="40" w:fill="EFF3CD"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29676" w:themeColor="accent4"/>
          <w:right w:val="none" w:sz="4" w:space="0" w:color="000000"/>
        </w:tcBorders>
      </w:tcPr>
    </w:tblStylePr>
    <w:tblStylePr w:type="lastRow">
      <w:rPr>
        <w:b/>
        <w:color w:val="404040"/>
      </w:rPr>
      <w:tblPr/>
      <w:tcPr>
        <w:tcBorders>
          <w:top w:val="single" w:sz="4" w:space="0" w:color="029676"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6FDEA" w:themeColor="accent4" w:themeTint="40" w:fill="A6FDEA" w:themeFill="accent4" w:themeFillTint="40"/>
      </w:tcPr>
    </w:tblStylePr>
    <w:tblStylePr w:type="band1Horz">
      <w:tblPr/>
      <w:tcPr>
        <w:shd w:val="clear" w:color="A6FDEA" w:themeColor="accent4" w:themeTint="40" w:fill="A6FDE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AB5C4" w:themeColor="accent5"/>
          <w:right w:val="none" w:sz="4" w:space="0" w:color="000000"/>
        </w:tcBorders>
      </w:tcPr>
    </w:tblStylePr>
    <w:tblStylePr w:type="lastRow">
      <w:rPr>
        <w:b/>
        <w:color w:val="404040"/>
      </w:rPr>
      <w:tblPr/>
      <w:tcPr>
        <w:tcBorders>
          <w:top w:val="single" w:sz="4" w:space="0" w:color="4AB5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CF0" w:themeColor="accent5" w:themeTint="40" w:fill="D1ECF0" w:themeFill="accent5" w:themeFillTint="40"/>
      </w:tcPr>
    </w:tblStylePr>
    <w:tblStylePr w:type="band1Horz">
      <w:tblPr/>
      <w:tcPr>
        <w:shd w:val="clear" w:color="D1ECF0" w:themeColor="accent5" w:themeTint="40" w:fill="D1EC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989B1" w:themeColor="accent6"/>
          <w:right w:val="none" w:sz="4" w:space="0" w:color="000000"/>
        </w:tcBorders>
      </w:tcPr>
    </w:tblStylePr>
    <w:tblStylePr w:type="lastRow">
      <w:rPr>
        <w:b/>
        <w:color w:val="404040"/>
      </w:rPr>
      <w:tblPr/>
      <w:tcPr>
        <w:tcBorders>
          <w:top w:val="single" w:sz="4" w:space="0" w:color="0989B1"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E9FB" w:themeColor="accent6" w:themeTint="40" w:fill="B1E9FB" w:themeFill="accent6" w:themeFillTint="40"/>
      </w:tcPr>
    </w:tblStylePr>
    <w:tblStylePr w:type="band1Horz">
      <w:tblPr/>
      <w:tcPr>
        <w:shd w:val="clear" w:color="B1E9FB" w:themeColor="accent6" w:themeTint="40" w:fill="B1E9FB"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9D284" w:themeColor="accent1" w:themeTint="90"/>
        <w:bottom w:val="single" w:sz="4" w:space="0" w:color="99D284" w:themeColor="accent1" w:themeTint="90"/>
        <w:insideH w:val="single" w:sz="4" w:space="0" w:color="99D284" w:themeColor="accent1" w:themeTint="90"/>
      </w:tblBorders>
    </w:tblPr>
    <w:tblStylePr w:type="firstRow">
      <w:rPr>
        <w:rFonts w:ascii="Arial" w:hAnsi="Arial"/>
        <w:b/>
        <w:color w:val="404040"/>
        <w:sz w:val="22"/>
      </w:rPr>
      <w:tblPr/>
      <w:tcPr>
        <w:tcBorders>
          <w:top w:val="single" w:sz="4" w:space="0" w:color="99D284" w:themeColor="accent1" w:themeTint="90"/>
          <w:left w:val="none" w:sz="4" w:space="0" w:color="000000"/>
          <w:bottom w:val="single" w:sz="4" w:space="0" w:color="99D284" w:themeColor="accent1" w:themeTint="90"/>
          <w:right w:val="none" w:sz="4" w:space="0" w:color="000000"/>
        </w:tcBorders>
      </w:tcPr>
    </w:tblStylePr>
    <w:tblStylePr w:type="lastRow">
      <w:rPr>
        <w:rFonts w:ascii="Arial" w:hAnsi="Arial"/>
        <w:b/>
        <w:color w:val="404040"/>
        <w:sz w:val="22"/>
      </w:rPr>
      <w:tblPr/>
      <w:tcPr>
        <w:tcBorders>
          <w:top w:val="single" w:sz="4" w:space="0" w:color="99D284" w:themeColor="accent1" w:themeTint="90"/>
          <w:left w:val="none" w:sz="4" w:space="0" w:color="000000"/>
          <w:bottom w:val="single" w:sz="4" w:space="0" w:color="99D284"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BC8" w:themeColor="accent1" w:themeTint="40" w:fill="D1EBC8" w:themeFill="accent1" w:themeFillTint="40"/>
      </w:tcPr>
    </w:tblStylePr>
    <w:tblStylePr w:type="band1Horz">
      <w:rPr>
        <w:rFonts w:ascii="Arial" w:hAnsi="Arial"/>
        <w:color w:val="404040"/>
        <w:sz w:val="22"/>
      </w:rPr>
      <w:tblPr/>
      <w:tcPr>
        <w:shd w:val="clear" w:color="D1EBC8" w:themeColor="accent1" w:themeTint="40" w:fill="D1EBC8"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BEDD85" w:themeColor="accent2" w:themeTint="90"/>
        <w:bottom w:val="single" w:sz="4" w:space="0" w:color="BEDD85" w:themeColor="accent2" w:themeTint="90"/>
        <w:insideH w:val="single" w:sz="4" w:space="0" w:color="BEDD85" w:themeColor="accent2" w:themeTint="90"/>
      </w:tblBorders>
    </w:tblPr>
    <w:tblStylePr w:type="firstRow">
      <w:rPr>
        <w:rFonts w:ascii="Arial" w:hAnsi="Arial"/>
        <w:b/>
        <w:color w:val="404040"/>
        <w:sz w:val="22"/>
      </w:rPr>
      <w:tblPr/>
      <w:tcPr>
        <w:tcBorders>
          <w:top w:val="single" w:sz="4" w:space="0" w:color="BEDD85" w:themeColor="accent2" w:themeTint="90"/>
          <w:left w:val="none" w:sz="4" w:space="0" w:color="000000"/>
          <w:bottom w:val="single" w:sz="4" w:space="0" w:color="BEDD85" w:themeColor="accent2" w:themeTint="90"/>
          <w:right w:val="none" w:sz="4" w:space="0" w:color="000000"/>
        </w:tcBorders>
      </w:tcPr>
    </w:tblStylePr>
    <w:tblStylePr w:type="lastRow">
      <w:rPr>
        <w:rFonts w:ascii="Arial" w:hAnsi="Arial"/>
        <w:b/>
        <w:color w:val="404040"/>
        <w:sz w:val="22"/>
      </w:rPr>
      <w:tblPr/>
      <w:tcPr>
        <w:tcBorders>
          <w:top w:val="single" w:sz="4" w:space="0" w:color="BEDD85" w:themeColor="accent2" w:themeTint="90"/>
          <w:left w:val="none" w:sz="4" w:space="0" w:color="000000"/>
          <w:bottom w:val="single" w:sz="4" w:space="0" w:color="BEDD85"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2F0C8" w:themeColor="accent2" w:themeTint="40" w:fill="E2F0C8" w:themeFill="accent2" w:themeFillTint="40"/>
      </w:tcPr>
    </w:tblStylePr>
    <w:tblStylePr w:type="band1Horz">
      <w:rPr>
        <w:rFonts w:ascii="Arial" w:hAnsi="Arial"/>
        <w:color w:val="404040"/>
        <w:sz w:val="22"/>
      </w:rPr>
      <w:tblPr/>
      <w:tcPr>
        <w:shd w:val="clear" w:color="E2F0C8" w:themeColor="accent2" w:themeTint="40" w:fill="E2F0C8"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DBE38F" w:themeColor="accent3" w:themeTint="90"/>
        <w:bottom w:val="single" w:sz="4" w:space="0" w:color="DBE38F" w:themeColor="accent3" w:themeTint="90"/>
        <w:insideH w:val="single" w:sz="4" w:space="0" w:color="DBE38F" w:themeColor="accent3" w:themeTint="90"/>
      </w:tblBorders>
    </w:tblPr>
    <w:tblStylePr w:type="firstRow">
      <w:rPr>
        <w:rFonts w:ascii="Arial" w:hAnsi="Arial"/>
        <w:b/>
        <w:color w:val="404040"/>
        <w:sz w:val="22"/>
      </w:rPr>
      <w:tblPr/>
      <w:tcPr>
        <w:tcBorders>
          <w:top w:val="single" w:sz="4" w:space="0" w:color="DBE38F" w:themeColor="accent3" w:themeTint="90"/>
          <w:left w:val="none" w:sz="4" w:space="0" w:color="000000"/>
          <w:bottom w:val="single" w:sz="4" w:space="0" w:color="DBE38F" w:themeColor="accent3" w:themeTint="90"/>
          <w:right w:val="none" w:sz="4" w:space="0" w:color="000000"/>
        </w:tcBorders>
      </w:tcPr>
    </w:tblStylePr>
    <w:tblStylePr w:type="lastRow">
      <w:rPr>
        <w:rFonts w:ascii="Arial" w:hAnsi="Arial"/>
        <w:b/>
        <w:color w:val="404040"/>
        <w:sz w:val="22"/>
      </w:rPr>
      <w:tblPr/>
      <w:tcPr>
        <w:tcBorders>
          <w:top w:val="single" w:sz="4" w:space="0" w:color="DBE38F" w:themeColor="accent3" w:themeTint="90"/>
          <w:left w:val="none" w:sz="4" w:space="0" w:color="000000"/>
          <w:bottom w:val="single" w:sz="4" w:space="0" w:color="DBE38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F3CD" w:themeColor="accent3" w:themeTint="40" w:fill="EFF3CD" w:themeFill="accent3" w:themeFillTint="40"/>
      </w:tcPr>
    </w:tblStylePr>
    <w:tblStylePr w:type="band1Horz">
      <w:rPr>
        <w:rFonts w:ascii="Arial" w:hAnsi="Arial"/>
        <w:color w:val="404040"/>
        <w:sz w:val="22"/>
      </w:rPr>
      <w:tblPr/>
      <w:tcPr>
        <w:shd w:val="clear" w:color="EFF3CD" w:themeColor="accent3" w:themeTint="40" w:fill="EFF3CD"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37FCD1" w:themeColor="accent4" w:themeTint="90"/>
        <w:bottom w:val="single" w:sz="4" w:space="0" w:color="37FCD1" w:themeColor="accent4" w:themeTint="90"/>
        <w:insideH w:val="single" w:sz="4" w:space="0" w:color="37FCD1" w:themeColor="accent4" w:themeTint="90"/>
      </w:tblBorders>
    </w:tblPr>
    <w:tblStylePr w:type="firstRow">
      <w:rPr>
        <w:rFonts w:ascii="Arial" w:hAnsi="Arial"/>
        <w:b/>
        <w:color w:val="404040"/>
        <w:sz w:val="22"/>
      </w:rPr>
      <w:tblPr/>
      <w:tcPr>
        <w:tcBorders>
          <w:top w:val="single" w:sz="4" w:space="0" w:color="37FCD1" w:themeColor="accent4" w:themeTint="90"/>
          <w:left w:val="none" w:sz="4" w:space="0" w:color="000000"/>
          <w:bottom w:val="single" w:sz="4" w:space="0" w:color="37FCD1" w:themeColor="accent4" w:themeTint="90"/>
          <w:right w:val="none" w:sz="4" w:space="0" w:color="000000"/>
        </w:tcBorders>
      </w:tcPr>
    </w:tblStylePr>
    <w:tblStylePr w:type="lastRow">
      <w:rPr>
        <w:rFonts w:ascii="Arial" w:hAnsi="Arial"/>
        <w:b/>
        <w:color w:val="404040"/>
        <w:sz w:val="22"/>
      </w:rPr>
      <w:tblPr/>
      <w:tcPr>
        <w:tcBorders>
          <w:top w:val="single" w:sz="4" w:space="0" w:color="37FCD1" w:themeColor="accent4" w:themeTint="90"/>
          <w:left w:val="none" w:sz="4" w:space="0" w:color="000000"/>
          <w:bottom w:val="single" w:sz="4" w:space="0" w:color="37FCD1"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6FDEA" w:themeColor="accent4" w:themeTint="40" w:fill="A6FDEA" w:themeFill="accent4" w:themeFillTint="40"/>
      </w:tcPr>
    </w:tblStylePr>
    <w:tblStylePr w:type="band1Horz">
      <w:rPr>
        <w:rFonts w:ascii="Arial" w:hAnsi="Arial"/>
        <w:color w:val="404040"/>
        <w:sz w:val="22"/>
      </w:rPr>
      <w:tblPr/>
      <w:tcPr>
        <w:shd w:val="clear" w:color="A6FDEA" w:themeColor="accent4" w:themeTint="40" w:fill="A6FDE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8D5DD" w:themeColor="accent5" w:themeTint="90"/>
        <w:bottom w:val="single" w:sz="4" w:space="0" w:color="98D5DD" w:themeColor="accent5" w:themeTint="90"/>
        <w:insideH w:val="single" w:sz="4" w:space="0" w:color="98D5DD" w:themeColor="accent5" w:themeTint="90"/>
      </w:tblBorders>
    </w:tblPr>
    <w:tblStylePr w:type="firstRow">
      <w:rPr>
        <w:rFonts w:ascii="Arial" w:hAnsi="Arial"/>
        <w:b/>
        <w:color w:val="404040"/>
        <w:sz w:val="22"/>
      </w:rPr>
      <w:tblPr/>
      <w:tcPr>
        <w:tcBorders>
          <w:top w:val="single" w:sz="4" w:space="0" w:color="98D5DD" w:themeColor="accent5" w:themeTint="90"/>
          <w:left w:val="none" w:sz="4" w:space="0" w:color="000000"/>
          <w:bottom w:val="single" w:sz="4" w:space="0" w:color="98D5DD" w:themeColor="accent5" w:themeTint="90"/>
          <w:right w:val="none" w:sz="4" w:space="0" w:color="000000"/>
        </w:tcBorders>
      </w:tcPr>
    </w:tblStylePr>
    <w:tblStylePr w:type="lastRow">
      <w:rPr>
        <w:rFonts w:ascii="Arial" w:hAnsi="Arial"/>
        <w:b/>
        <w:color w:val="404040"/>
        <w:sz w:val="22"/>
      </w:rPr>
      <w:tblPr/>
      <w:tcPr>
        <w:tcBorders>
          <w:top w:val="single" w:sz="4" w:space="0" w:color="98D5DD" w:themeColor="accent5" w:themeTint="90"/>
          <w:left w:val="none" w:sz="4" w:space="0" w:color="000000"/>
          <w:bottom w:val="single" w:sz="4" w:space="0" w:color="98D5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CF0" w:themeColor="accent5" w:themeTint="40" w:fill="D1ECF0" w:themeFill="accent5" w:themeFillTint="40"/>
      </w:tcPr>
    </w:tblStylePr>
    <w:tblStylePr w:type="band1Horz">
      <w:rPr>
        <w:rFonts w:ascii="Arial" w:hAnsi="Arial"/>
        <w:color w:val="404040"/>
        <w:sz w:val="22"/>
      </w:rPr>
      <w:tblPr/>
      <w:tcPr>
        <w:shd w:val="clear" w:color="D1ECF0" w:themeColor="accent5" w:themeTint="40" w:fill="D1EC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50CEF6" w:themeColor="accent6" w:themeTint="90"/>
        <w:bottom w:val="single" w:sz="4" w:space="0" w:color="50CEF6" w:themeColor="accent6" w:themeTint="90"/>
        <w:insideH w:val="single" w:sz="4" w:space="0" w:color="50CEF6" w:themeColor="accent6" w:themeTint="90"/>
      </w:tblBorders>
    </w:tblPr>
    <w:tblStylePr w:type="firstRow">
      <w:rPr>
        <w:rFonts w:ascii="Arial" w:hAnsi="Arial"/>
        <w:b/>
        <w:color w:val="404040"/>
        <w:sz w:val="22"/>
      </w:rPr>
      <w:tblPr/>
      <w:tcPr>
        <w:tcBorders>
          <w:top w:val="single" w:sz="4" w:space="0" w:color="50CEF6" w:themeColor="accent6" w:themeTint="90"/>
          <w:left w:val="none" w:sz="4" w:space="0" w:color="000000"/>
          <w:bottom w:val="single" w:sz="4" w:space="0" w:color="50CEF6" w:themeColor="accent6" w:themeTint="90"/>
          <w:right w:val="none" w:sz="4" w:space="0" w:color="000000"/>
        </w:tcBorders>
      </w:tcPr>
    </w:tblStylePr>
    <w:tblStylePr w:type="lastRow">
      <w:rPr>
        <w:rFonts w:ascii="Arial" w:hAnsi="Arial"/>
        <w:b/>
        <w:color w:val="404040"/>
        <w:sz w:val="22"/>
      </w:rPr>
      <w:tblPr/>
      <w:tcPr>
        <w:tcBorders>
          <w:top w:val="single" w:sz="4" w:space="0" w:color="50CEF6" w:themeColor="accent6" w:themeTint="90"/>
          <w:left w:val="none" w:sz="4" w:space="0" w:color="000000"/>
          <w:bottom w:val="single" w:sz="4" w:space="0" w:color="50CEF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E9FB" w:themeColor="accent6" w:themeTint="40" w:fill="B1E9FB" w:themeFill="accent6" w:themeFillTint="40"/>
      </w:tcPr>
    </w:tblStylePr>
    <w:tblStylePr w:type="band1Horz">
      <w:rPr>
        <w:rFonts w:ascii="Arial" w:hAnsi="Arial"/>
        <w:color w:val="404040"/>
        <w:sz w:val="22"/>
      </w:rPr>
      <w:tblPr/>
      <w:tcPr>
        <w:shd w:val="clear" w:color="B1E9FB" w:themeColor="accent6" w:themeTint="40" w:fill="B1E9FB"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49E39" w:themeColor="accent1"/>
        <w:left w:val="single" w:sz="4" w:space="0" w:color="549E39" w:themeColor="accent1"/>
        <w:bottom w:val="single" w:sz="4" w:space="0" w:color="549E39" w:themeColor="accent1"/>
        <w:right w:val="single" w:sz="4" w:space="0" w:color="549E39" w:themeColor="accent1"/>
      </w:tblBorders>
    </w:tblPr>
    <w:tblStylePr w:type="firstRow">
      <w:rPr>
        <w:rFonts w:ascii="Arial" w:hAnsi="Arial"/>
        <w:b/>
        <w:color w:val="FFFFFF"/>
        <w:sz w:val="22"/>
      </w:rPr>
      <w:tblPr/>
      <w:tcPr>
        <w:shd w:val="clear" w:color="549E39" w:themeColor="accent1" w:fill="549E3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49E39" w:themeColor="accent1"/>
          <w:right w:val="single" w:sz="4" w:space="0" w:color="549E39" w:themeColor="accent1"/>
        </w:tcBorders>
      </w:tcPr>
    </w:tblStylePr>
    <w:tblStylePr w:type="band1Horz">
      <w:rPr>
        <w:rFonts w:ascii="Arial" w:hAnsi="Arial"/>
        <w:color w:val="404040"/>
        <w:sz w:val="22"/>
      </w:rPr>
      <w:tblPr/>
      <w:tcPr>
        <w:tcBorders>
          <w:top w:val="single" w:sz="4" w:space="0" w:color="549E39" w:themeColor="accent1"/>
          <w:bottom w:val="single" w:sz="4" w:space="0" w:color="549E39"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BBDB7F" w:themeColor="accent2" w:themeTint="97"/>
        <w:left w:val="single" w:sz="4" w:space="0" w:color="BBDB7F" w:themeColor="accent2" w:themeTint="97"/>
        <w:bottom w:val="single" w:sz="4" w:space="0" w:color="BBDB7F" w:themeColor="accent2" w:themeTint="97"/>
        <w:right w:val="single" w:sz="4" w:space="0" w:color="BBDB7F" w:themeColor="accent2" w:themeTint="97"/>
      </w:tblBorders>
    </w:tblPr>
    <w:tblStylePr w:type="firstRow">
      <w:rPr>
        <w:rFonts w:ascii="Arial" w:hAnsi="Arial"/>
        <w:b/>
        <w:color w:val="FFFFFF"/>
        <w:sz w:val="22"/>
      </w:rPr>
      <w:tblPr/>
      <w:tcPr>
        <w:shd w:val="clear" w:color="BBDB7F" w:themeColor="accent2" w:themeTint="97" w:fill="BBDB7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BDB7F" w:themeColor="accent2" w:themeTint="97"/>
          <w:right w:val="single" w:sz="4" w:space="0" w:color="BBDB7F" w:themeColor="accent2" w:themeTint="97"/>
        </w:tcBorders>
      </w:tcPr>
    </w:tblStylePr>
    <w:tblStylePr w:type="band1Horz">
      <w:rPr>
        <w:rFonts w:ascii="Arial" w:hAnsi="Arial"/>
        <w:color w:val="404040"/>
        <w:sz w:val="22"/>
      </w:rPr>
      <w:tblPr/>
      <w:tcPr>
        <w:tcBorders>
          <w:top w:val="single" w:sz="4" w:space="0" w:color="BBDB7F" w:themeColor="accent2" w:themeTint="97"/>
          <w:bottom w:val="single" w:sz="4" w:space="0" w:color="BBDB7F"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D9E289" w:themeColor="accent3" w:themeTint="98"/>
        <w:left w:val="single" w:sz="4" w:space="0" w:color="D9E289" w:themeColor="accent3" w:themeTint="98"/>
        <w:bottom w:val="single" w:sz="4" w:space="0" w:color="D9E289" w:themeColor="accent3" w:themeTint="98"/>
        <w:right w:val="single" w:sz="4" w:space="0" w:color="D9E289" w:themeColor="accent3" w:themeTint="98"/>
      </w:tblBorders>
    </w:tblPr>
    <w:tblStylePr w:type="firstRow">
      <w:rPr>
        <w:rFonts w:ascii="Arial" w:hAnsi="Arial"/>
        <w:b/>
        <w:color w:val="FFFFFF"/>
        <w:sz w:val="22"/>
      </w:rPr>
      <w:tblPr/>
      <w:tcPr>
        <w:shd w:val="clear" w:color="D9E289" w:themeColor="accent3" w:themeTint="98" w:fill="D9E28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E289" w:themeColor="accent3" w:themeTint="98"/>
          <w:right w:val="single" w:sz="4" w:space="0" w:color="D9E289" w:themeColor="accent3" w:themeTint="98"/>
        </w:tcBorders>
      </w:tcPr>
    </w:tblStylePr>
    <w:tblStylePr w:type="band1Horz">
      <w:rPr>
        <w:rFonts w:ascii="Arial" w:hAnsi="Arial"/>
        <w:color w:val="404040"/>
        <w:sz w:val="22"/>
      </w:rPr>
      <w:tblPr/>
      <w:tcPr>
        <w:tcBorders>
          <w:top w:val="single" w:sz="4" w:space="0" w:color="D9E289" w:themeColor="accent3" w:themeTint="98"/>
          <w:bottom w:val="single" w:sz="4" w:space="0" w:color="D9E28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29FCCD" w:themeColor="accent4" w:themeTint="9A"/>
        <w:left w:val="single" w:sz="4" w:space="0" w:color="29FCCD" w:themeColor="accent4" w:themeTint="9A"/>
        <w:bottom w:val="single" w:sz="4" w:space="0" w:color="29FCCD" w:themeColor="accent4" w:themeTint="9A"/>
        <w:right w:val="single" w:sz="4" w:space="0" w:color="29FCCD" w:themeColor="accent4" w:themeTint="9A"/>
      </w:tblBorders>
    </w:tblPr>
    <w:tblStylePr w:type="firstRow">
      <w:rPr>
        <w:rFonts w:ascii="Arial" w:hAnsi="Arial"/>
        <w:b/>
        <w:color w:val="FFFFFF"/>
        <w:sz w:val="22"/>
      </w:rPr>
      <w:tblPr/>
      <w:tcPr>
        <w:shd w:val="clear" w:color="29FCCD" w:themeColor="accent4" w:themeTint="9A" w:fill="29FCCD"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29FCCD" w:themeColor="accent4" w:themeTint="9A"/>
          <w:right w:val="single" w:sz="4" w:space="0" w:color="29FCCD" w:themeColor="accent4" w:themeTint="9A"/>
        </w:tcBorders>
      </w:tcPr>
    </w:tblStylePr>
    <w:tblStylePr w:type="band1Horz">
      <w:rPr>
        <w:rFonts w:ascii="Arial" w:hAnsi="Arial"/>
        <w:color w:val="404040"/>
        <w:sz w:val="22"/>
      </w:rPr>
      <w:tblPr/>
      <w:tcPr>
        <w:tcBorders>
          <w:top w:val="single" w:sz="4" w:space="0" w:color="29FCCD" w:themeColor="accent4" w:themeTint="9A"/>
          <w:bottom w:val="single" w:sz="4" w:space="0" w:color="29FCCD"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1D2DB" w:themeColor="accent5" w:themeTint="9A"/>
        <w:left w:val="single" w:sz="4" w:space="0" w:color="91D2DB" w:themeColor="accent5" w:themeTint="9A"/>
        <w:bottom w:val="single" w:sz="4" w:space="0" w:color="91D2DB" w:themeColor="accent5" w:themeTint="9A"/>
        <w:right w:val="single" w:sz="4" w:space="0" w:color="91D2DB" w:themeColor="accent5" w:themeTint="9A"/>
      </w:tblBorders>
    </w:tblPr>
    <w:tblStylePr w:type="firstRow">
      <w:rPr>
        <w:rFonts w:ascii="Arial" w:hAnsi="Arial"/>
        <w:b/>
        <w:color w:val="FFFFFF"/>
        <w:sz w:val="22"/>
      </w:rPr>
      <w:tblPr/>
      <w:tcPr>
        <w:shd w:val="clear" w:color="91D2DB" w:themeColor="accent5" w:themeTint="9A" w:fill="91D2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1D2DB" w:themeColor="accent5" w:themeTint="9A"/>
          <w:right w:val="single" w:sz="4" w:space="0" w:color="91D2DB" w:themeColor="accent5" w:themeTint="9A"/>
        </w:tcBorders>
      </w:tcPr>
    </w:tblStylePr>
    <w:tblStylePr w:type="band1Horz">
      <w:rPr>
        <w:rFonts w:ascii="Arial" w:hAnsi="Arial"/>
        <w:color w:val="404040"/>
        <w:sz w:val="22"/>
      </w:rPr>
      <w:tblPr/>
      <w:tcPr>
        <w:tcBorders>
          <w:top w:val="single" w:sz="4" w:space="0" w:color="91D2DB" w:themeColor="accent5" w:themeTint="9A"/>
          <w:bottom w:val="single" w:sz="4" w:space="0" w:color="91D2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47CBF5" w:themeColor="accent6" w:themeTint="98"/>
        <w:left w:val="single" w:sz="4" w:space="0" w:color="47CBF5" w:themeColor="accent6" w:themeTint="98"/>
        <w:bottom w:val="single" w:sz="4" w:space="0" w:color="47CBF5" w:themeColor="accent6" w:themeTint="98"/>
        <w:right w:val="single" w:sz="4" w:space="0" w:color="47CBF5" w:themeColor="accent6" w:themeTint="98"/>
      </w:tblBorders>
    </w:tblPr>
    <w:tblStylePr w:type="firstRow">
      <w:rPr>
        <w:rFonts w:ascii="Arial" w:hAnsi="Arial"/>
        <w:b/>
        <w:color w:val="FFFFFF"/>
        <w:sz w:val="22"/>
      </w:rPr>
      <w:tblPr/>
      <w:tcPr>
        <w:shd w:val="clear" w:color="47CBF5" w:themeColor="accent6" w:themeTint="98" w:fill="47CBF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7CBF5" w:themeColor="accent6" w:themeTint="98"/>
          <w:right w:val="single" w:sz="4" w:space="0" w:color="47CBF5" w:themeColor="accent6" w:themeTint="98"/>
        </w:tcBorders>
      </w:tcPr>
    </w:tblStylePr>
    <w:tblStylePr w:type="band1Horz">
      <w:rPr>
        <w:rFonts w:ascii="Arial" w:hAnsi="Arial"/>
        <w:color w:val="404040"/>
        <w:sz w:val="22"/>
      </w:rPr>
      <w:tblPr/>
      <w:tcPr>
        <w:tcBorders>
          <w:top w:val="single" w:sz="4" w:space="0" w:color="47CBF5" w:themeColor="accent6" w:themeTint="98"/>
          <w:bottom w:val="single" w:sz="4" w:space="0" w:color="47CBF5"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9D284" w:themeColor="accent1" w:themeTint="90"/>
        <w:left w:val="single" w:sz="4" w:space="0" w:color="99D284" w:themeColor="accent1" w:themeTint="90"/>
        <w:bottom w:val="single" w:sz="4" w:space="0" w:color="99D284" w:themeColor="accent1" w:themeTint="90"/>
        <w:right w:val="single" w:sz="4" w:space="0" w:color="99D284" w:themeColor="accent1" w:themeTint="90"/>
        <w:insideH w:val="single" w:sz="4" w:space="0" w:color="99D284" w:themeColor="accent1" w:themeTint="90"/>
      </w:tblBorders>
    </w:tblPr>
    <w:tblStylePr w:type="firstRow">
      <w:rPr>
        <w:rFonts w:ascii="Arial" w:hAnsi="Arial"/>
        <w:b/>
        <w:color w:val="FFFFFF"/>
        <w:sz w:val="22"/>
      </w:rPr>
      <w:tblPr/>
      <w:tcPr>
        <w:shd w:val="clear" w:color="549E39" w:themeColor="accent1" w:fill="549E3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BC8" w:themeColor="accent1" w:themeTint="40" w:fill="D1EBC8" w:themeFill="accent1" w:themeFillTint="40"/>
      </w:tcPr>
    </w:tblStylePr>
    <w:tblStylePr w:type="band1Horz">
      <w:rPr>
        <w:rFonts w:ascii="Arial" w:hAnsi="Arial"/>
        <w:color w:val="404040"/>
        <w:sz w:val="22"/>
      </w:rPr>
      <w:tblPr/>
      <w:tcPr>
        <w:shd w:val="clear" w:color="D1EBC8" w:themeColor="accent1" w:themeTint="40" w:fill="D1EBC8"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BEDD85" w:themeColor="accent2" w:themeTint="90"/>
        <w:left w:val="single" w:sz="4" w:space="0" w:color="BEDD85" w:themeColor="accent2" w:themeTint="90"/>
        <w:bottom w:val="single" w:sz="4" w:space="0" w:color="BEDD85" w:themeColor="accent2" w:themeTint="90"/>
        <w:right w:val="single" w:sz="4" w:space="0" w:color="BEDD85" w:themeColor="accent2" w:themeTint="90"/>
        <w:insideH w:val="single" w:sz="4" w:space="0" w:color="BEDD85" w:themeColor="accent2" w:themeTint="90"/>
      </w:tblBorders>
    </w:tblPr>
    <w:tblStylePr w:type="firstRow">
      <w:rPr>
        <w:rFonts w:ascii="Arial" w:hAnsi="Arial"/>
        <w:b/>
        <w:color w:val="FFFFFF"/>
        <w:sz w:val="22"/>
      </w:rPr>
      <w:tblPr/>
      <w:tcPr>
        <w:shd w:val="clear" w:color="8AB833" w:themeColor="accent2" w:fill="8AB83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0C8" w:themeColor="accent2" w:themeTint="40" w:fill="E2F0C8" w:themeFill="accent2" w:themeFillTint="40"/>
      </w:tcPr>
    </w:tblStylePr>
    <w:tblStylePr w:type="band1Horz">
      <w:rPr>
        <w:rFonts w:ascii="Arial" w:hAnsi="Arial"/>
        <w:color w:val="404040"/>
        <w:sz w:val="22"/>
      </w:rPr>
      <w:tblPr/>
      <w:tcPr>
        <w:shd w:val="clear" w:color="E2F0C8" w:themeColor="accent2" w:themeTint="40" w:fill="E2F0C8"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DBE38F" w:themeColor="accent3" w:themeTint="90"/>
        <w:left w:val="single" w:sz="4" w:space="0" w:color="DBE38F" w:themeColor="accent3" w:themeTint="90"/>
        <w:bottom w:val="single" w:sz="4" w:space="0" w:color="DBE38F" w:themeColor="accent3" w:themeTint="90"/>
        <w:right w:val="single" w:sz="4" w:space="0" w:color="DBE38F" w:themeColor="accent3" w:themeTint="90"/>
        <w:insideH w:val="single" w:sz="4" w:space="0" w:color="DBE38F" w:themeColor="accent3" w:themeTint="90"/>
      </w:tblBorders>
    </w:tblPr>
    <w:tblStylePr w:type="firstRow">
      <w:rPr>
        <w:rFonts w:ascii="Arial" w:hAnsi="Arial"/>
        <w:b/>
        <w:color w:val="FFFFFF"/>
        <w:sz w:val="22"/>
      </w:rPr>
      <w:tblPr/>
      <w:tcPr>
        <w:shd w:val="clear" w:color="C0CF3A" w:themeColor="accent3" w:fill="C0CF3A"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F3CD" w:themeColor="accent3" w:themeTint="40" w:fill="EFF3CD" w:themeFill="accent3" w:themeFillTint="40"/>
      </w:tcPr>
    </w:tblStylePr>
    <w:tblStylePr w:type="band1Horz">
      <w:rPr>
        <w:rFonts w:ascii="Arial" w:hAnsi="Arial"/>
        <w:color w:val="404040"/>
        <w:sz w:val="22"/>
      </w:rPr>
      <w:tblPr/>
      <w:tcPr>
        <w:shd w:val="clear" w:color="EFF3CD" w:themeColor="accent3" w:themeTint="40" w:fill="EFF3CD"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37FCD1" w:themeColor="accent4" w:themeTint="90"/>
        <w:left w:val="single" w:sz="4" w:space="0" w:color="37FCD1" w:themeColor="accent4" w:themeTint="90"/>
        <w:bottom w:val="single" w:sz="4" w:space="0" w:color="37FCD1" w:themeColor="accent4" w:themeTint="90"/>
        <w:right w:val="single" w:sz="4" w:space="0" w:color="37FCD1" w:themeColor="accent4" w:themeTint="90"/>
        <w:insideH w:val="single" w:sz="4" w:space="0" w:color="37FCD1" w:themeColor="accent4" w:themeTint="90"/>
      </w:tblBorders>
    </w:tblPr>
    <w:tblStylePr w:type="firstRow">
      <w:rPr>
        <w:rFonts w:ascii="Arial" w:hAnsi="Arial"/>
        <w:b/>
        <w:color w:val="FFFFFF"/>
        <w:sz w:val="22"/>
      </w:rPr>
      <w:tblPr/>
      <w:tcPr>
        <w:shd w:val="clear" w:color="029676" w:themeColor="accent4" w:fill="029676"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6FDEA" w:themeColor="accent4" w:themeTint="40" w:fill="A6FDEA" w:themeFill="accent4" w:themeFillTint="40"/>
      </w:tcPr>
    </w:tblStylePr>
    <w:tblStylePr w:type="band1Horz">
      <w:rPr>
        <w:rFonts w:ascii="Arial" w:hAnsi="Arial"/>
        <w:color w:val="404040"/>
        <w:sz w:val="22"/>
      </w:rPr>
      <w:tblPr/>
      <w:tcPr>
        <w:shd w:val="clear" w:color="A6FDEA" w:themeColor="accent4" w:themeTint="40" w:fill="A6FDE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8D5DD" w:themeColor="accent5" w:themeTint="90"/>
        <w:left w:val="single" w:sz="4" w:space="0" w:color="98D5DD" w:themeColor="accent5" w:themeTint="90"/>
        <w:bottom w:val="single" w:sz="4" w:space="0" w:color="98D5DD" w:themeColor="accent5" w:themeTint="90"/>
        <w:right w:val="single" w:sz="4" w:space="0" w:color="98D5DD" w:themeColor="accent5" w:themeTint="90"/>
        <w:insideH w:val="single" w:sz="4" w:space="0" w:color="98D5DD" w:themeColor="accent5" w:themeTint="90"/>
      </w:tblBorders>
    </w:tblPr>
    <w:tblStylePr w:type="firstRow">
      <w:rPr>
        <w:rFonts w:ascii="Arial" w:hAnsi="Arial"/>
        <w:b/>
        <w:color w:val="FFFFFF"/>
        <w:sz w:val="22"/>
      </w:rPr>
      <w:tblPr/>
      <w:tcPr>
        <w:shd w:val="clear" w:color="4AB5C4" w:themeColor="accent5" w:fill="4AB5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CF0" w:themeColor="accent5" w:themeTint="40" w:fill="D1ECF0" w:themeFill="accent5" w:themeFillTint="40"/>
      </w:tcPr>
    </w:tblStylePr>
    <w:tblStylePr w:type="band1Horz">
      <w:rPr>
        <w:rFonts w:ascii="Arial" w:hAnsi="Arial"/>
        <w:color w:val="404040"/>
        <w:sz w:val="22"/>
      </w:rPr>
      <w:tblPr/>
      <w:tcPr>
        <w:shd w:val="clear" w:color="D1ECF0" w:themeColor="accent5" w:themeTint="40" w:fill="D1EC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50CEF6" w:themeColor="accent6" w:themeTint="90"/>
        <w:left w:val="single" w:sz="4" w:space="0" w:color="50CEF6" w:themeColor="accent6" w:themeTint="90"/>
        <w:bottom w:val="single" w:sz="4" w:space="0" w:color="50CEF6" w:themeColor="accent6" w:themeTint="90"/>
        <w:right w:val="single" w:sz="4" w:space="0" w:color="50CEF6" w:themeColor="accent6" w:themeTint="90"/>
        <w:insideH w:val="single" w:sz="4" w:space="0" w:color="50CEF6" w:themeColor="accent6" w:themeTint="90"/>
      </w:tblBorders>
    </w:tblPr>
    <w:tblStylePr w:type="firstRow">
      <w:rPr>
        <w:rFonts w:ascii="Arial" w:hAnsi="Arial"/>
        <w:b/>
        <w:color w:val="FFFFFF"/>
        <w:sz w:val="22"/>
      </w:rPr>
      <w:tblPr/>
      <w:tcPr>
        <w:shd w:val="clear" w:color="0989B1" w:themeColor="accent6" w:fill="0989B1"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E9FB" w:themeColor="accent6" w:themeTint="40" w:fill="B1E9FB" w:themeFill="accent6" w:themeFillTint="40"/>
      </w:tcPr>
    </w:tblStylePr>
    <w:tblStylePr w:type="band1Horz">
      <w:rPr>
        <w:rFonts w:ascii="Arial" w:hAnsi="Arial"/>
        <w:color w:val="404040"/>
        <w:sz w:val="22"/>
      </w:rPr>
      <w:tblPr/>
      <w:tcPr>
        <w:shd w:val="clear" w:color="B1E9FB" w:themeColor="accent6" w:themeTint="40" w:fill="B1E9FB"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49E39" w:themeColor="accent1"/>
        <w:left w:val="single" w:sz="32" w:space="0" w:color="549E39" w:themeColor="accent1"/>
        <w:bottom w:val="single" w:sz="32" w:space="0" w:color="549E39" w:themeColor="accent1"/>
        <w:right w:val="single" w:sz="32" w:space="0" w:color="549E39" w:themeColor="accent1"/>
      </w:tblBorders>
      <w:shd w:val="clear" w:color="549E39" w:themeColor="accent1" w:fill="549E39" w:themeFill="accent1"/>
    </w:tblPr>
    <w:tblStylePr w:type="firstRow">
      <w:rPr>
        <w:rFonts w:ascii="Arial" w:hAnsi="Arial"/>
        <w:b/>
        <w:color w:val="FFFFFF" w:themeColor="light1"/>
        <w:sz w:val="22"/>
      </w:rPr>
      <w:tblPr/>
      <w:tcPr>
        <w:tcBorders>
          <w:top w:val="single" w:sz="32" w:space="0" w:color="549E39" w:themeColor="accent1"/>
          <w:bottom w:val="single" w:sz="12" w:space="0" w:color="FFFFFF" w:themeColor="light1"/>
        </w:tcBorders>
        <w:shd w:val="clear" w:color="549E39" w:themeColor="accent1" w:fill="549E3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49E39" w:themeColor="accent1"/>
          <w:right w:val="single" w:sz="4" w:space="0" w:color="FFFFFF" w:themeColor="light1"/>
        </w:tcBorders>
      </w:tcPr>
    </w:tblStylePr>
    <w:tblStylePr w:type="lastCol">
      <w:tblPr/>
      <w:tcPr>
        <w:tcBorders>
          <w:left w:val="single" w:sz="4" w:space="0" w:color="FFFFFF" w:themeColor="light1"/>
          <w:right w:val="single" w:sz="32" w:space="0" w:color="549E39" w:themeColor="accent1"/>
        </w:tcBorders>
      </w:tcPr>
    </w:tblStylePr>
    <w:tblStylePr w:type="band1Vert">
      <w:tblPr/>
      <w:tcPr>
        <w:tcBorders>
          <w:left w:val="single" w:sz="4" w:space="0" w:color="FFFFFF" w:themeColor="light1"/>
          <w:right w:val="single" w:sz="4" w:space="0" w:color="FFFFFF" w:themeColor="light1"/>
        </w:tcBorders>
        <w:shd w:val="clear" w:color="549E39" w:themeColor="accent1" w:fill="549E3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49E39" w:themeColor="accent1" w:fill="549E39" w:themeFill="accent1"/>
      </w:tcPr>
    </w:tblStylePr>
    <w:tblStylePr w:type="band2Horz">
      <w:tblPr/>
      <w:tcPr>
        <w:tcBorders>
          <w:top w:val="single" w:sz="4" w:space="0" w:color="FFFFFF" w:themeColor="light1"/>
          <w:bottom w:val="single" w:sz="4" w:space="0" w:color="FFFFFF" w:themeColor="light1"/>
        </w:tcBorders>
        <w:shd w:val="clear" w:color="549E39" w:themeColor="accent1" w:fill="549E39"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BBDB7F" w:themeColor="accent2" w:themeTint="97"/>
        <w:left w:val="single" w:sz="32" w:space="0" w:color="BBDB7F" w:themeColor="accent2" w:themeTint="97"/>
        <w:bottom w:val="single" w:sz="32" w:space="0" w:color="BBDB7F" w:themeColor="accent2" w:themeTint="97"/>
        <w:right w:val="single" w:sz="32" w:space="0" w:color="BBDB7F" w:themeColor="accent2" w:themeTint="97"/>
      </w:tblBorders>
      <w:shd w:val="clear" w:color="BBDB7F" w:themeColor="accent2" w:themeTint="97" w:fill="BBDB7F" w:themeFill="accent2" w:themeFillTint="97"/>
    </w:tblPr>
    <w:tblStylePr w:type="firstRow">
      <w:rPr>
        <w:rFonts w:ascii="Arial" w:hAnsi="Arial"/>
        <w:b/>
        <w:color w:val="FFFFFF" w:themeColor="light1"/>
        <w:sz w:val="22"/>
      </w:rPr>
      <w:tblPr/>
      <w:tcPr>
        <w:tcBorders>
          <w:top w:val="single" w:sz="32" w:space="0" w:color="BBDB7F" w:themeColor="accent2" w:themeTint="97"/>
          <w:bottom w:val="single" w:sz="12" w:space="0" w:color="FFFFFF" w:themeColor="light1"/>
        </w:tcBorders>
        <w:shd w:val="clear" w:color="BBDB7F" w:themeColor="accent2" w:themeTint="97" w:fill="BBDB7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BDB7F" w:themeColor="accent2" w:themeTint="97"/>
          <w:right w:val="single" w:sz="4" w:space="0" w:color="FFFFFF" w:themeColor="light1"/>
        </w:tcBorders>
      </w:tcPr>
    </w:tblStylePr>
    <w:tblStylePr w:type="lastCol">
      <w:tblPr/>
      <w:tcPr>
        <w:tcBorders>
          <w:left w:val="single" w:sz="4" w:space="0" w:color="FFFFFF" w:themeColor="light1"/>
          <w:right w:val="single" w:sz="32" w:space="0" w:color="BBDB7F" w:themeColor="accent2" w:themeTint="97"/>
        </w:tcBorders>
      </w:tcPr>
    </w:tblStylePr>
    <w:tblStylePr w:type="band1Vert">
      <w:tblPr/>
      <w:tcPr>
        <w:tcBorders>
          <w:left w:val="single" w:sz="4" w:space="0" w:color="FFFFFF" w:themeColor="light1"/>
          <w:right w:val="single" w:sz="4" w:space="0" w:color="FFFFFF" w:themeColor="light1"/>
        </w:tcBorders>
        <w:shd w:val="clear" w:color="BBDB7F" w:themeColor="accent2" w:themeTint="97" w:fill="BBDB7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BDB7F" w:themeColor="accent2" w:themeTint="97" w:fill="BBDB7F" w:themeFill="accent2" w:themeFillTint="97"/>
      </w:tcPr>
    </w:tblStylePr>
    <w:tblStylePr w:type="band2Horz">
      <w:tblPr/>
      <w:tcPr>
        <w:tcBorders>
          <w:top w:val="single" w:sz="4" w:space="0" w:color="FFFFFF" w:themeColor="light1"/>
          <w:bottom w:val="single" w:sz="4" w:space="0" w:color="FFFFFF" w:themeColor="light1"/>
        </w:tcBorders>
        <w:shd w:val="clear" w:color="BBDB7F" w:themeColor="accent2" w:themeTint="97" w:fill="BBDB7F"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D9E289" w:themeColor="accent3" w:themeTint="98"/>
        <w:left w:val="single" w:sz="32" w:space="0" w:color="D9E289" w:themeColor="accent3" w:themeTint="98"/>
        <w:bottom w:val="single" w:sz="32" w:space="0" w:color="D9E289" w:themeColor="accent3" w:themeTint="98"/>
        <w:right w:val="single" w:sz="32" w:space="0" w:color="D9E289" w:themeColor="accent3" w:themeTint="98"/>
      </w:tblBorders>
      <w:shd w:val="clear" w:color="D9E289" w:themeColor="accent3" w:themeTint="98" w:fill="D9E289" w:themeFill="accent3" w:themeFillTint="98"/>
    </w:tblPr>
    <w:tblStylePr w:type="firstRow">
      <w:rPr>
        <w:rFonts w:ascii="Arial" w:hAnsi="Arial"/>
        <w:b/>
        <w:color w:val="FFFFFF" w:themeColor="light1"/>
        <w:sz w:val="22"/>
      </w:rPr>
      <w:tblPr/>
      <w:tcPr>
        <w:tcBorders>
          <w:top w:val="single" w:sz="32" w:space="0" w:color="D9E289" w:themeColor="accent3" w:themeTint="98"/>
          <w:bottom w:val="single" w:sz="12" w:space="0" w:color="FFFFFF" w:themeColor="light1"/>
        </w:tcBorders>
        <w:shd w:val="clear" w:color="D9E289" w:themeColor="accent3" w:themeTint="98" w:fill="D9E28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E289" w:themeColor="accent3" w:themeTint="98"/>
          <w:right w:val="single" w:sz="4" w:space="0" w:color="FFFFFF" w:themeColor="light1"/>
        </w:tcBorders>
      </w:tcPr>
    </w:tblStylePr>
    <w:tblStylePr w:type="lastCol">
      <w:tblPr/>
      <w:tcPr>
        <w:tcBorders>
          <w:left w:val="single" w:sz="4" w:space="0" w:color="FFFFFF" w:themeColor="light1"/>
          <w:right w:val="single" w:sz="32" w:space="0" w:color="D9E289" w:themeColor="accent3" w:themeTint="98"/>
        </w:tcBorders>
      </w:tcPr>
    </w:tblStylePr>
    <w:tblStylePr w:type="band1Vert">
      <w:tblPr/>
      <w:tcPr>
        <w:tcBorders>
          <w:left w:val="single" w:sz="4" w:space="0" w:color="FFFFFF" w:themeColor="light1"/>
          <w:right w:val="single" w:sz="4" w:space="0" w:color="FFFFFF" w:themeColor="light1"/>
        </w:tcBorders>
        <w:shd w:val="clear" w:color="D9E289" w:themeColor="accent3" w:themeTint="98" w:fill="D9E28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E289" w:themeColor="accent3" w:themeTint="98" w:fill="D9E289" w:themeFill="accent3" w:themeFillTint="98"/>
      </w:tcPr>
    </w:tblStylePr>
    <w:tblStylePr w:type="band2Horz">
      <w:tblPr/>
      <w:tcPr>
        <w:tcBorders>
          <w:top w:val="single" w:sz="4" w:space="0" w:color="FFFFFF" w:themeColor="light1"/>
          <w:bottom w:val="single" w:sz="4" w:space="0" w:color="FFFFFF" w:themeColor="light1"/>
        </w:tcBorders>
        <w:shd w:val="clear" w:color="D9E289" w:themeColor="accent3" w:themeTint="98" w:fill="D9E28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29FCCD" w:themeColor="accent4" w:themeTint="9A"/>
        <w:left w:val="single" w:sz="32" w:space="0" w:color="29FCCD" w:themeColor="accent4" w:themeTint="9A"/>
        <w:bottom w:val="single" w:sz="32" w:space="0" w:color="29FCCD" w:themeColor="accent4" w:themeTint="9A"/>
        <w:right w:val="single" w:sz="32" w:space="0" w:color="29FCCD" w:themeColor="accent4" w:themeTint="9A"/>
      </w:tblBorders>
      <w:shd w:val="clear" w:color="29FCCD" w:themeColor="accent4" w:themeTint="9A" w:fill="29FCCD" w:themeFill="accent4" w:themeFillTint="9A"/>
    </w:tblPr>
    <w:tblStylePr w:type="firstRow">
      <w:rPr>
        <w:rFonts w:ascii="Arial" w:hAnsi="Arial"/>
        <w:b/>
        <w:color w:val="FFFFFF" w:themeColor="light1"/>
        <w:sz w:val="22"/>
      </w:rPr>
      <w:tblPr/>
      <w:tcPr>
        <w:tcBorders>
          <w:top w:val="single" w:sz="32" w:space="0" w:color="29FCCD" w:themeColor="accent4" w:themeTint="9A"/>
          <w:bottom w:val="single" w:sz="12" w:space="0" w:color="FFFFFF" w:themeColor="light1"/>
        </w:tcBorders>
        <w:shd w:val="clear" w:color="29FCCD" w:themeColor="accent4" w:themeTint="9A" w:fill="29FCCD"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29FCCD" w:themeColor="accent4" w:themeTint="9A"/>
          <w:right w:val="single" w:sz="4" w:space="0" w:color="FFFFFF" w:themeColor="light1"/>
        </w:tcBorders>
      </w:tcPr>
    </w:tblStylePr>
    <w:tblStylePr w:type="lastCol">
      <w:tblPr/>
      <w:tcPr>
        <w:tcBorders>
          <w:left w:val="single" w:sz="4" w:space="0" w:color="FFFFFF" w:themeColor="light1"/>
          <w:right w:val="single" w:sz="32" w:space="0" w:color="29FCCD" w:themeColor="accent4" w:themeTint="9A"/>
        </w:tcBorders>
      </w:tcPr>
    </w:tblStylePr>
    <w:tblStylePr w:type="band1Vert">
      <w:tblPr/>
      <w:tcPr>
        <w:tcBorders>
          <w:left w:val="single" w:sz="4" w:space="0" w:color="FFFFFF" w:themeColor="light1"/>
          <w:right w:val="single" w:sz="4" w:space="0" w:color="FFFFFF" w:themeColor="light1"/>
        </w:tcBorders>
        <w:shd w:val="clear" w:color="29FCCD" w:themeColor="accent4" w:themeTint="9A" w:fill="29FCCD"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29FCCD" w:themeColor="accent4" w:themeTint="9A" w:fill="29FCCD" w:themeFill="accent4" w:themeFillTint="9A"/>
      </w:tcPr>
    </w:tblStylePr>
    <w:tblStylePr w:type="band2Horz">
      <w:tblPr/>
      <w:tcPr>
        <w:tcBorders>
          <w:top w:val="single" w:sz="4" w:space="0" w:color="FFFFFF" w:themeColor="light1"/>
          <w:bottom w:val="single" w:sz="4" w:space="0" w:color="FFFFFF" w:themeColor="light1"/>
        </w:tcBorders>
        <w:shd w:val="clear" w:color="29FCCD" w:themeColor="accent4" w:themeTint="9A" w:fill="29FCCD"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1D2DB" w:themeColor="accent5" w:themeTint="9A"/>
        <w:left w:val="single" w:sz="32" w:space="0" w:color="91D2DB" w:themeColor="accent5" w:themeTint="9A"/>
        <w:bottom w:val="single" w:sz="32" w:space="0" w:color="91D2DB" w:themeColor="accent5" w:themeTint="9A"/>
        <w:right w:val="single" w:sz="32" w:space="0" w:color="91D2DB" w:themeColor="accent5" w:themeTint="9A"/>
      </w:tblBorders>
      <w:shd w:val="clear" w:color="91D2DB" w:themeColor="accent5" w:themeTint="9A" w:fill="91D2DB" w:themeFill="accent5" w:themeFillTint="9A"/>
    </w:tblPr>
    <w:tblStylePr w:type="firstRow">
      <w:rPr>
        <w:rFonts w:ascii="Arial" w:hAnsi="Arial"/>
        <w:b/>
        <w:color w:val="FFFFFF" w:themeColor="light1"/>
        <w:sz w:val="22"/>
      </w:rPr>
      <w:tblPr/>
      <w:tcPr>
        <w:tcBorders>
          <w:top w:val="single" w:sz="32" w:space="0" w:color="91D2DB" w:themeColor="accent5" w:themeTint="9A"/>
          <w:bottom w:val="single" w:sz="12" w:space="0" w:color="FFFFFF" w:themeColor="light1"/>
        </w:tcBorders>
        <w:shd w:val="clear" w:color="91D2DB" w:themeColor="accent5" w:themeTint="9A" w:fill="91D2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1D2DB" w:themeColor="accent5" w:themeTint="9A"/>
          <w:right w:val="single" w:sz="4" w:space="0" w:color="FFFFFF" w:themeColor="light1"/>
        </w:tcBorders>
      </w:tcPr>
    </w:tblStylePr>
    <w:tblStylePr w:type="lastCol">
      <w:tblPr/>
      <w:tcPr>
        <w:tcBorders>
          <w:left w:val="single" w:sz="4" w:space="0" w:color="FFFFFF" w:themeColor="light1"/>
          <w:right w:val="single" w:sz="32" w:space="0" w:color="91D2DB" w:themeColor="accent5" w:themeTint="9A"/>
        </w:tcBorders>
      </w:tcPr>
    </w:tblStylePr>
    <w:tblStylePr w:type="band1Vert">
      <w:tblPr/>
      <w:tcPr>
        <w:tcBorders>
          <w:left w:val="single" w:sz="4" w:space="0" w:color="FFFFFF" w:themeColor="light1"/>
          <w:right w:val="single" w:sz="4" w:space="0" w:color="FFFFFF" w:themeColor="light1"/>
        </w:tcBorders>
        <w:shd w:val="clear" w:color="91D2DB" w:themeColor="accent5" w:themeTint="9A" w:fill="91D2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1D2DB" w:themeColor="accent5" w:themeTint="9A" w:fill="91D2DB" w:themeFill="accent5" w:themeFillTint="9A"/>
      </w:tcPr>
    </w:tblStylePr>
    <w:tblStylePr w:type="band2Horz">
      <w:tblPr/>
      <w:tcPr>
        <w:tcBorders>
          <w:top w:val="single" w:sz="4" w:space="0" w:color="FFFFFF" w:themeColor="light1"/>
          <w:bottom w:val="single" w:sz="4" w:space="0" w:color="FFFFFF" w:themeColor="light1"/>
        </w:tcBorders>
        <w:shd w:val="clear" w:color="91D2DB" w:themeColor="accent5" w:themeTint="9A" w:fill="91D2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47CBF5" w:themeColor="accent6" w:themeTint="98"/>
        <w:left w:val="single" w:sz="32" w:space="0" w:color="47CBF5" w:themeColor="accent6" w:themeTint="98"/>
        <w:bottom w:val="single" w:sz="32" w:space="0" w:color="47CBF5" w:themeColor="accent6" w:themeTint="98"/>
        <w:right w:val="single" w:sz="32" w:space="0" w:color="47CBF5" w:themeColor="accent6" w:themeTint="98"/>
      </w:tblBorders>
      <w:shd w:val="clear" w:color="47CBF5" w:themeColor="accent6" w:themeTint="98" w:fill="47CBF5" w:themeFill="accent6" w:themeFillTint="98"/>
    </w:tblPr>
    <w:tblStylePr w:type="firstRow">
      <w:rPr>
        <w:rFonts w:ascii="Arial" w:hAnsi="Arial"/>
        <w:b/>
        <w:color w:val="FFFFFF" w:themeColor="light1"/>
        <w:sz w:val="22"/>
      </w:rPr>
      <w:tblPr/>
      <w:tcPr>
        <w:tcBorders>
          <w:top w:val="single" w:sz="32" w:space="0" w:color="47CBF5" w:themeColor="accent6" w:themeTint="98"/>
          <w:bottom w:val="single" w:sz="12" w:space="0" w:color="FFFFFF" w:themeColor="light1"/>
        </w:tcBorders>
        <w:shd w:val="clear" w:color="47CBF5" w:themeColor="accent6" w:themeTint="98" w:fill="47CBF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7CBF5" w:themeColor="accent6" w:themeTint="98"/>
          <w:right w:val="single" w:sz="4" w:space="0" w:color="FFFFFF" w:themeColor="light1"/>
        </w:tcBorders>
      </w:tcPr>
    </w:tblStylePr>
    <w:tblStylePr w:type="lastCol">
      <w:tblPr/>
      <w:tcPr>
        <w:tcBorders>
          <w:left w:val="single" w:sz="4" w:space="0" w:color="FFFFFF" w:themeColor="light1"/>
          <w:right w:val="single" w:sz="32" w:space="0" w:color="47CBF5" w:themeColor="accent6" w:themeTint="98"/>
        </w:tcBorders>
      </w:tcPr>
    </w:tblStylePr>
    <w:tblStylePr w:type="band1Vert">
      <w:tblPr/>
      <w:tcPr>
        <w:tcBorders>
          <w:left w:val="single" w:sz="4" w:space="0" w:color="FFFFFF" w:themeColor="light1"/>
          <w:right w:val="single" w:sz="4" w:space="0" w:color="FFFFFF" w:themeColor="light1"/>
        </w:tcBorders>
        <w:shd w:val="clear" w:color="47CBF5" w:themeColor="accent6" w:themeTint="98" w:fill="47CBF5"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7CBF5" w:themeColor="accent6" w:themeTint="98" w:fill="47CBF5" w:themeFill="accent6" w:themeFillTint="98"/>
      </w:tcPr>
    </w:tblStylePr>
    <w:tblStylePr w:type="band2Horz">
      <w:tblPr/>
      <w:tcPr>
        <w:tcBorders>
          <w:top w:val="single" w:sz="4" w:space="0" w:color="FFFFFF" w:themeColor="light1"/>
          <w:bottom w:val="single" w:sz="4" w:space="0" w:color="FFFFFF" w:themeColor="light1"/>
        </w:tcBorders>
        <w:shd w:val="clear" w:color="47CBF5" w:themeColor="accent6" w:themeTint="98" w:fill="47CBF5"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urfulAccent1">
    <w:name w:val="List Table 6 Colorful Accent 1"/>
    <w:basedOn w:val="TableNormal"/>
    <w:uiPriority w:val="99"/>
    <w:pPr>
      <w:spacing w:after="0" w:line="240" w:lineRule="auto"/>
    </w:pPr>
    <w:tblPr>
      <w:tblStyleRowBandSize w:val="1"/>
      <w:tblStyleColBandSize w:val="1"/>
      <w:tblBorders>
        <w:top w:val="single" w:sz="4" w:space="0" w:color="549E39" w:themeColor="accent1"/>
        <w:bottom w:val="single" w:sz="4" w:space="0" w:color="549E39" w:themeColor="accent1"/>
      </w:tblBorders>
    </w:tblPr>
    <w:tblStylePr w:type="firstRow">
      <w:rPr>
        <w:b/>
        <w:color w:val="305C21" w:themeColor="accent1" w:themeShade="95"/>
      </w:rPr>
      <w:tblPr/>
      <w:tcPr>
        <w:tcBorders>
          <w:bottom w:val="single" w:sz="4" w:space="0" w:color="549E39" w:themeColor="accent1"/>
        </w:tcBorders>
      </w:tcPr>
    </w:tblStylePr>
    <w:tblStylePr w:type="lastRow">
      <w:rPr>
        <w:b/>
        <w:color w:val="305C21" w:themeColor="accent1" w:themeShade="95"/>
      </w:rPr>
      <w:tblPr/>
      <w:tcPr>
        <w:tcBorders>
          <w:top w:val="single" w:sz="4" w:space="0" w:color="549E39" w:themeColor="accent1"/>
        </w:tcBorders>
      </w:tcPr>
    </w:tblStylePr>
    <w:tblStylePr w:type="firstCol">
      <w:rPr>
        <w:b/>
        <w:color w:val="305C21" w:themeColor="accent1" w:themeShade="95"/>
      </w:rPr>
    </w:tblStylePr>
    <w:tblStylePr w:type="lastCol">
      <w:rPr>
        <w:b/>
        <w:color w:val="305C21" w:themeColor="accent1" w:themeShade="95"/>
      </w:rPr>
    </w:tblStylePr>
    <w:tblStylePr w:type="band1Vert">
      <w:tblPr/>
      <w:tcPr>
        <w:shd w:val="clear" w:color="D1EBC8" w:themeColor="accent1" w:themeTint="40" w:fill="D1EBC8" w:themeFill="accent1" w:themeFillTint="40"/>
      </w:tcPr>
    </w:tblStylePr>
    <w:tblStylePr w:type="band1Horz">
      <w:rPr>
        <w:rFonts w:ascii="Arial" w:hAnsi="Arial"/>
        <w:color w:val="305C21" w:themeColor="accent1" w:themeShade="95"/>
        <w:sz w:val="22"/>
      </w:rPr>
      <w:tblPr/>
      <w:tcPr>
        <w:shd w:val="clear" w:color="D1EBC8" w:themeColor="accent1" w:themeTint="40" w:fill="D1EBC8" w:themeFill="accent1" w:themeFillTint="40"/>
      </w:tcPr>
    </w:tblStylePr>
    <w:tblStylePr w:type="band2Horz">
      <w:rPr>
        <w:rFonts w:ascii="Arial" w:hAnsi="Arial"/>
        <w:color w:val="305C21" w:themeColor="accent1" w:themeShade="95"/>
        <w:sz w:val="22"/>
      </w:rPr>
    </w:tblStylePr>
  </w:style>
  <w:style w:type="table" w:styleId="ListTable6ColourfulAccent2">
    <w:name w:val="List Table 6 Colorful Accent 2"/>
    <w:basedOn w:val="TableNormal"/>
    <w:uiPriority w:val="99"/>
    <w:pPr>
      <w:spacing w:after="0" w:line="240" w:lineRule="auto"/>
    </w:pPr>
    <w:tblPr>
      <w:tblStyleRowBandSize w:val="1"/>
      <w:tblStyleColBandSize w:val="1"/>
      <w:tblBorders>
        <w:top w:val="single" w:sz="4" w:space="0" w:color="BBDB7F" w:themeColor="accent2" w:themeTint="97"/>
        <w:bottom w:val="single" w:sz="4" w:space="0" w:color="BBDB7F" w:themeColor="accent2" w:themeTint="97"/>
      </w:tblBorders>
    </w:tblPr>
    <w:tblStylePr w:type="firstRow">
      <w:rPr>
        <w:b/>
        <w:color w:val="BBDB7F" w:themeColor="accent2" w:themeTint="97" w:themeShade="95"/>
      </w:rPr>
      <w:tblPr/>
      <w:tcPr>
        <w:tcBorders>
          <w:bottom w:val="single" w:sz="4" w:space="0" w:color="BBDB7F" w:themeColor="accent2" w:themeTint="97"/>
        </w:tcBorders>
      </w:tcPr>
    </w:tblStylePr>
    <w:tblStylePr w:type="lastRow">
      <w:rPr>
        <w:b/>
        <w:color w:val="BBDB7F" w:themeColor="accent2" w:themeTint="97" w:themeShade="95"/>
      </w:rPr>
      <w:tblPr/>
      <w:tcPr>
        <w:tcBorders>
          <w:top w:val="single" w:sz="4" w:space="0" w:color="BBDB7F" w:themeColor="accent2" w:themeTint="97"/>
        </w:tcBorders>
      </w:tcPr>
    </w:tblStylePr>
    <w:tblStylePr w:type="firstCol">
      <w:rPr>
        <w:b/>
        <w:color w:val="BBDB7F" w:themeColor="accent2" w:themeTint="97" w:themeShade="95"/>
      </w:rPr>
    </w:tblStylePr>
    <w:tblStylePr w:type="lastCol">
      <w:rPr>
        <w:b/>
        <w:color w:val="BBDB7F" w:themeColor="accent2" w:themeTint="97" w:themeShade="95"/>
      </w:rPr>
    </w:tblStylePr>
    <w:tblStylePr w:type="band1Vert">
      <w:tblPr/>
      <w:tcPr>
        <w:shd w:val="clear" w:color="E2F0C8" w:themeColor="accent2" w:themeTint="40" w:fill="E2F0C8" w:themeFill="accent2" w:themeFillTint="40"/>
      </w:tcPr>
    </w:tblStylePr>
    <w:tblStylePr w:type="band1Horz">
      <w:rPr>
        <w:rFonts w:ascii="Arial" w:hAnsi="Arial"/>
        <w:color w:val="BBDB7F" w:themeColor="accent2" w:themeTint="97" w:themeShade="95"/>
        <w:sz w:val="22"/>
      </w:rPr>
      <w:tblPr/>
      <w:tcPr>
        <w:shd w:val="clear" w:color="E2F0C8" w:themeColor="accent2" w:themeTint="40" w:fill="E2F0C8" w:themeFill="accent2" w:themeFillTint="40"/>
      </w:tcPr>
    </w:tblStylePr>
    <w:tblStylePr w:type="band2Horz">
      <w:rPr>
        <w:rFonts w:ascii="Arial" w:hAnsi="Arial"/>
        <w:color w:val="BBDB7F" w:themeColor="accent2" w:themeTint="97" w:themeShade="95"/>
        <w:sz w:val="22"/>
      </w:rPr>
    </w:tblStylePr>
  </w:style>
  <w:style w:type="table" w:styleId="ListTable6ColourfulAccent3">
    <w:name w:val="List Table 6 Colorful Accent 3"/>
    <w:basedOn w:val="TableNormal"/>
    <w:uiPriority w:val="99"/>
    <w:pPr>
      <w:spacing w:after="0" w:line="240" w:lineRule="auto"/>
    </w:pPr>
    <w:tblPr>
      <w:tblStyleRowBandSize w:val="1"/>
      <w:tblStyleColBandSize w:val="1"/>
      <w:tblBorders>
        <w:top w:val="single" w:sz="4" w:space="0" w:color="D9E289" w:themeColor="accent3" w:themeTint="98"/>
        <w:bottom w:val="single" w:sz="4" w:space="0" w:color="D9E289" w:themeColor="accent3" w:themeTint="98"/>
      </w:tblBorders>
    </w:tblPr>
    <w:tblStylePr w:type="firstRow">
      <w:rPr>
        <w:b/>
        <w:color w:val="D9E289" w:themeColor="accent3" w:themeTint="98" w:themeShade="95"/>
      </w:rPr>
      <w:tblPr/>
      <w:tcPr>
        <w:tcBorders>
          <w:bottom w:val="single" w:sz="4" w:space="0" w:color="D9E289" w:themeColor="accent3" w:themeTint="98"/>
        </w:tcBorders>
      </w:tcPr>
    </w:tblStylePr>
    <w:tblStylePr w:type="lastRow">
      <w:rPr>
        <w:b/>
        <w:color w:val="D9E289" w:themeColor="accent3" w:themeTint="98" w:themeShade="95"/>
      </w:rPr>
      <w:tblPr/>
      <w:tcPr>
        <w:tcBorders>
          <w:top w:val="single" w:sz="4" w:space="0" w:color="D9E289" w:themeColor="accent3" w:themeTint="98"/>
        </w:tcBorders>
      </w:tcPr>
    </w:tblStylePr>
    <w:tblStylePr w:type="firstCol">
      <w:rPr>
        <w:b/>
        <w:color w:val="D9E289" w:themeColor="accent3" w:themeTint="98" w:themeShade="95"/>
      </w:rPr>
    </w:tblStylePr>
    <w:tblStylePr w:type="lastCol">
      <w:rPr>
        <w:b/>
        <w:color w:val="D9E289" w:themeColor="accent3" w:themeTint="98" w:themeShade="95"/>
      </w:rPr>
    </w:tblStylePr>
    <w:tblStylePr w:type="band1Vert">
      <w:tblPr/>
      <w:tcPr>
        <w:shd w:val="clear" w:color="EFF3CD" w:themeColor="accent3" w:themeTint="40" w:fill="EFF3CD" w:themeFill="accent3" w:themeFillTint="40"/>
      </w:tcPr>
    </w:tblStylePr>
    <w:tblStylePr w:type="band1Horz">
      <w:rPr>
        <w:rFonts w:ascii="Arial" w:hAnsi="Arial"/>
        <w:color w:val="D9E289" w:themeColor="accent3" w:themeTint="98" w:themeShade="95"/>
        <w:sz w:val="22"/>
      </w:rPr>
      <w:tblPr/>
      <w:tcPr>
        <w:shd w:val="clear" w:color="EFF3CD" w:themeColor="accent3" w:themeTint="40" w:fill="EFF3CD" w:themeFill="accent3" w:themeFillTint="40"/>
      </w:tcPr>
    </w:tblStylePr>
    <w:tblStylePr w:type="band2Horz">
      <w:rPr>
        <w:rFonts w:ascii="Arial" w:hAnsi="Arial"/>
        <w:color w:val="D9E289" w:themeColor="accent3" w:themeTint="98" w:themeShade="95"/>
        <w:sz w:val="22"/>
      </w:rPr>
    </w:tblStylePr>
  </w:style>
  <w:style w:type="table" w:styleId="ListTable6ColourfulAccent4">
    <w:name w:val="List Table 6 Colorful Accent 4"/>
    <w:basedOn w:val="TableNormal"/>
    <w:uiPriority w:val="99"/>
    <w:pPr>
      <w:spacing w:after="0" w:line="240" w:lineRule="auto"/>
    </w:pPr>
    <w:tblPr>
      <w:tblStyleRowBandSize w:val="1"/>
      <w:tblStyleColBandSize w:val="1"/>
      <w:tblBorders>
        <w:top w:val="single" w:sz="4" w:space="0" w:color="29FCCD" w:themeColor="accent4" w:themeTint="9A"/>
        <w:bottom w:val="single" w:sz="4" w:space="0" w:color="29FCCD" w:themeColor="accent4" w:themeTint="9A"/>
      </w:tblBorders>
    </w:tblPr>
    <w:tblStylePr w:type="firstRow">
      <w:rPr>
        <w:b/>
        <w:color w:val="29FCCD" w:themeColor="accent4" w:themeTint="9A" w:themeShade="95"/>
      </w:rPr>
      <w:tblPr/>
      <w:tcPr>
        <w:tcBorders>
          <w:bottom w:val="single" w:sz="4" w:space="0" w:color="29FCCD" w:themeColor="accent4" w:themeTint="9A"/>
        </w:tcBorders>
      </w:tcPr>
    </w:tblStylePr>
    <w:tblStylePr w:type="lastRow">
      <w:rPr>
        <w:b/>
        <w:color w:val="29FCCD" w:themeColor="accent4" w:themeTint="9A" w:themeShade="95"/>
      </w:rPr>
      <w:tblPr/>
      <w:tcPr>
        <w:tcBorders>
          <w:top w:val="single" w:sz="4" w:space="0" w:color="29FCCD" w:themeColor="accent4" w:themeTint="9A"/>
        </w:tcBorders>
      </w:tcPr>
    </w:tblStylePr>
    <w:tblStylePr w:type="firstCol">
      <w:rPr>
        <w:b/>
        <w:color w:val="29FCCD" w:themeColor="accent4" w:themeTint="9A" w:themeShade="95"/>
      </w:rPr>
    </w:tblStylePr>
    <w:tblStylePr w:type="lastCol">
      <w:rPr>
        <w:b/>
        <w:color w:val="29FCCD" w:themeColor="accent4" w:themeTint="9A" w:themeShade="95"/>
      </w:rPr>
    </w:tblStylePr>
    <w:tblStylePr w:type="band1Vert">
      <w:tblPr/>
      <w:tcPr>
        <w:shd w:val="clear" w:color="A6FDEA" w:themeColor="accent4" w:themeTint="40" w:fill="A6FDEA" w:themeFill="accent4" w:themeFillTint="40"/>
      </w:tcPr>
    </w:tblStylePr>
    <w:tblStylePr w:type="band1Horz">
      <w:rPr>
        <w:rFonts w:ascii="Arial" w:hAnsi="Arial"/>
        <w:color w:val="29FCCD" w:themeColor="accent4" w:themeTint="9A" w:themeShade="95"/>
        <w:sz w:val="22"/>
      </w:rPr>
      <w:tblPr/>
      <w:tcPr>
        <w:shd w:val="clear" w:color="A6FDEA" w:themeColor="accent4" w:themeTint="40" w:fill="A6FDEA" w:themeFill="accent4" w:themeFillTint="40"/>
      </w:tcPr>
    </w:tblStylePr>
    <w:tblStylePr w:type="band2Horz">
      <w:rPr>
        <w:rFonts w:ascii="Arial" w:hAnsi="Arial"/>
        <w:color w:val="29FCCD" w:themeColor="accent4" w:themeTint="9A" w:themeShade="95"/>
        <w:sz w:val="22"/>
      </w:rPr>
    </w:tblStylePr>
  </w:style>
  <w:style w:type="table" w:styleId="ListTable6ColourfulAccent5">
    <w:name w:val="List Table 6 Colorful Accent 5"/>
    <w:basedOn w:val="TableNormal"/>
    <w:uiPriority w:val="99"/>
    <w:pPr>
      <w:spacing w:after="0" w:line="240" w:lineRule="auto"/>
    </w:pPr>
    <w:tblPr>
      <w:tblStyleRowBandSize w:val="1"/>
      <w:tblStyleColBandSize w:val="1"/>
      <w:tblBorders>
        <w:top w:val="single" w:sz="4" w:space="0" w:color="91D2DB" w:themeColor="accent5" w:themeTint="9A"/>
        <w:bottom w:val="single" w:sz="4" w:space="0" w:color="91D2DB" w:themeColor="accent5" w:themeTint="9A"/>
      </w:tblBorders>
    </w:tblPr>
    <w:tblStylePr w:type="firstRow">
      <w:rPr>
        <w:b/>
        <w:color w:val="91D2DB" w:themeColor="accent5" w:themeTint="9A" w:themeShade="95"/>
      </w:rPr>
      <w:tblPr/>
      <w:tcPr>
        <w:tcBorders>
          <w:bottom w:val="single" w:sz="4" w:space="0" w:color="91D2DB" w:themeColor="accent5" w:themeTint="9A"/>
        </w:tcBorders>
      </w:tcPr>
    </w:tblStylePr>
    <w:tblStylePr w:type="lastRow">
      <w:rPr>
        <w:b/>
        <w:color w:val="91D2DB" w:themeColor="accent5" w:themeTint="9A" w:themeShade="95"/>
      </w:rPr>
      <w:tblPr/>
      <w:tcPr>
        <w:tcBorders>
          <w:top w:val="single" w:sz="4" w:space="0" w:color="91D2DB" w:themeColor="accent5" w:themeTint="9A"/>
        </w:tcBorders>
      </w:tcPr>
    </w:tblStylePr>
    <w:tblStylePr w:type="firstCol">
      <w:rPr>
        <w:b/>
        <w:color w:val="91D2DB" w:themeColor="accent5" w:themeTint="9A" w:themeShade="95"/>
      </w:rPr>
    </w:tblStylePr>
    <w:tblStylePr w:type="lastCol">
      <w:rPr>
        <w:b/>
        <w:color w:val="91D2DB" w:themeColor="accent5" w:themeTint="9A" w:themeShade="95"/>
      </w:rPr>
    </w:tblStylePr>
    <w:tblStylePr w:type="band1Vert">
      <w:tblPr/>
      <w:tcPr>
        <w:shd w:val="clear" w:color="D1ECF0" w:themeColor="accent5" w:themeTint="40" w:fill="D1ECF0" w:themeFill="accent5" w:themeFillTint="40"/>
      </w:tcPr>
    </w:tblStylePr>
    <w:tblStylePr w:type="band1Horz">
      <w:rPr>
        <w:rFonts w:ascii="Arial" w:hAnsi="Arial"/>
        <w:color w:val="91D2DB" w:themeColor="accent5" w:themeTint="9A" w:themeShade="95"/>
        <w:sz w:val="22"/>
      </w:rPr>
      <w:tblPr/>
      <w:tcPr>
        <w:shd w:val="clear" w:color="D1ECF0" w:themeColor="accent5" w:themeTint="40" w:fill="D1ECF0" w:themeFill="accent5" w:themeFillTint="40"/>
      </w:tcPr>
    </w:tblStylePr>
    <w:tblStylePr w:type="band2Horz">
      <w:rPr>
        <w:rFonts w:ascii="Arial" w:hAnsi="Arial"/>
        <w:color w:val="91D2DB" w:themeColor="accent5" w:themeTint="9A" w:themeShade="95"/>
        <w:sz w:val="22"/>
      </w:rPr>
    </w:tblStylePr>
  </w:style>
  <w:style w:type="table" w:styleId="ListTable6ColourfulAccent6">
    <w:name w:val="List Table 6 Colorful Accent 6"/>
    <w:basedOn w:val="TableNormal"/>
    <w:uiPriority w:val="99"/>
    <w:pPr>
      <w:spacing w:after="0" w:line="240" w:lineRule="auto"/>
    </w:pPr>
    <w:tblPr>
      <w:tblStyleRowBandSize w:val="1"/>
      <w:tblStyleColBandSize w:val="1"/>
      <w:tblBorders>
        <w:top w:val="single" w:sz="4" w:space="0" w:color="47CBF5" w:themeColor="accent6" w:themeTint="98"/>
        <w:bottom w:val="single" w:sz="4" w:space="0" w:color="47CBF5" w:themeColor="accent6" w:themeTint="98"/>
      </w:tblBorders>
    </w:tblPr>
    <w:tblStylePr w:type="firstRow">
      <w:rPr>
        <w:b/>
        <w:color w:val="47CBF5" w:themeColor="accent6" w:themeTint="98" w:themeShade="95"/>
      </w:rPr>
      <w:tblPr/>
      <w:tcPr>
        <w:tcBorders>
          <w:bottom w:val="single" w:sz="4" w:space="0" w:color="47CBF5" w:themeColor="accent6" w:themeTint="98"/>
        </w:tcBorders>
      </w:tcPr>
    </w:tblStylePr>
    <w:tblStylePr w:type="lastRow">
      <w:rPr>
        <w:b/>
        <w:color w:val="47CBF5" w:themeColor="accent6" w:themeTint="98" w:themeShade="95"/>
      </w:rPr>
      <w:tblPr/>
      <w:tcPr>
        <w:tcBorders>
          <w:top w:val="single" w:sz="4" w:space="0" w:color="47CBF5" w:themeColor="accent6" w:themeTint="98"/>
        </w:tcBorders>
      </w:tcPr>
    </w:tblStylePr>
    <w:tblStylePr w:type="firstCol">
      <w:rPr>
        <w:b/>
        <w:color w:val="47CBF5" w:themeColor="accent6" w:themeTint="98" w:themeShade="95"/>
      </w:rPr>
    </w:tblStylePr>
    <w:tblStylePr w:type="lastCol">
      <w:rPr>
        <w:b/>
        <w:color w:val="47CBF5" w:themeColor="accent6" w:themeTint="98" w:themeShade="95"/>
      </w:rPr>
    </w:tblStylePr>
    <w:tblStylePr w:type="band1Vert">
      <w:tblPr/>
      <w:tcPr>
        <w:shd w:val="clear" w:color="B1E9FB" w:themeColor="accent6" w:themeTint="40" w:fill="B1E9FB" w:themeFill="accent6" w:themeFillTint="40"/>
      </w:tcPr>
    </w:tblStylePr>
    <w:tblStylePr w:type="band1Horz">
      <w:rPr>
        <w:rFonts w:ascii="Arial" w:hAnsi="Arial"/>
        <w:color w:val="47CBF5" w:themeColor="accent6" w:themeTint="98" w:themeShade="95"/>
        <w:sz w:val="22"/>
      </w:rPr>
      <w:tblPr/>
      <w:tcPr>
        <w:shd w:val="clear" w:color="B1E9FB" w:themeColor="accent6" w:themeTint="40" w:fill="B1E9FB" w:themeFill="accent6" w:themeFillTint="40"/>
      </w:tcPr>
    </w:tblStylePr>
    <w:tblStylePr w:type="band2Horz">
      <w:rPr>
        <w:rFonts w:ascii="Arial" w:hAnsi="Arial"/>
        <w:color w:val="47CBF5"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urfulAccent1">
    <w:name w:val="List Table 7 Colorful Accent 1"/>
    <w:basedOn w:val="TableNormal"/>
    <w:uiPriority w:val="99"/>
    <w:pPr>
      <w:spacing w:after="0" w:line="240" w:lineRule="auto"/>
    </w:pPr>
    <w:tblPr>
      <w:tblStyleRowBandSize w:val="1"/>
      <w:tblStyleColBandSize w:val="1"/>
      <w:tblBorders>
        <w:right w:val="single" w:sz="4" w:space="0" w:color="549E39" w:themeColor="accent1"/>
      </w:tblBorders>
    </w:tblPr>
    <w:tblStylePr w:type="firstRow">
      <w:rPr>
        <w:rFonts w:ascii="Arial" w:hAnsi="Arial"/>
        <w:i/>
        <w:color w:val="305C21" w:themeColor="accent1" w:themeShade="95"/>
        <w:sz w:val="22"/>
      </w:rPr>
      <w:tblPr/>
      <w:tcPr>
        <w:tcBorders>
          <w:top w:val="none" w:sz="0" w:space="0" w:color="auto"/>
          <w:left w:val="none" w:sz="0" w:space="0" w:color="auto"/>
          <w:bottom w:val="single" w:sz="4" w:space="0" w:color="549E39" w:themeColor="accent1"/>
          <w:right w:val="none" w:sz="0" w:space="0" w:color="auto"/>
        </w:tcBorders>
        <w:shd w:val="clear" w:color="FFFFFF" w:themeColor="light1" w:fill="FFFFFF" w:themeFill="light1"/>
      </w:tcPr>
    </w:tblStylePr>
    <w:tblStylePr w:type="lastRow">
      <w:rPr>
        <w:rFonts w:ascii="Arial" w:hAnsi="Arial"/>
        <w:i/>
        <w:color w:val="305C21" w:themeColor="accent1" w:themeShade="95"/>
        <w:sz w:val="22"/>
      </w:rPr>
      <w:tblPr/>
      <w:tcPr>
        <w:tcBorders>
          <w:top w:val="single" w:sz="4" w:space="0" w:color="549E3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05C21" w:themeColor="accent1" w:themeShade="95"/>
        <w:sz w:val="22"/>
      </w:rPr>
      <w:tblPr/>
      <w:tcPr>
        <w:tcBorders>
          <w:top w:val="none" w:sz="0" w:space="0" w:color="auto"/>
          <w:left w:val="none" w:sz="0" w:space="0" w:color="auto"/>
          <w:bottom w:val="none" w:sz="0" w:space="0" w:color="auto"/>
          <w:right w:val="single" w:sz="4" w:space="0" w:color="549E39" w:themeColor="accent1"/>
        </w:tcBorders>
        <w:shd w:val="clear" w:color="FFFFFF" w:fill="auto"/>
      </w:tcPr>
    </w:tblStylePr>
    <w:tblStylePr w:type="lastCol">
      <w:rPr>
        <w:rFonts w:ascii="Arial" w:hAnsi="Arial"/>
        <w:i/>
        <w:color w:val="305C21" w:themeColor="accent1" w:themeShade="95"/>
        <w:sz w:val="22"/>
      </w:rPr>
      <w:tblPr/>
      <w:tcPr>
        <w:tcBorders>
          <w:top w:val="none" w:sz="0" w:space="0" w:color="auto"/>
          <w:left w:val="single" w:sz="4" w:space="0" w:color="549E39" w:themeColor="accent1"/>
          <w:bottom w:val="none" w:sz="0" w:space="0" w:color="auto"/>
          <w:right w:val="none" w:sz="0" w:space="0" w:color="auto"/>
        </w:tcBorders>
        <w:shd w:val="clear" w:color="FFFFFF" w:fill="auto"/>
      </w:tcPr>
    </w:tblStylePr>
    <w:tblStylePr w:type="band1Vert">
      <w:tblPr/>
      <w:tcPr>
        <w:shd w:val="clear" w:color="D1EBC8" w:themeColor="accent1" w:themeTint="40" w:fill="D1EBC8" w:themeFill="accent1" w:themeFillTint="40"/>
      </w:tcPr>
    </w:tblStylePr>
    <w:tblStylePr w:type="band1Horz">
      <w:rPr>
        <w:rFonts w:ascii="Arial" w:hAnsi="Arial"/>
        <w:color w:val="305C21" w:themeColor="accent1" w:themeShade="95"/>
        <w:sz w:val="22"/>
      </w:rPr>
      <w:tblPr/>
      <w:tcPr>
        <w:shd w:val="clear" w:color="D1EBC8" w:themeColor="accent1" w:themeTint="40" w:fill="D1EBC8" w:themeFill="accent1" w:themeFillTint="40"/>
      </w:tcPr>
    </w:tblStylePr>
    <w:tblStylePr w:type="band2Horz">
      <w:rPr>
        <w:rFonts w:ascii="Arial" w:hAnsi="Arial"/>
        <w:color w:val="305C21" w:themeColor="accent1" w:themeShade="95"/>
        <w:sz w:val="22"/>
      </w:rPr>
    </w:tblStylePr>
  </w:style>
  <w:style w:type="table" w:styleId="ListTable7ColourfulAccent2">
    <w:name w:val="List Table 7 Colorful Accent 2"/>
    <w:basedOn w:val="TableNormal"/>
    <w:uiPriority w:val="99"/>
    <w:pPr>
      <w:spacing w:after="0" w:line="240" w:lineRule="auto"/>
    </w:pPr>
    <w:tblPr>
      <w:tblStyleRowBandSize w:val="1"/>
      <w:tblStyleColBandSize w:val="1"/>
      <w:tblBorders>
        <w:right w:val="single" w:sz="4" w:space="0" w:color="BBDB7F" w:themeColor="accent2" w:themeTint="97"/>
      </w:tblBorders>
    </w:tblPr>
    <w:tblStylePr w:type="firstRow">
      <w:rPr>
        <w:rFonts w:ascii="Arial" w:hAnsi="Arial"/>
        <w:i/>
        <w:color w:val="BBDB7F" w:themeColor="accent2" w:themeTint="97" w:themeShade="95"/>
        <w:sz w:val="22"/>
      </w:rPr>
      <w:tblPr/>
      <w:tcPr>
        <w:tcBorders>
          <w:top w:val="none" w:sz="0" w:space="0" w:color="auto"/>
          <w:left w:val="none" w:sz="0" w:space="0" w:color="auto"/>
          <w:bottom w:val="single" w:sz="4" w:space="0" w:color="BBDB7F" w:themeColor="accent2" w:themeTint="97"/>
          <w:right w:val="none" w:sz="0" w:space="0" w:color="auto"/>
        </w:tcBorders>
        <w:shd w:val="clear" w:color="FFFFFF" w:themeColor="light1" w:fill="FFFFFF" w:themeFill="light1"/>
      </w:tcPr>
    </w:tblStylePr>
    <w:tblStylePr w:type="lastRow">
      <w:rPr>
        <w:rFonts w:ascii="Arial" w:hAnsi="Arial"/>
        <w:i/>
        <w:color w:val="BBDB7F" w:themeColor="accent2" w:themeTint="97" w:themeShade="95"/>
        <w:sz w:val="22"/>
      </w:rPr>
      <w:tblPr/>
      <w:tcPr>
        <w:tcBorders>
          <w:top w:val="single" w:sz="4" w:space="0" w:color="BBDB7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BDB7F" w:themeColor="accent2" w:themeTint="97" w:themeShade="95"/>
        <w:sz w:val="22"/>
      </w:rPr>
      <w:tblPr/>
      <w:tcPr>
        <w:tcBorders>
          <w:top w:val="none" w:sz="0" w:space="0" w:color="auto"/>
          <w:left w:val="none" w:sz="0" w:space="0" w:color="auto"/>
          <w:bottom w:val="none" w:sz="0" w:space="0" w:color="auto"/>
          <w:right w:val="single" w:sz="4" w:space="0" w:color="BBDB7F" w:themeColor="accent2" w:themeTint="97"/>
        </w:tcBorders>
        <w:shd w:val="clear" w:color="FFFFFF" w:fill="auto"/>
      </w:tcPr>
    </w:tblStylePr>
    <w:tblStylePr w:type="lastCol">
      <w:rPr>
        <w:rFonts w:ascii="Arial" w:hAnsi="Arial"/>
        <w:i/>
        <w:color w:val="BBDB7F" w:themeColor="accent2" w:themeTint="97" w:themeShade="95"/>
        <w:sz w:val="22"/>
      </w:rPr>
      <w:tblPr/>
      <w:tcPr>
        <w:tcBorders>
          <w:top w:val="none" w:sz="0" w:space="0" w:color="auto"/>
          <w:left w:val="single" w:sz="4" w:space="0" w:color="BBDB7F" w:themeColor="accent2" w:themeTint="97"/>
          <w:bottom w:val="none" w:sz="0" w:space="0" w:color="auto"/>
          <w:right w:val="none" w:sz="0" w:space="0" w:color="auto"/>
        </w:tcBorders>
        <w:shd w:val="clear" w:color="FFFFFF" w:fill="auto"/>
      </w:tcPr>
    </w:tblStylePr>
    <w:tblStylePr w:type="band1Vert">
      <w:tblPr/>
      <w:tcPr>
        <w:shd w:val="clear" w:color="E2F0C8" w:themeColor="accent2" w:themeTint="40" w:fill="E2F0C8" w:themeFill="accent2" w:themeFillTint="40"/>
      </w:tcPr>
    </w:tblStylePr>
    <w:tblStylePr w:type="band1Horz">
      <w:rPr>
        <w:rFonts w:ascii="Arial" w:hAnsi="Arial"/>
        <w:color w:val="BBDB7F" w:themeColor="accent2" w:themeTint="97" w:themeShade="95"/>
        <w:sz w:val="22"/>
      </w:rPr>
      <w:tblPr/>
      <w:tcPr>
        <w:shd w:val="clear" w:color="E2F0C8" w:themeColor="accent2" w:themeTint="40" w:fill="E2F0C8" w:themeFill="accent2" w:themeFillTint="40"/>
      </w:tcPr>
    </w:tblStylePr>
    <w:tblStylePr w:type="band2Horz">
      <w:rPr>
        <w:rFonts w:ascii="Arial" w:hAnsi="Arial"/>
        <w:color w:val="BBDB7F" w:themeColor="accent2" w:themeTint="97" w:themeShade="95"/>
        <w:sz w:val="22"/>
      </w:rPr>
    </w:tblStylePr>
  </w:style>
  <w:style w:type="table" w:styleId="ListTable7ColourfulAccent3">
    <w:name w:val="List Table 7 Colorful Accent 3"/>
    <w:basedOn w:val="TableNormal"/>
    <w:uiPriority w:val="99"/>
    <w:pPr>
      <w:spacing w:after="0" w:line="240" w:lineRule="auto"/>
    </w:pPr>
    <w:tblPr>
      <w:tblStyleRowBandSize w:val="1"/>
      <w:tblStyleColBandSize w:val="1"/>
      <w:tblBorders>
        <w:right w:val="single" w:sz="4" w:space="0" w:color="D9E289" w:themeColor="accent3" w:themeTint="98"/>
      </w:tblBorders>
    </w:tblPr>
    <w:tblStylePr w:type="firstRow">
      <w:rPr>
        <w:rFonts w:ascii="Arial" w:hAnsi="Arial"/>
        <w:i/>
        <w:color w:val="D9E289" w:themeColor="accent3" w:themeTint="98" w:themeShade="95"/>
        <w:sz w:val="22"/>
      </w:rPr>
      <w:tblPr/>
      <w:tcPr>
        <w:tcBorders>
          <w:top w:val="none" w:sz="0" w:space="0" w:color="auto"/>
          <w:left w:val="none" w:sz="0" w:space="0" w:color="auto"/>
          <w:bottom w:val="single" w:sz="4" w:space="0" w:color="D9E289" w:themeColor="accent3" w:themeTint="98"/>
          <w:right w:val="none" w:sz="0" w:space="0" w:color="auto"/>
        </w:tcBorders>
        <w:shd w:val="clear" w:color="FFFFFF" w:themeColor="light1" w:fill="FFFFFF" w:themeFill="light1"/>
      </w:tcPr>
    </w:tblStylePr>
    <w:tblStylePr w:type="lastRow">
      <w:rPr>
        <w:rFonts w:ascii="Arial" w:hAnsi="Arial"/>
        <w:i/>
        <w:color w:val="D9E289" w:themeColor="accent3" w:themeTint="98" w:themeShade="95"/>
        <w:sz w:val="22"/>
      </w:rPr>
      <w:tblPr/>
      <w:tcPr>
        <w:tcBorders>
          <w:top w:val="single" w:sz="4" w:space="0" w:color="D9E28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E289" w:themeColor="accent3" w:themeTint="98" w:themeShade="95"/>
        <w:sz w:val="22"/>
      </w:rPr>
      <w:tblPr/>
      <w:tcPr>
        <w:tcBorders>
          <w:top w:val="none" w:sz="0" w:space="0" w:color="auto"/>
          <w:left w:val="none" w:sz="0" w:space="0" w:color="auto"/>
          <w:bottom w:val="none" w:sz="0" w:space="0" w:color="auto"/>
          <w:right w:val="single" w:sz="4" w:space="0" w:color="D9E289" w:themeColor="accent3" w:themeTint="98"/>
        </w:tcBorders>
        <w:shd w:val="clear" w:color="FFFFFF" w:fill="auto"/>
      </w:tcPr>
    </w:tblStylePr>
    <w:tblStylePr w:type="lastCol">
      <w:rPr>
        <w:rFonts w:ascii="Arial" w:hAnsi="Arial"/>
        <w:i/>
        <w:color w:val="D9E289" w:themeColor="accent3" w:themeTint="98" w:themeShade="95"/>
        <w:sz w:val="22"/>
      </w:rPr>
      <w:tblPr/>
      <w:tcPr>
        <w:tcBorders>
          <w:top w:val="none" w:sz="0" w:space="0" w:color="auto"/>
          <w:left w:val="single" w:sz="4" w:space="0" w:color="D9E289" w:themeColor="accent3" w:themeTint="98"/>
          <w:bottom w:val="none" w:sz="0" w:space="0" w:color="auto"/>
          <w:right w:val="none" w:sz="0" w:space="0" w:color="auto"/>
        </w:tcBorders>
        <w:shd w:val="clear" w:color="FFFFFF" w:fill="auto"/>
      </w:tcPr>
    </w:tblStylePr>
    <w:tblStylePr w:type="band1Vert">
      <w:tblPr/>
      <w:tcPr>
        <w:shd w:val="clear" w:color="EFF3CD" w:themeColor="accent3" w:themeTint="40" w:fill="EFF3CD" w:themeFill="accent3" w:themeFillTint="40"/>
      </w:tcPr>
    </w:tblStylePr>
    <w:tblStylePr w:type="band1Horz">
      <w:rPr>
        <w:rFonts w:ascii="Arial" w:hAnsi="Arial"/>
        <w:color w:val="D9E289" w:themeColor="accent3" w:themeTint="98" w:themeShade="95"/>
        <w:sz w:val="22"/>
      </w:rPr>
      <w:tblPr/>
      <w:tcPr>
        <w:shd w:val="clear" w:color="EFF3CD" w:themeColor="accent3" w:themeTint="40" w:fill="EFF3CD" w:themeFill="accent3" w:themeFillTint="40"/>
      </w:tcPr>
    </w:tblStylePr>
    <w:tblStylePr w:type="band2Horz">
      <w:rPr>
        <w:rFonts w:ascii="Arial" w:hAnsi="Arial"/>
        <w:color w:val="D9E289" w:themeColor="accent3" w:themeTint="98" w:themeShade="95"/>
        <w:sz w:val="22"/>
      </w:rPr>
    </w:tblStylePr>
  </w:style>
  <w:style w:type="table" w:styleId="ListTable7ColourfulAccent4">
    <w:name w:val="List Table 7 Colorful Accent 4"/>
    <w:basedOn w:val="TableNormal"/>
    <w:uiPriority w:val="99"/>
    <w:pPr>
      <w:spacing w:after="0" w:line="240" w:lineRule="auto"/>
    </w:pPr>
    <w:tblPr>
      <w:tblStyleRowBandSize w:val="1"/>
      <w:tblStyleColBandSize w:val="1"/>
      <w:tblBorders>
        <w:right w:val="single" w:sz="4" w:space="0" w:color="29FCCD" w:themeColor="accent4" w:themeTint="9A"/>
      </w:tblBorders>
    </w:tblPr>
    <w:tblStylePr w:type="firstRow">
      <w:rPr>
        <w:rFonts w:ascii="Arial" w:hAnsi="Arial"/>
        <w:i/>
        <w:color w:val="29FCCD" w:themeColor="accent4" w:themeTint="9A" w:themeShade="95"/>
        <w:sz w:val="22"/>
      </w:rPr>
      <w:tblPr/>
      <w:tcPr>
        <w:tcBorders>
          <w:top w:val="none" w:sz="0" w:space="0" w:color="auto"/>
          <w:left w:val="none" w:sz="0" w:space="0" w:color="auto"/>
          <w:bottom w:val="single" w:sz="4" w:space="0" w:color="29FCCD" w:themeColor="accent4" w:themeTint="9A"/>
          <w:right w:val="none" w:sz="0" w:space="0" w:color="auto"/>
        </w:tcBorders>
        <w:shd w:val="clear" w:color="FFFFFF" w:themeColor="light1" w:fill="FFFFFF" w:themeFill="light1"/>
      </w:tcPr>
    </w:tblStylePr>
    <w:tblStylePr w:type="lastRow">
      <w:rPr>
        <w:rFonts w:ascii="Arial" w:hAnsi="Arial"/>
        <w:i/>
        <w:color w:val="29FCCD" w:themeColor="accent4" w:themeTint="9A" w:themeShade="95"/>
        <w:sz w:val="22"/>
      </w:rPr>
      <w:tblPr/>
      <w:tcPr>
        <w:tcBorders>
          <w:top w:val="single" w:sz="4" w:space="0" w:color="29FCCD"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9FCCD" w:themeColor="accent4" w:themeTint="9A" w:themeShade="95"/>
        <w:sz w:val="22"/>
      </w:rPr>
      <w:tblPr/>
      <w:tcPr>
        <w:tcBorders>
          <w:top w:val="none" w:sz="0" w:space="0" w:color="auto"/>
          <w:left w:val="none" w:sz="0" w:space="0" w:color="auto"/>
          <w:bottom w:val="none" w:sz="0" w:space="0" w:color="auto"/>
          <w:right w:val="single" w:sz="4" w:space="0" w:color="29FCCD" w:themeColor="accent4" w:themeTint="9A"/>
        </w:tcBorders>
        <w:shd w:val="clear" w:color="FFFFFF" w:fill="auto"/>
      </w:tcPr>
    </w:tblStylePr>
    <w:tblStylePr w:type="lastCol">
      <w:rPr>
        <w:rFonts w:ascii="Arial" w:hAnsi="Arial"/>
        <w:i/>
        <w:color w:val="29FCCD" w:themeColor="accent4" w:themeTint="9A" w:themeShade="95"/>
        <w:sz w:val="22"/>
      </w:rPr>
      <w:tblPr/>
      <w:tcPr>
        <w:tcBorders>
          <w:top w:val="none" w:sz="0" w:space="0" w:color="auto"/>
          <w:left w:val="single" w:sz="4" w:space="0" w:color="29FCCD" w:themeColor="accent4" w:themeTint="9A"/>
          <w:bottom w:val="none" w:sz="0" w:space="0" w:color="auto"/>
          <w:right w:val="none" w:sz="0" w:space="0" w:color="auto"/>
        </w:tcBorders>
        <w:shd w:val="clear" w:color="FFFFFF" w:fill="auto"/>
      </w:tcPr>
    </w:tblStylePr>
    <w:tblStylePr w:type="band1Vert">
      <w:tblPr/>
      <w:tcPr>
        <w:shd w:val="clear" w:color="A6FDEA" w:themeColor="accent4" w:themeTint="40" w:fill="A6FDEA" w:themeFill="accent4" w:themeFillTint="40"/>
      </w:tcPr>
    </w:tblStylePr>
    <w:tblStylePr w:type="band1Horz">
      <w:rPr>
        <w:rFonts w:ascii="Arial" w:hAnsi="Arial"/>
        <w:color w:val="29FCCD" w:themeColor="accent4" w:themeTint="9A" w:themeShade="95"/>
        <w:sz w:val="22"/>
      </w:rPr>
      <w:tblPr/>
      <w:tcPr>
        <w:shd w:val="clear" w:color="A6FDEA" w:themeColor="accent4" w:themeTint="40" w:fill="A6FDEA" w:themeFill="accent4" w:themeFillTint="40"/>
      </w:tcPr>
    </w:tblStylePr>
    <w:tblStylePr w:type="band2Horz">
      <w:rPr>
        <w:rFonts w:ascii="Arial" w:hAnsi="Arial"/>
        <w:color w:val="29FCCD" w:themeColor="accent4" w:themeTint="9A" w:themeShade="95"/>
        <w:sz w:val="22"/>
      </w:rPr>
    </w:tblStylePr>
  </w:style>
  <w:style w:type="table" w:styleId="ListTable7ColourfulAccent5">
    <w:name w:val="List Table 7 Colorful Accent 5"/>
    <w:basedOn w:val="TableNormal"/>
    <w:uiPriority w:val="99"/>
    <w:pPr>
      <w:spacing w:after="0" w:line="240" w:lineRule="auto"/>
    </w:pPr>
    <w:tblPr>
      <w:tblStyleRowBandSize w:val="1"/>
      <w:tblStyleColBandSize w:val="1"/>
      <w:tblBorders>
        <w:right w:val="single" w:sz="4" w:space="0" w:color="91D2DB" w:themeColor="accent5" w:themeTint="9A"/>
      </w:tblBorders>
    </w:tblPr>
    <w:tblStylePr w:type="firstRow">
      <w:rPr>
        <w:rFonts w:ascii="Arial" w:hAnsi="Arial"/>
        <w:i/>
        <w:color w:val="91D2DB" w:themeColor="accent5" w:themeTint="9A" w:themeShade="95"/>
        <w:sz w:val="22"/>
      </w:rPr>
      <w:tblPr/>
      <w:tcPr>
        <w:tcBorders>
          <w:top w:val="none" w:sz="0" w:space="0" w:color="auto"/>
          <w:left w:val="none" w:sz="0" w:space="0" w:color="auto"/>
          <w:bottom w:val="single" w:sz="4" w:space="0" w:color="91D2DB" w:themeColor="accent5" w:themeTint="9A"/>
          <w:right w:val="none" w:sz="0" w:space="0" w:color="auto"/>
        </w:tcBorders>
        <w:shd w:val="clear" w:color="FFFFFF" w:themeColor="light1" w:fill="FFFFFF" w:themeFill="light1"/>
      </w:tcPr>
    </w:tblStylePr>
    <w:tblStylePr w:type="lastRow">
      <w:rPr>
        <w:rFonts w:ascii="Arial" w:hAnsi="Arial"/>
        <w:i/>
        <w:color w:val="91D2DB" w:themeColor="accent5" w:themeTint="9A" w:themeShade="95"/>
        <w:sz w:val="22"/>
      </w:rPr>
      <w:tblPr/>
      <w:tcPr>
        <w:tcBorders>
          <w:top w:val="single" w:sz="4" w:space="0" w:color="91D2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1D2DB" w:themeColor="accent5" w:themeTint="9A" w:themeShade="95"/>
        <w:sz w:val="22"/>
      </w:rPr>
      <w:tblPr/>
      <w:tcPr>
        <w:tcBorders>
          <w:top w:val="none" w:sz="0" w:space="0" w:color="auto"/>
          <w:left w:val="none" w:sz="0" w:space="0" w:color="auto"/>
          <w:bottom w:val="none" w:sz="0" w:space="0" w:color="auto"/>
          <w:right w:val="single" w:sz="4" w:space="0" w:color="91D2DB" w:themeColor="accent5" w:themeTint="9A"/>
        </w:tcBorders>
        <w:shd w:val="clear" w:color="FFFFFF" w:fill="auto"/>
      </w:tcPr>
    </w:tblStylePr>
    <w:tblStylePr w:type="lastCol">
      <w:rPr>
        <w:rFonts w:ascii="Arial" w:hAnsi="Arial"/>
        <w:i/>
        <w:color w:val="91D2DB" w:themeColor="accent5" w:themeTint="9A" w:themeShade="95"/>
        <w:sz w:val="22"/>
      </w:rPr>
      <w:tblPr/>
      <w:tcPr>
        <w:tcBorders>
          <w:top w:val="none" w:sz="0" w:space="0" w:color="auto"/>
          <w:left w:val="single" w:sz="4" w:space="0" w:color="91D2DB" w:themeColor="accent5" w:themeTint="9A"/>
          <w:bottom w:val="none" w:sz="0" w:space="0" w:color="auto"/>
          <w:right w:val="none" w:sz="0" w:space="0" w:color="auto"/>
        </w:tcBorders>
        <w:shd w:val="clear" w:color="FFFFFF" w:fill="auto"/>
      </w:tcPr>
    </w:tblStylePr>
    <w:tblStylePr w:type="band1Vert">
      <w:tblPr/>
      <w:tcPr>
        <w:shd w:val="clear" w:color="D1ECF0" w:themeColor="accent5" w:themeTint="40" w:fill="D1ECF0" w:themeFill="accent5" w:themeFillTint="40"/>
      </w:tcPr>
    </w:tblStylePr>
    <w:tblStylePr w:type="band1Horz">
      <w:rPr>
        <w:rFonts w:ascii="Arial" w:hAnsi="Arial"/>
        <w:color w:val="91D2DB" w:themeColor="accent5" w:themeTint="9A" w:themeShade="95"/>
        <w:sz w:val="22"/>
      </w:rPr>
      <w:tblPr/>
      <w:tcPr>
        <w:shd w:val="clear" w:color="D1ECF0" w:themeColor="accent5" w:themeTint="40" w:fill="D1ECF0" w:themeFill="accent5" w:themeFillTint="40"/>
      </w:tcPr>
    </w:tblStylePr>
    <w:tblStylePr w:type="band2Horz">
      <w:rPr>
        <w:rFonts w:ascii="Arial" w:hAnsi="Arial"/>
        <w:color w:val="91D2DB" w:themeColor="accent5" w:themeTint="9A" w:themeShade="95"/>
        <w:sz w:val="22"/>
      </w:rPr>
    </w:tblStylePr>
  </w:style>
  <w:style w:type="table" w:styleId="ListTable7ColourfulAccent6">
    <w:name w:val="List Table 7 Colorful Accent 6"/>
    <w:basedOn w:val="TableNormal"/>
    <w:uiPriority w:val="99"/>
    <w:pPr>
      <w:spacing w:after="0" w:line="240" w:lineRule="auto"/>
    </w:pPr>
    <w:tblPr>
      <w:tblStyleRowBandSize w:val="1"/>
      <w:tblStyleColBandSize w:val="1"/>
      <w:tblBorders>
        <w:right w:val="single" w:sz="4" w:space="0" w:color="47CBF5" w:themeColor="accent6" w:themeTint="98"/>
      </w:tblBorders>
    </w:tblPr>
    <w:tblStylePr w:type="firstRow">
      <w:rPr>
        <w:rFonts w:ascii="Arial" w:hAnsi="Arial"/>
        <w:i/>
        <w:color w:val="47CBF5" w:themeColor="accent6" w:themeTint="98" w:themeShade="95"/>
        <w:sz w:val="22"/>
      </w:rPr>
      <w:tblPr/>
      <w:tcPr>
        <w:tcBorders>
          <w:top w:val="none" w:sz="0" w:space="0" w:color="auto"/>
          <w:left w:val="none" w:sz="0" w:space="0" w:color="auto"/>
          <w:bottom w:val="single" w:sz="4" w:space="0" w:color="47CBF5" w:themeColor="accent6" w:themeTint="98"/>
          <w:right w:val="none" w:sz="0" w:space="0" w:color="auto"/>
        </w:tcBorders>
        <w:shd w:val="clear" w:color="FFFFFF" w:themeColor="light1" w:fill="FFFFFF" w:themeFill="light1"/>
      </w:tcPr>
    </w:tblStylePr>
    <w:tblStylePr w:type="lastRow">
      <w:rPr>
        <w:rFonts w:ascii="Arial" w:hAnsi="Arial"/>
        <w:i/>
        <w:color w:val="47CBF5" w:themeColor="accent6" w:themeTint="98" w:themeShade="95"/>
        <w:sz w:val="22"/>
      </w:rPr>
      <w:tblPr/>
      <w:tcPr>
        <w:tcBorders>
          <w:top w:val="single" w:sz="4" w:space="0" w:color="47CBF5"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7CBF5" w:themeColor="accent6" w:themeTint="98" w:themeShade="95"/>
        <w:sz w:val="22"/>
      </w:rPr>
      <w:tblPr/>
      <w:tcPr>
        <w:tcBorders>
          <w:top w:val="none" w:sz="0" w:space="0" w:color="auto"/>
          <w:left w:val="none" w:sz="0" w:space="0" w:color="auto"/>
          <w:bottom w:val="none" w:sz="0" w:space="0" w:color="auto"/>
          <w:right w:val="single" w:sz="4" w:space="0" w:color="47CBF5" w:themeColor="accent6" w:themeTint="98"/>
        </w:tcBorders>
        <w:shd w:val="clear" w:color="FFFFFF" w:fill="auto"/>
      </w:tcPr>
    </w:tblStylePr>
    <w:tblStylePr w:type="lastCol">
      <w:rPr>
        <w:rFonts w:ascii="Arial" w:hAnsi="Arial"/>
        <w:i/>
        <w:color w:val="47CBF5" w:themeColor="accent6" w:themeTint="98" w:themeShade="95"/>
        <w:sz w:val="22"/>
      </w:rPr>
      <w:tblPr/>
      <w:tcPr>
        <w:tcBorders>
          <w:top w:val="none" w:sz="0" w:space="0" w:color="auto"/>
          <w:left w:val="single" w:sz="4" w:space="0" w:color="47CBF5" w:themeColor="accent6" w:themeTint="98"/>
          <w:bottom w:val="none" w:sz="0" w:space="0" w:color="auto"/>
          <w:right w:val="none" w:sz="0" w:space="0" w:color="auto"/>
        </w:tcBorders>
        <w:shd w:val="clear" w:color="FFFFFF" w:fill="auto"/>
      </w:tcPr>
    </w:tblStylePr>
    <w:tblStylePr w:type="band1Vert">
      <w:tblPr/>
      <w:tcPr>
        <w:shd w:val="clear" w:color="B1E9FB" w:themeColor="accent6" w:themeTint="40" w:fill="B1E9FB" w:themeFill="accent6" w:themeFillTint="40"/>
      </w:tcPr>
    </w:tblStylePr>
    <w:tblStylePr w:type="band1Horz">
      <w:rPr>
        <w:rFonts w:ascii="Arial" w:hAnsi="Arial"/>
        <w:color w:val="47CBF5" w:themeColor="accent6" w:themeTint="98" w:themeShade="95"/>
        <w:sz w:val="22"/>
      </w:rPr>
      <w:tblPr/>
      <w:tcPr>
        <w:shd w:val="clear" w:color="B1E9FB" w:themeColor="accent6" w:themeTint="40" w:fill="B1E9FB" w:themeFill="accent6" w:themeFillTint="40"/>
      </w:tcPr>
    </w:tblStylePr>
    <w:tblStylePr w:type="band2Horz">
      <w:rPr>
        <w:rFonts w:ascii="Arial" w:hAnsi="Arial"/>
        <w:color w:val="47CBF5"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AF3F" w:themeColor="accent1" w:themeTint="EA" w:fill="5DAF3F" w:themeFill="accent1" w:themeFillTint="EA"/>
      </w:tcPr>
    </w:tblStylePr>
    <w:tblStylePr w:type="lastRow">
      <w:rPr>
        <w:rFonts w:ascii="Arial" w:hAnsi="Arial"/>
        <w:color w:val="F2F2F2"/>
        <w:sz w:val="22"/>
      </w:rPr>
      <w:tblPr/>
      <w:tcPr>
        <w:shd w:val="clear" w:color="5DAF3F" w:themeColor="accent1" w:themeTint="EA" w:fill="5DAF3F" w:themeFill="accent1" w:themeFillTint="EA"/>
      </w:tcPr>
    </w:tblStylePr>
    <w:tblStylePr w:type="firstCol">
      <w:rPr>
        <w:rFonts w:ascii="Arial" w:hAnsi="Arial"/>
        <w:color w:val="F2F2F2"/>
        <w:sz w:val="22"/>
      </w:rPr>
      <w:tblPr/>
      <w:tcPr>
        <w:shd w:val="clear" w:color="5DAF3F" w:themeColor="accent1" w:themeTint="EA" w:fill="5DAF3F" w:themeFill="accent1" w:themeFillTint="EA"/>
      </w:tcPr>
    </w:tblStylePr>
    <w:tblStylePr w:type="lastCol">
      <w:rPr>
        <w:rFonts w:ascii="Arial" w:hAnsi="Arial"/>
        <w:color w:val="F2F2F2"/>
        <w:sz w:val="22"/>
      </w:rPr>
      <w:tblPr/>
      <w:tcPr>
        <w:shd w:val="clear" w:color="5DAF3F" w:themeColor="accent1" w:themeTint="EA" w:fill="5DAF3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6E6BA" w:themeColor="accent1" w:themeTint="50" w:fill="C6E6B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6E6BA" w:themeColor="accent1" w:themeTint="50" w:fill="C6E6B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BDB7F" w:themeColor="accent2" w:themeTint="97" w:fill="BBDB7F" w:themeFill="accent2" w:themeFillTint="97"/>
      </w:tcPr>
    </w:tblStylePr>
    <w:tblStylePr w:type="lastRow">
      <w:rPr>
        <w:rFonts w:ascii="Arial" w:hAnsi="Arial"/>
        <w:color w:val="F2F2F2"/>
        <w:sz w:val="22"/>
      </w:rPr>
      <w:tblPr/>
      <w:tcPr>
        <w:shd w:val="clear" w:color="BBDB7F" w:themeColor="accent2" w:themeTint="97" w:fill="BBDB7F" w:themeFill="accent2" w:themeFillTint="97"/>
      </w:tcPr>
    </w:tblStylePr>
    <w:tblStylePr w:type="firstCol">
      <w:rPr>
        <w:rFonts w:ascii="Arial" w:hAnsi="Arial"/>
        <w:color w:val="F2F2F2"/>
        <w:sz w:val="22"/>
      </w:rPr>
      <w:tblPr/>
      <w:tcPr>
        <w:shd w:val="clear" w:color="BBDB7F" w:themeColor="accent2" w:themeTint="97" w:fill="BBDB7F" w:themeFill="accent2" w:themeFillTint="97"/>
      </w:tcPr>
    </w:tblStylePr>
    <w:tblStylePr w:type="lastCol">
      <w:rPr>
        <w:rFonts w:ascii="Arial" w:hAnsi="Arial"/>
        <w:color w:val="F2F2F2"/>
        <w:sz w:val="22"/>
      </w:rPr>
      <w:tblPr/>
      <w:tcPr>
        <w:shd w:val="clear" w:color="BBDB7F" w:themeColor="accent2" w:themeTint="97" w:fill="BBDB7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8F3D4" w:themeColor="accent2" w:themeTint="32" w:fill="E8F3D4"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8F3D4" w:themeColor="accent2" w:themeTint="32" w:fill="E8F3D4"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C0CF3A" w:themeColor="accent3" w:themeTint="FE" w:fill="C0CF3A" w:themeFill="accent3" w:themeFillTint="FE"/>
      </w:tcPr>
    </w:tblStylePr>
    <w:tblStylePr w:type="lastRow">
      <w:rPr>
        <w:rFonts w:ascii="Arial" w:hAnsi="Arial"/>
        <w:color w:val="F2F2F2"/>
        <w:sz w:val="22"/>
      </w:rPr>
      <w:tblPr/>
      <w:tcPr>
        <w:shd w:val="clear" w:color="C0CF3A" w:themeColor="accent3" w:themeTint="FE" w:fill="C0CF3A" w:themeFill="accent3" w:themeFillTint="FE"/>
      </w:tcPr>
    </w:tblStylePr>
    <w:tblStylePr w:type="firstCol">
      <w:rPr>
        <w:rFonts w:ascii="Arial" w:hAnsi="Arial"/>
        <w:color w:val="F2F2F2"/>
        <w:sz w:val="22"/>
      </w:rPr>
      <w:tblPr/>
      <w:tcPr>
        <w:shd w:val="clear" w:color="C0CF3A" w:themeColor="accent3" w:themeTint="FE" w:fill="C0CF3A" w:themeFill="accent3" w:themeFillTint="FE"/>
      </w:tcPr>
    </w:tblStylePr>
    <w:tblStylePr w:type="lastCol">
      <w:rPr>
        <w:rFonts w:ascii="Arial" w:hAnsi="Arial"/>
        <w:color w:val="F2F2F2"/>
        <w:sz w:val="22"/>
      </w:rPr>
      <w:tblPr/>
      <w:tcPr>
        <w:shd w:val="clear" w:color="C0CF3A" w:themeColor="accent3" w:themeTint="FE" w:fill="C0CF3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F5D6" w:themeColor="accent3" w:themeTint="34" w:fill="F2F5D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F5D6" w:themeColor="accent3" w:themeTint="34" w:fill="F2F5D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29FCCD" w:themeColor="accent4" w:themeTint="9A" w:fill="29FCCD" w:themeFill="accent4" w:themeFillTint="9A"/>
      </w:tcPr>
    </w:tblStylePr>
    <w:tblStylePr w:type="lastRow">
      <w:rPr>
        <w:rFonts w:ascii="Arial" w:hAnsi="Arial"/>
        <w:color w:val="F2F2F2"/>
        <w:sz w:val="22"/>
      </w:rPr>
      <w:tblPr/>
      <w:tcPr>
        <w:shd w:val="clear" w:color="29FCCD" w:themeColor="accent4" w:themeTint="9A" w:fill="29FCCD" w:themeFill="accent4" w:themeFillTint="9A"/>
      </w:tcPr>
    </w:tblStylePr>
    <w:tblStylePr w:type="firstCol">
      <w:rPr>
        <w:rFonts w:ascii="Arial" w:hAnsi="Arial"/>
        <w:color w:val="F2F2F2"/>
        <w:sz w:val="22"/>
      </w:rPr>
      <w:tblPr/>
      <w:tcPr>
        <w:shd w:val="clear" w:color="29FCCD" w:themeColor="accent4" w:themeTint="9A" w:fill="29FCCD" w:themeFill="accent4" w:themeFillTint="9A"/>
      </w:tcPr>
    </w:tblStylePr>
    <w:tblStylePr w:type="lastCol">
      <w:rPr>
        <w:rFonts w:ascii="Arial" w:hAnsi="Arial"/>
        <w:color w:val="F2F2F2"/>
        <w:sz w:val="22"/>
      </w:rPr>
      <w:tblPr/>
      <w:tcPr>
        <w:shd w:val="clear" w:color="29FCCD" w:themeColor="accent4" w:themeTint="9A" w:fill="29FCCD"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B6FEEE" w:themeColor="accent4" w:themeTint="34" w:fill="B6FEEE"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B6FEEE" w:themeColor="accent4" w:themeTint="34" w:fill="B6FEEE"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AB5C4" w:themeColor="accent5" w:fill="4AB5C4" w:themeFill="accent5"/>
      </w:tcPr>
    </w:tblStylePr>
    <w:tblStylePr w:type="lastRow">
      <w:rPr>
        <w:rFonts w:ascii="Arial" w:hAnsi="Arial"/>
        <w:color w:val="F2F2F2"/>
        <w:sz w:val="22"/>
      </w:rPr>
      <w:tblPr/>
      <w:tcPr>
        <w:shd w:val="clear" w:color="4AB5C4" w:themeColor="accent5" w:fill="4AB5C4" w:themeFill="accent5"/>
      </w:tcPr>
    </w:tblStylePr>
    <w:tblStylePr w:type="firstCol">
      <w:rPr>
        <w:rFonts w:ascii="Arial" w:hAnsi="Arial"/>
        <w:color w:val="F2F2F2"/>
        <w:sz w:val="22"/>
      </w:rPr>
      <w:tblPr/>
      <w:tcPr>
        <w:shd w:val="clear" w:color="4AB5C4" w:themeColor="accent5" w:fill="4AB5C4" w:themeFill="accent5"/>
      </w:tcPr>
    </w:tblStylePr>
    <w:tblStylePr w:type="lastCol">
      <w:rPr>
        <w:rFonts w:ascii="Arial" w:hAnsi="Arial"/>
        <w:color w:val="F2F2F2"/>
        <w:sz w:val="22"/>
      </w:rPr>
      <w:tblPr/>
      <w:tcPr>
        <w:shd w:val="clear" w:color="4AB5C4" w:themeColor="accent5" w:fill="4AB5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FF3" w:themeColor="accent5" w:themeTint="34" w:fill="DAEF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0989B1" w:themeColor="accent6" w:fill="0989B1" w:themeFill="accent6"/>
      </w:tcPr>
    </w:tblStylePr>
    <w:tblStylePr w:type="lastRow">
      <w:rPr>
        <w:rFonts w:ascii="Arial" w:hAnsi="Arial"/>
        <w:color w:val="F2F2F2"/>
        <w:sz w:val="22"/>
      </w:rPr>
      <w:tblPr/>
      <w:tcPr>
        <w:shd w:val="clear" w:color="0989B1" w:themeColor="accent6" w:fill="0989B1" w:themeFill="accent6"/>
      </w:tcPr>
    </w:tblStylePr>
    <w:tblStylePr w:type="firstCol">
      <w:rPr>
        <w:rFonts w:ascii="Arial" w:hAnsi="Arial"/>
        <w:color w:val="F2F2F2"/>
        <w:sz w:val="22"/>
      </w:rPr>
      <w:tblPr/>
      <w:tcPr>
        <w:shd w:val="clear" w:color="0989B1" w:themeColor="accent6" w:fill="0989B1" w:themeFill="accent6"/>
      </w:tcPr>
    </w:tblStylePr>
    <w:tblStylePr w:type="lastCol">
      <w:rPr>
        <w:rFonts w:ascii="Arial" w:hAnsi="Arial"/>
        <w:color w:val="F2F2F2"/>
        <w:sz w:val="22"/>
      </w:rPr>
      <w:tblPr/>
      <w:tcPr>
        <w:shd w:val="clear" w:color="0989B1" w:themeColor="accent6" w:fill="0989B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BFEDFB" w:themeColor="accent6" w:themeTint="34" w:fill="BFEDFB"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305C21" w:themeColor="accent1" w:themeShade="95"/>
        <w:left w:val="single" w:sz="4" w:space="0" w:color="305C21" w:themeColor="accent1" w:themeShade="95"/>
        <w:bottom w:val="single" w:sz="4" w:space="0" w:color="305C21" w:themeColor="accent1" w:themeShade="95"/>
        <w:right w:val="single" w:sz="4" w:space="0" w:color="305C21" w:themeColor="accent1" w:themeShade="95"/>
        <w:insideH w:val="single" w:sz="4" w:space="0" w:color="305C21" w:themeColor="accent1" w:themeShade="95"/>
        <w:insideV w:val="single" w:sz="4" w:space="0" w:color="305C21" w:themeColor="accent1" w:themeShade="95"/>
      </w:tblBorders>
    </w:tblPr>
    <w:tblStylePr w:type="firstRow">
      <w:rPr>
        <w:rFonts w:ascii="Arial" w:hAnsi="Arial"/>
        <w:color w:val="F2F2F2"/>
        <w:sz w:val="22"/>
      </w:rPr>
      <w:tblPr/>
      <w:tcPr>
        <w:shd w:val="clear" w:color="5DAF3F" w:themeColor="accent1" w:themeTint="EA" w:fill="5DAF3F" w:themeFill="accent1" w:themeFillTint="EA"/>
      </w:tcPr>
    </w:tblStylePr>
    <w:tblStylePr w:type="lastRow">
      <w:rPr>
        <w:rFonts w:ascii="Arial" w:hAnsi="Arial"/>
        <w:color w:val="F2F2F2"/>
        <w:sz w:val="22"/>
      </w:rPr>
      <w:tblPr/>
      <w:tcPr>
        <w:shd w:val="clear" w:color="5DAF3F" w:themeColor="accent1" w:themeTint="EA" w:fill="5DAF3F" w:themeFill="accent1" w:themeFillTint="EA"/>
      </w:tcPr>
    </w:tblStylePr>
    <w:tblStylePr w:type="firstCol">
      <w:rPr>
        <w:rFonts w:ascii="Arial" w:hAnsi="Arial"/>
        <w:color w:val="F2F2F2"/>
        <w:sz w:val="22"/>
      </w:rPr>
      <w:tblPr/>
      <w:tcPr>
        <w:shd w:val="clear" w:color="5DAF3F" w:themeColor="accent1" w:themeTint="EA" w:fill="5DAF3F" w:themeFill="accent1" w:themeFillTint="EA"/>
      </w:tcPr>
    </w:tblStylePr>
    <w:tblStylePr w:type="lastCol">
      <w:rPr>
        <w:rFonts w:ascii="Arial" w:hAnsi="Arial"/>
        <w:color w:val="F2F2F2"/>
        <w:sz w:val="22"/>
      </w:rPr>
      <w:tblPr/>
      <w:tcPr>
        <w:shd w:val="clear" w:color="5DAF3F" w:themeColor="accent1" w:themeTint="EA" w:fill="5DAF3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6E6BA" w:themeColor="accent1" w:themeTint="50" w:fill="C6E6B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6E6BA" w:themeColor="accent1" w:themeTint="50" w:fill="C6E6B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506B1D" w:themeColor="accent2" w:themeShade="95"/>
        <w:left w:val="single" w:sz="4" w:space="0" w:color="506B1D" w:themeColor="accent2" w:themeShade="95"/>
        <w:bottom w:val="single" w:sz="4" w:space="0" w:color="506B1D" w:themeColor="accent2" w:themeShade="95"/>
        <w:right w:val="single" w:sz="4" w:space="0" w:color="506B1D" w:themeColor="accent2" w:themeShade="95"/>
        <w:insideH w:val="single" w:sz="4" w:space="0" w:color="506B1D" w:themeColor="accent2" w:themeShade="95"/>
        <w:insideV w:val="single" w:sz="4" w:space="0" w:color="506B1D" w:themeColor="accent2" w:themeShade="95"/>
      </w:tblBorders>
    </w:tblPr>
    <w:tblStylePr w:type="firstRow">
      <w:rPr>
        <w:rFonts w:ascii="Arial" w:hAnsi="Arial"/>
        <w:color w:val="F2F2F2"/>
        <w:sz w:val="22"/>
      </w:rPr>
      <w:tblPr/>
      <w:tcPr>
        <w:shd w:val="clear" w:color="BBDB7F" w:themeColor="accent2" w:themeTint="97" w:fill="BBDB7F" w:themeFill="accent2" w:themeFillTint="97"/>
      </w:tcPr>
    </w:tblStylePr>
    <w:tblStylePr w:type="lastRow">
      <w:rPr>
        <w:rFonts w:ascii="Arial" w:hAnsi="Arial"/>
        <w:color w:val="F2F2F2"/>
        <w:sz w:val="22"/>
      </w:rPr>
      <w:tblPr/>
      <w:tcPr>
        <w:shd w:val="clear" w:color="BBDB7F" w:themeColor="accent2" w:themeTint="97" w:fill="BBDB7F" w:themeFill="accent2" w:themeFillTint="97"/>
      </w:tcPr>
    </w:tblStylePr>
    <w:tblStylePr w:type="firstCol">
      <w:rPr>
        <w:rFonts w:ascii="Arial" w:hAnsi="Arial"/>
        <w:color w:val="F2F2F2"/>
        <w:sz w:val="22"/>
      </w:rPr>
      <w:tblPr/>
      <w:tcPr>
        <w:shd w:val="clear" w:color="BBDB7F" w:themeColor="accent2" w:themeTint="97" w:fill="BBDB7F" w:themeFill="accent2" w:themeFillTint="97"/>
      </w:tcPr>
    </w:tblStylePr>
    <w:tblStylePr w:type="lastCol">
      <w:rPr>
        <w:rFonts w:ascii="Arial" w:hAnsi="Arial"/>
        <w:color w:val="F2F2F2"/>
        <w:sz w:val="22"/>
      </w:rPr>
      <w:tblPr/>
      <w:tcPr>
        <w:shd w:val="clear" w:color="BBDB7F" w:themeColor="accent2" w:themeTint="97" w:fill="BBDB7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8F3D4" w:themeColor="accent2" w:themeTint="32" w:fill="E8F3D4"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8F3D4" w:themeColor="accent2" w:themeTint="32" w:fill="E8F3D4"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27C1E" w:themeColor="accent3" w:themeShade="95"/>
        <w:left w:val="single" w:sz="4" w:space="0" w:color="727C1E" w:themeColor="accent3" w:themeShade="95"/>
        <w:bottom w:val="single" w:sz="4" w:space="0" w:color="727C1E" w:themeColor="accent3" w:themeShade="95"/>
        <w:right w:val="single" w:sz="4" w:space="0" w:color="727C1E" w:themeColor="accent3" w:themeShade="95"/>
        <w:insideH w:val="single" w:sz="4" w:space="0" w:color="727C1E" w:themeColor="accent3" w:themeShade="95"/>
        <w:insideV w:val="single" w:sz="4" w:space="0" w:color="727C1E" w:themeColor="accent3" w:themeShade="95"/>
      </w:tblBorders>
    </w:tblPr>
    <w:tblStylePr w:type="firstRow">
      <w:rPr>
        <w:rFonts w:ascii="Arial" w:hAnsi="Arial"/>
        <w:color w:val="F2F2F2"/>
        <w:sz w:val="22"/>
      </w:rPr>
      <w:tblPr/>
      <w:tcPr>
        <w:shd w:val="clear" w:color="C0CF3A" w:themeColor="accent3" w:themeTint="FE" w:fill="C0CF3A" w:themeFill="accent3" w:themeFillTint="FE"/>
      </w:tcPr>
    </w:tblStylePr>
    <w:tblStylePr w:type="lastRow">
      <w:rPr>
        <w:rFonts w:ascii="Arial" w:hAnsi="Arial"/>
        <w:color w:val="F2F2F2"/>
        <w:sz w:val="22"/>
      </w:rPr>
      <w:tblPr/>
      <w:tcPr>
        <w:shd w:val="clear" w:color="C0CF3A" w:themeColor="accent3" w:themeTint="FE" w:fill="C0CF3A" w:themeFill="accent3" w:themeFillTint="FE"/>
      </w:tcPr>
    </w:tblStylePr>
    <w:tblStylePr w:type="firstCol">
      <w:rPr>
        <w:rFonts w:ascii="Arial" w:hAnsi="Arial"/>
        <w:color w:val="F2F2F2"/>
        <w:sz w:val="22"/>
      </w:rPr>
      <w:tblPr/>
      <w:tcPr>
        <w:shd w:val="clear" w:color="C0CF3A" w:themeColor="accent3" w:themeTint="FE" w:fill="C0CF3A" w:themeFill="accent3" w:themeFillTint="FE"/>
      </w:tcPr>
    </w:tblStylePr>
    <w:tblStylePr w:type="lastCol">
      <w:rPr>
        <w:rFonts w:ascii="Arial" w:hAnsi="Arial"/>
        <w:color w:val="F2F2F2"/>
        <w:sz w:val="22"/>
      </w:rPr>
      <w:tblPr/>
      <w:tcPr>
        <w:shd w:val="clear" w:color="C0CF3A" w:themeColor="accent3" w:themeTint="FE" w:fill="C0CF3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F5D6" w:themeColor="accent3" w:themeTint="34" w:fill="F2F5D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F5D6" w:themeColor="accent3" w:themeTint="34" w:fill="F2F5D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015744" w:themeColor="accent4" w:themeShade="95"/>
        <w:left w:val="single" w:sz="4" w:space="0" w:color="015744" w:themeColor="accent4" w:themeShade="95"/>
        <w:bottom w:val="single" w:sz="4" w:space="0" w:color="015744" w:themeColor="accent4" w:themeShade="95"/>
        <w:right w:val="single" w:sz="4" w:space="0" w:color="015744" w:themeColor="accent4" w:themeShade="95"/>
        <w:insideH w:val="single" w:sz="4" w:space="0" w:color="015744" w:themeColor="accent4" w:themeShade="95"/>
        <w:insideV w:val="single" w:sz="4" w:space="0" w:color="015744" w:themeColor="accent4" w:themeShade="95"/>
      </w:tblBorders>
    </w:tblPr>
    <w:tblStylePr w:type="firstRow">
      <w:rPr>
        <w:rFonts w:ascii="Arial" w:hAnsi="Arial"/>
        <w:color w:val="F2F2F2"/>
        <w:sz w:val="22"/>
      </w:rPr>
      <w:tblPr/>
      <w:tcPr>
        <w:shd w:val="clear" w:color="29FCCD" w:themeColor="accent4" w:themeTint="9A" w:fill="29FCCD" w:themeFill="accent4" w:themeFillTint="9A"/>
      </w:tcPr>
    </w:tblStylePr>
    <w:tblStylePr w:type="lastRow">
      <w:rPr>
        <w:rFonts w:ascii="Arial" w:hAnsi="Arial"/>
        <w:color w:val="F2F2F2"/>
        <w:sz w:val="22"/>
      </w:rPr>
      <w:tblPr/>
      <w:tcPr>
        <w:shd w:val="clear" w:color="29FCCD" w:themeColor="accent4" w:themeTint="9A" w:fill="29FCCD" w:themeFill="accent4" w:themeFillTint="9A"/>
      </w:tcPr>
    </w:tblStylePr>
    <w:tblStylePr w:type="firstCol">
      <w:rPr>
        <w:rFonts w:ascii="Arial" w:hAnsi="Arial"/>
        <w:color w:val="F2F2F2"/>
        <w:sz w:val="22"/>
      </w:rPr>
      <w:tblPr/>
      <w:tcPr>
        <w:shd w:val="clear" w:color="29FCCD" w:themeColor="accent4" w:themeTint="9A" w:fill="29FCCD" w:themeFill="accent4" w:themeFillTint="9A"/>
      </w:tcPr>
    </w:tblStylePr>
    <w:tblStylePr w:type="lastCol">
      <w:rPr>
        <w:rFonts w:ascii="Arial" w:hAnsi="Arial"/>
        <w:color w:val="F2F2F2"/>
        <w:sz w:val="22"/>
      </w:rPr>
      <w:tblPr/>
      <w:tcPr>
        <w:shd w:val="clear" w:color="29FCCD" w:themeColor="accent4" w:themeTint="9A" w:fill="29FCCD"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B6FEEE" w:themeColor="accent4" w:themeTint="34" w:fill="B6FEEE"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B6FEEE" w:themeColor="accent4" w:themeTint="34" w:fill="B6FEEE"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C76" w:themeColor="accent5" w:themeShade="95"/>
        <w:left w:val="single" w:sz="4" w:space="0" w:color="266C76" w:themeColor="accent5" w:themeShade="95"/>
        <w:bottom w:val="single" w:sz="4" w:space="0" w:color="266C76" w:themeColor="accent5" w:themeShade="95"/>
        <w:right w:val="single" w:sz="4" w:space="0" w:color="266C76" w:themeColor="accent5" w:themeShade="95"/>
        <w:insideH w:val="single" w:sz="4" w:space="0" w:color="266C76" w:themeColor="accent5" w:themeShade="95"/>
        <w:insideV w:val="single" w:sz="4" w:space="0" w:color="266C76" w:themeColor="accent5" w:themeShade="95"/>
      </w:tblBorders>
    </w:tblPr>
    <w:tblStylePr w:type="firstRow">
      <w:rPr>
        <w:rFonts w:ascii="Arial" w:hAnsi="Arial"/>
        <w:color w:val="F2F2F2"/>
        <w:sz w:val="22"/>
      </w:rPr>
      <w:tblPr/>
      <w:tcPr>
        <w:shd w:val="clear" w:color="4AB5C4" w:themeColor="accent5" w:fill="4AB5C4" w:themeFill="accent5"/>
      </w:tcPr>
    </w:tblStylePr>
    <w:tblStylePr w:type="lastRow">
      <w:rPr>
        <w:rFonts w:ascii="Arial" w:hAnsi="Arial"/>
        <w:color w:val="F2F2F2"/>
        <w:sz w:val="22"/>
      </w:rPr>
      <w:tblPr/>
      <w:tcPr>
        <w:shd w:val="clear" w:color="4AB5C4" w:themeColor="accent5" w:fill="4AB5C4" w:themeFill="accent5"/>
      </w:tcPr>
    </w:tblStylePr>
    <w:tblStylePr w:type="firstCol">
      <w:rPr>
        <w:rFonts w:ascii="Arial" w:hAnsi="Arial"/>
        <w:color w:val="F2F2F2"/>
        <w:sz w:val="22"/>
      </w:rPr>
      <w:tblPr/>
      <w:tcPr>
        <w:shd w:val="clear" w:color="4AB5C4" w:themeColor="accent5" w:fill="4AB5C4" w:themeFill="accent5"/>
      </w:tcPr>
    </w:tblStylePr>
    <w:tblStylePr w:type="lastCol">
      <w:rPr>
        <w:rFonts w:ascii="Arial" w:hAnsi="Arial"/>
        <w:color w:val="F2F2F2"/>
        <w:sz w:val="22"/>
      </w:rPr>
      <w:tblPr/>
      <w:tcPr>
        <w:shd w:val="clear" w:color="4AB5C4" w:themeColor="accent5" w:fill="4AB5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FF3" w:themeColor="accent5" w:themeTint="34" w:fill="DAEF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054F67" w:themeColor="accent6" w:themeShade="95"/>
        <w:left w:val="single" w:sz="4" w:space="0" w:color="054F67" w:themeColor="accent6" w:themeShade="95"/>
        <w:bottom w:val="single" w:sz="4" w:space="0" w:color="054F67" w:themeColor="accent6" w:themeShade="95"/>
        <w:right w:val="single" w:sz="4" w:space="0" w:color="054F67" w:themeColor="accent6" w:themeShade="95"/>
        <w:insideH w:val="single" w:sz="4" w:space="0" w:color="054F67" w:themeColor="accent6" w:themeShade="95"/>
        <w:insideV w:val="single" w:sz="4" w:space="0" w:color="054F67" w:themeColor="accent6" w:themeShade="95"/>
      </w:tblBorders>
    </w:tblPr>
    <w:tblStylePr w:type="firstRow">
      <w:rPr>
        <w:rFonts w:ascii="Arial" w:hAnsi="Arial"/>
        <w:color w:val="F2F2F2"/>
        <w:sz w:val="22"/>
      </w:rPr>
      <w:tblPr/>
      <w:tcPr>
        <w:shd w:val="clear" w:color="0989B1" w:themeColor="accent6" w:fill="0989B1" w:themeFill="accent6"/>
      </w:tcPr>
    </w:tblStylePr>
    <w:tblStylePr w:type="lastRow">
      <w:rPr>
        <w:rFonts w:ascii="Arial" w:hAnsi="Arial"/>
        <w:color w:val="F2F2F2"/>
        <w:sz w:val="22"/>
      </w:rPr>
      <w:tblPr/>
      <w:tcPr>
        <w:shd w:val="clear" w:color="0989B1" w:themeColor="accent6" w:fill="0989B1" w:themeFill="accent6"/>
      </w:tcPr>
    </w:tblStylePr>
    <w:tblStylePr w:type="firstCol">
      <w:rPr>
        <w:rFonts w:ascii="Arial" w:hAnsi="Arial"/>
        <w:color w:val="F2F2F2"/>
        <w:sz w:val="22"/>
      </w:rPr>
      <w:tblPr/>
      <w:tcPr>
        <w:shd w:val="clear" w:color="0989B1" w:themeColor="accent6" w:fill="0989B1" w:themeFill="accent6"/>
      </w:tcPr>
    </w:tblStylePr>
    <w:tblStylePr w:type="lastCol">
      <w:rPr>
        <w:rFonts w:ascii="Arial" w:hAnsi="Arial"/>
        <w:color w:val="F2F2F2"/>
        <w:sz w:val="22"/>
      </w:rPr>
      <w:tblPr/>
      <w:tcPr>
        <w:shd w:val="clear" w:color="0989B1" w:themeColor="accent6" w:fill="0989B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BFEDFB" w:themeColor="accent6" w:themeTint="34" w:fill="BFEDFB"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6DFA7" w:themeColor="accent1" w:themeTint="67"/>
        <w:left w:val="single" w:sz="4" w:space="0" w:color="B6DFA7" w:themeColor="accent1" w:themeTint="67"/>
        <w:bottom w:val="single" w:sz="4" w:space="0" w:color="B6DFA7" w:themeColor="accent1" w:themeTint="67"/>
        <w:right w:val="single" w:sz="4" w:space="0" w:color="B6DFA7" w:themeColor="accent1" w:themeTint="67"/>
        <w:insideH w:val="single" w:sz="4" w:space="0" w:color="B6DFA7" w:themeColor="accent1" w:themeTint="67"/>
        <w:insideV w:val="single" w:sz="4" w:space="0" w:color="B6DFA7" w:themeColor="accent1" w:themeTint="67"/>
      </w:tblBorders>
    </w:tblPr>
    <w:tblStylePr w:type="firstRow">
      <w:rPr>
        <w:rFonts w:ascii="Arial" w:hAnsi="Arial"/>
        <w:color w:val="404040"/>
        <w:sz w:val="22"/>
      </w:rPr>
      <w:tblPr/>
      <w:tcPr>
        <w:tcBorders>
          <w:bottom w:val="single" w:sz="12" w:space="0" w:color="549E39" w:themeColor="accent1"/>
        </w:tcBorders>
      </w:tcPr>
    </w:tblStylePr>
    <w:tblStylePr w:type="lastRow">
      <w:rPr>
        <w:rFonts w:ascii="Arial" w:hAnsi="Arial"/>
        <w:color w:val="404040"/>
        <w:sz w:val="22"/>
      </w:rPr>
      <w:tblPr/>
      <w:tcPr>
        <w:tcBorders>
          <w:top w:val="single" w:sz="12" w:space="0" w:color="549E3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49E39" w:themeColor="accent1"/>
        </w:tcBorders>
      </w:tcPr>
    </w:tblStylePr>
    <w:tblStylePr w:type="band1Horz">
      <w:rPr>
        <w:rFonts w:ascii="Arial" w:hAnsi="Arial"/>
        <w:color w:val="404040"/>
        <w:sz w:val="22"/>
      </w:rPr>
      <w:tblPr/>
      <w:tcPr>
        <w:tcBorders>
          <w:top w:val="single" w:sz="4" w:space="0" w:color="B6DFA7" w:themeColor="accent1" w:themeTint="67"/>
          <w:left w:val="single" w:sz="4" w:space="0" w:color="B6DFA7" w:themeColor="accent1" w:themeTint="67"/>
          <w:bottom w:val="single" w:sz="4" w:space="0" w:color="B6DFA7" w:themeColor="accent1" w:themeTint="67"/>
          <w:right w:val="single" w:sz="4" w:space="0" w:color="B6DFA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D0E6A7" w:themeColor="accent2" w:themeTint="67"/>
        <w:left w:val="single" w:sz="4" w:space="0" w:color="D0E6A7" w:themeColor="accent2" w:themeTint="67"/>
        <w:bottom w:val="single" w:sz="4" w:space="0" w:color="D0E6A7" w:themeColor="accent2" w:themeTint="67"/>
        <w:right w:val="single" w:sz="4" w:space="0" w:color="D0E6A7" w:themeColor="accent2" w:themeTint="67"/>
        <w:insideH w:val="single" w:sz="4" w:space="0" w:color="D0E6A7" w:themeColor="accent2" w:themeTint="67"/>
        <w:insideV w:val="single" w:sz="4" w:space="0" w:color="D0E6A7" w:themeColor="accent2" w:themeTint="67"/>
      </w:tblBorders>
    </w:tblPr>
    <w:tblStylePr w:type="firstRow">
      <w:rPr>
        <w:rFonts w:ascii="Arial" w:hAnsi="Arial"/>
        <w:color w:val="404040"/>
        <w:sz w:val="22"/>
      </w:rPr>
      <w:tblPr/>
      <w:tcPr>
        <w:tcBorders>
          <w:bottom w:val="single" w:sz="12" w:space="0" w:color="BBDB7F" w:themeColor="accent2" w:themeTint="97"/>
        </w:tcBorders>
      </w:tcPr>
    </w:tblStylePr>
    <w:tblStylePr w:type="lastRow">
      <w:rPr>
        <w:rFonts w:ascii="Arial" w:hAnsi="Arial"/>
        <w:color w:val="404040"/>
        <w:sz w:val="22"/>
      </w:rPr>
      <w:tblPr/>
      <w:tcPr>
        <w:tcBorders>
          <w:top w:val="single" w:sz="12" w:space="0" w:color="BBDB7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BDB7F" w:themeColor="accent2" w:themeTint="97"/>
        </w:tcBorders>
      </w:tcPr>
    </w:tblStylePr>
    <w:tblStylePr w:type="band1Horz">
      <w:rPr>
        <w:rFonts w:ascii="Arial" w:hAnsi="Arial"/>
        <w:color w:val="404040"/>
        <w:sz w:val="22"/>
      </w:rPr>
      <w:tblPr/>
      <w:tcPr>
        <w:tcBorders>
          <w:top w:val="single" w:sz="4" w:space="0" w:color="D0E6A7" w:themeColor="accent2" w:themeTint="67"/>
          <w:left w:val="single" w:sz="4" w:space="0" w:color="D0E6A7" w:themeColor="accent2" w:themeTint="67"/>
          <w:bottom w:val="single" w:sz="4" w:space="0" w:color="D0E6A7" w:themeColor="accent2" w:themeTint="67"/>
          <w:right w:val="single" w:sz="4" w:space="0" w:color="D0E6A7"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E5EBAF" w:themeColor="accent3" w:themeTint="67"/>
        <w:left w:val="single" w:sz="4" w:space="0" w:color="E5EBAF" w:themeColor="accent3" w:themeTint="67"/>
        <w:bottom w:val="single" w:sz="4" w:space="0" w:color="E5EBAF" w:themeColor="accent3" w:themeTint="67"/>
        <w:right w:val="single" w:sz="4" w:space="0" w:color="E5EBAF" w:themeColor="accent3" w:themeTint="67"/>
        <w:insideH w:val="single" w:sz="4" w:space="0" w:color="E5EBAF" w:themeColor="accent3" w:themeTint="67"/>
        <w:insideV w:val="single" w:sz="4" w:space="0" w:color="E5EBAF" w:themeColor="accent3" w:themeTint="67"/>
      </w:tblBorders>
    </w:tblPr>
    <w:tblStylePr w:type="firstRow">
      <w:rPr>
        <w:rFonts w:ascii="Arial" w:hAnsi="Arial"/>
        <w:color w:val="404040"/>
        <w:sz w:val="22"/>
      </w:rPr>
      <w:tblPr/>
      <w:tcPr>
        <w:tcBorders>
          <w:bottom w:val="single" w:sz="12" w:space="0" w:color="D9E289" w:themeColor="accent3" w:themeTint="98"/>
        </w:tcBorders>
      </w:tcPr>
    </w:tblStylePr>
    <w:tblStylePr w:type="lastRow">
      <w:rPr>
        <w:rFonts w:ascii="Arial" w:hAnsi="Arial"/>
        <w:color w:val="404040"/>
        <w:sz w:val="22"/>
      </w:rPr>
      <w:tblPr/>
      <w:tcPr>
        <w:tcBorders>
          <w:top w:val="single" w:sz="12" w:space="0" w:color="D9E28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E289" w:themeColor="accent3" w:themeTint="98"/>
        </w:tcBorders>
      </w:tcPr>
    </w:tblStylePr>
    <w:tblStylePr w:type="band1Horz">
      <w:rPr>
        <w:rFonts w:ascii="Arial" w:hAnsi="Arial"/>
        <w:color w:val="404040"/>
        <w:sz w:val="22"/>
      </w:rPr>
      <w:tblPr/>
      <w:tcPr>
        <w:tcBorders>
          <w:top w:val="single" w:sz="4" w:space="0" w:color="E5EBAF" w:themeColor="accent3" w:themeTint="67"/>
          <w:left w:val="single" w:sz="4" w:space="0" w:color="E5EBAF" w:themeColor="accent3" w:themeTint="67"/>
          <w:bottom w:val="single" w:sz="4" w:space="0" w:color="E5EBAF" w:themeColor="accent3" w:themeTint="67"/>
          <w:right w:val="single" w:sz="4" w:space="0" w:color="E5EBA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70FDDE" w:themeColor="accent4" w:themeTint="67"/>
        <w:left w:val="single" w:sz="4" w:space="0" w:color="70FDDE" w:themeColor="accent4" w:themeTint="67"/>
        <w:bottom w:val="single" w:sz="4" w:space="0" w:color="70FDDE" w:themeColor="accent4" w:themeTint="67"/>
        <w:right w:val="single" w:sz="4" w:space="0" w:color="70FDDE" w:themeColor="accent4" w:themeTint="67"/>
        <w:insideH w:val="single" w:sz="4" w:space="0" w:color="70FDDE" w:themeColor="accent4" w:themeTint="67"/>
        <w:insideV w:val="single" w:sz="4" w:space="0" w:color="70FDDE" w:themeColor="accent4" w:themeTint="67"/>
      </w:tblBorders>
    </w:tblPr>
    <w:tblStylePr w:type="firstRow">
      <w:rPr>
        <w:rFonts w:ascii="Arial" w:hAnsi="Arial"/>
        <w:color w:val="404040"/>
        <w:sz w:val="22"/>
      </w:rPr>
      <w:tblPr/>
      <w:tcPr>
        <w:tcBorders>
          <w:bottom w:val="single" w:sz="12" w:space="0" w:color="29FCCD" w:themeColor="accent4" w:themeTint="9A"/>
        </w:tcBorders>
      </w:tcPr>
    </w:tblStylePr>
    <w:tblStylePr w:type="lastRow">
      <w:rPr>
        <w:rFonts w:ascii="Arial" w:hAnsi="Arial"/>
        <w:color w:val="404040"/>
        <w:sz w:val="22"/>
      </w:rPr>
      <w:tblPr/>
      <w:tcPr>
        <w:tcBorders>
          <w:top w:val="single" w:sz="12" w:space="0" w:color="29FCCD"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29FCCD" w:themeColor="accent4" w:themeTint="9A"/>
        </w:tcBorders>
      </w:tcPr>
    </w:tblStylePr>
    <w:tblStylePr w:type="band1Horz">
      <w:rPr>
        <w:rFonts w:ascii="Arial" w:hAnsi="Arial"/>
        <w:color w:val="404040"/>
        <w:sz w:val="22"/>
      </w:rPr>
      <w:tblPr/>
      <w:tcPr>
        <w:tcBorders>
          <w:top w:val="single" w:sz="4" w:space="0" w:color="70FDDE" w:themeColor="accent4" w:themeTint="67"/>
          <w:left w:val="single" w:sz="4" w:space="0" w:color="70FDDE" w:themeColor="accent4" w:themeTint="67"/>
          <w:bottom w:val="single" w:sz="4" w:space="0" w:color="70FDDE" w:themeColor="accent4" w:themeTint="67"/>
          <w:right w:val="single" w:sz="4" w:space="0" w:color="70FDDE"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5E0E7" w:themeColor="accent5" w:themeTint="67"/>
        <w:left w:val="single" w:sz="4" w:space="0" w:color="B5E0E7" w:themeColor="accent5" w:themeTint="67"/>
        <w:bottom w:val="single" w:sz="4" w:space="0" w:color="B5E0E7" w:themeColor="accent5" w:themeTint="67"/>
        <w:right w:val="single" w:sz="4" w:space="0" w:color="B5E0E7" w:themeColor="accent5" w:themeTint="67"/>
        <w:insideH w:val="single" w:sz="4" w:space="0" w:color="B5E0E7" w:themeColor="accent5" w:themeTint="67"/>
        <w:insideV w:val="single" w:sz="4" w:space="0" w:color="B5E0E7" w:themeColor="accent5" w:themeTint="67"/>
      </w:tblBorders>
    </w:tblPr>
    <w:tblStylePr w:type="firstRow">
      <w:rPr>
        <w:rFonts w:ascii="Arial" w:hAnsi="Arial"/>
        <w:color w:val="404040"/>
        <w:sz w:val="22"/>
      </w:rPr>
      <w:tblPr/>
      <w:tcPr>
        <w:tcBorders>
          <w:bottom w:val="single" w:sz="12" w:space="0" w:color="91D2DB" w:themeColor="accent5" w:themeTint="9A"/>
        </w:tcBorders>
      </w:tcPr>
    </w:tblStylePr>
    <w:tblStylePr w:type="lastRow">
      <w:rPr>
        <w:rFonts w:ascii="Arial" w:hAnsi="Arial"/>
        <w:color w:val="404040"/>
        <w:sz w:val="22"/>
      </w:rPr>
      <w:tblPr/>
      <w:tcPr>
        <w:tcBorders>
          <w:top w:val="single" w:sz="12" w:space="0" w:color="91D2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1D2DB" w:themeColor="accent5" w:themeTint="9A"/>
        </w:tcBorders>
      </w:tcPr>
    </w:tblStylePr>
    <w:tblStylePr w:type="band1Horz">
      <w:rPr>
        <w:rFonts w:ascii="Arial" w:hAnsi="Arial"/>
        <w:color w:val="404040"/>
        <w:sz w:val="22"/>
      </w:rPr>
      <w:tblPr/>
      <w:tcPr>
        <w:tcBorders>
          <w:top w:val="single" w:sz="4" w:space="0" w:color="B5E0E7" w:themeColor="accent5" w:themeTint="67"/>
          <w:left w:val="single" w:sz="4" w:space="0" w:color="B5E0E7" w:themeColor="accent5" w:themeTint="67"/>
          <w:bottom w:val="single" w:sz="4" w:space="0" w:color="B5E0E7" w:themeColor="accent5" w:themeTint="67"/>
          <w:right w:val="single" w:sz="4" w:space="0" w:color="B5E0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82DCF8" w:themeColor="accent6" w:themeTint="67"/>
        <w:left w:val="single" w:sz="4" w:space="0" w:color="82DCF8" w:themeColor="accent6" w:themeTint="67"/>
        <w:bottom w:val="single" w:sz="4" w:space="0" w:color="82DCF8" w:themeColor="accent6" w:themeTint="67"/>
        <w:right w:val="single" w:sz="4" w:space="0" w:color="82DCF8" w:themeColor="accent6" w:themeTint="67"/>
        <w:insideH w:val="single" w:sz="4" w:space="0" w:color="82DCF8" w:themeColor="accent6" w:themeTint="67"/>
        <w:insideV w:val="single" w:sz="4" w:space="0" w:color="82DCF8" w:themeColor="accent6" w:themeTint="67"/>
      </w:tblBorders>
    </w:tblPr>
    <w:tblStylePr w:type="firstRow">
      <w:rPr>
        <w:rFonts w:ascii="Arial" w:hAnsi="Arial"/>
        <w:color w:val="404040"/>
        <w:sz w:val="22"/>
      </w:rPr>
      <w:tblPr/>
      <w:tcPr>
        <w:tcBorders>
          <w:bottom w:val="single" w:sz="12" w:space="0" w:color="47CBF5" w:themeColor="accent6" w:themeTint="98"/>
        </w:tcBorders>
      </w:tcPr>
    </w:tblStylePr>
    <w:tblStylePr w:type="lastRow">
      <w:rPr>
        <w:rFonts w:ascii="Arial" w:hAnsi="Arial"/>
        <w:color w:val="404040"/>
        <w:sz w:val="22"/>
      </w:rPr>
      <w:tblPr/>
      <w:tcPr>
        <w:tcBorders>
          <w:top w:val="single" w:sz="12" w:space="0" w:color="47CBF5"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7CBF5" w:themeColor="accent6" w:themeTint="98"/>
        </w:tcBorders>
      </w:tcPr>
    </w:tblStylePr>
    <w:tblStylePr w:type="band1Horz">
      <w:rPr>
        <w:rFonts w:ascii="Arial" w:hAnsi="Arial"/>
        <w:color w:val="404040"/>
        <w:sz w:val="22"/>
      </w:rPr>
      <w:tblPr/>
      <w:tcPr>
        <w:tcBorders>
          <w:top w:val="single" w:sz="4" w:space="0" w:color="82DCF8" w:themeColor="accent6" w:themeTint="67"/>
          <w:left w:val="single" w:sz="4" w:space="0" w:color="82DCF8" w:themeColor="accent6" w:themeTint="67"/>
          <w:bottom w:val="single" w:sz="4" w:space="0" w:color="82DCF8" w:themeColor="accent6" w:themeTint="67"/>
          <w:right w:val="single" w:sz="4" w:space="0" w:color="82DCF8" w:themeColor="accent6" w:themeTint="67"/>
        </w:tcBorders>
      </w:tcPr>
    </w:tblStylePr>
  </w:style>
  <w:style w:type="character" w:customStyle="1" w:styleId="Heading5Char">
    <w:name w:val="Heading 5 Char"/>
    <w:basedOn w:val="DefaultParagraphFont"/>
    <w:link w:val="Heading5"/>
    <w:uiPriority w:val="9"/>
    <w:rPr>
      <w:rFonts w:ascii="Arial" w:eastAsia="Arial" w:hAnsi="Arial" w:cs="Arial"/>
      <w:color w:val="3E762A"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character" w:styleId="IntenseEmphasis">
    <w:name w:val="Intense Emphasis"/>
    <w:basedOn w:val="DefaultParagraphFont"/>
    <w:uiPriority w:val="21"/>
    <w:qFormat/>
    <w:rPr>
      <w:i/>
      <w:iCs/>
      <w:color w:val="3E762A" w:themeColor="accent1" w:themeShade="BF"/>
    </w:rPr>
  </w:style>
  <w:style w:type="paragraph" w:styleId="IntenseQuote">
    <w:name w:val="Intense Quote"/>
    <w:basedOn w:val="Normal"/>
    <w:next w:val="Normal"/>
    <w:link w:val="IntenseQuoteChar"/>
    <w:uiPriority w:val="30"/>
    <w:qFormat/>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rPr>
      <w:i/>
      <w:iCs/>
      <w:color w:val="3E762A" w:themeColor="accent1" w:themeShade="BF"/>
    </w:rPr>
  </w:style>
  <w:style w:type="character" w:styleId="IntenseReference">
    <w:name w:val="Intense Reference"/>
    <w:basedOn w:val="DefaultParagraphFont"/>
    <w:uiPriority w:val="32"/>
    <w:qFormat/>
    <w:rPr>
      <w:b/>
      <w:bCs/>
      <w:smallCaps/>
      <w:color w:val="3E762A" w:themeColor="accent1" w:themeShade="BF"/>
      <w:spacing w:val="5"/>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eastAsia="Times New Roman" w:cstheme="minorHAnsi"/>
      <w:bCs/>
      <w:color w:val="318B98" w:themeColor="accent5" w:themeShade="BF"/>
      <w:sz w:val="28"/>
      <w:szCs w:val="48"/>
      <w:lang w:val="sr-Cyrl-R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
    <w:rPr>
      <w:rFonts w:eastAsiaTheme="majorEastAsia" w:cstheme="majorBidi"/>
      <w:color w:val="318B98" w:themeColor="accent5" w:themeShade="BF"/>
      <w:sz w:val="26"/>
      <w:szCs w:val="2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720"/>
      <w:contextualSpacing/>
    </w:pPr>
  </w:style>
  <w:style w:type="character" w:customStyle="1" w:styleId="material-icons-extended">
    <w:name w:val="material-icons-extended"/>
    <w:basedOn w:val="DefaultParagraphFont"/>
  </w:style>
  <w:style w:type="paragraph" w:customStyle="1" w:styleId="Default">
    <w:name w:val="Default"/>
    <w:pPr>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numPr>
        <w:numId w:val="2"/>
      </w:num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pPr>
      <w:keepNext/>
      <w:keepLines/>
      <w:numPr>
        <w:numId w:val="0"/>
      </w:numPr>
      <w:spacing w:before="240" w:beforeAutospacing="0" w:after="0" w:afterAutospacing="0" w:line="259" w:lineRule="auto"/>
      <w:outlineLvl w:val="9"/>
    </w:pPr>
    <w:rPr>
      <w:rFonts w:asciiTheme="majorHAnsi" w:eastAsiaTheme="majorEastAsia" w:hAnsiTheme="majorHAnsi" w:cstheme="majorBidi"/>
      <w:b/>
      <w:bCs w:val="0"/>
      <w:color w:val="339933"/>
      <w:sz w:val="32"/>
      <w:szCs w:val="32"/>
    </w:rPr>
  </w:style>
  <w:style w:type="paragraph" w:styleId="TOC1">
    <w:name w:val="toc 1"/>
    <w:basedOn w:val="Normal"/>
    <w:next w:val="Normal"/>
    <w:uiPriority w:val="39"/>
    <w:unhideWhenUsed/>
    <w:pPr>
      <w:tabs>
        <w:tab w:val="left" w:pos="440"/>
        <w:tab w:val="right" w:leader="dot" w:pos="10070"/>
      </w:tabs>
      <w:spacing w:after="100"/>
      <w:jc w:val="both"/>
    </w:pPr>
  </w:style>
  <w:style w:type="paragraph" w:styleId="TOC2">
    <w:name w:val="toc 2"/>
    <w:basedOn w:val="Normal"/>
    <w:next w:val="Normal"/>
    <w:uiPriority w:val="39"/>
    <w:unhideWhenUsed/>
    <w:pPr>
      <w:tabs>
        <w:tab w:val="right" w:leader="dot" w:pos="10070"/>
      </w:tabs>
      <w:spacing w:after="100"/>
      <w:ind w:left="220"/>
    </w:pPr>
  </w:style>
  <w:style w:type="paragraph" w:styleId="Caption">
    <w:name w:val="caption"/>
    <w:basedOn w:val="Normal"/>
    <w:link w:val="CaptionChar"/>
    <w:uiPriority w:val="35"/>
    <w:qFormat/>
    <w:pPr>
      <w:suppressLineNumbers/>
      <w:spacing w:before="120" w:after="120" w:line="240" w:lineRule="auto"/>
    </w:pPr>
    <w:rPr>
      <w:rFonts w:eastAsia="SimSun" w:cs="Mangal"/>
      <w:iCs/>
      <w:color w:val="00000A"/>
      <w:szCs w:val="24"/>
      <w:lang w:val="sr-Latn-CS" w:eastAsia="ar-SA"/>
    </w:rPr>
  </w:style>
  <w:style w:type="table" w:customStyle="1" w:styleId="GridTable1Light-Accent51">
    <w:name w:val="Grid Table 1 Light - Accent 51"/>
    <w:basedOn w:val="TableNormal"/>
    <w:uiPriority w:val="46"/>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single" w:sz="2" w:space="0" w:color="92D2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Spacing">
    <w:name w:val="No Spacing"/>
    <w:link w:val="NoSpacingChar"/>
    <w:uiPriority w:val="1"/>
    <w:qFormat/>
    <w:pPr>
      <w:spacing w:after="0" w:line="240" w:lineRule="auto"/>
    </w:pPr>
    <w:rPr>
      <w:lang w:val="en-GB"/>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paragraph" w:styleId="Revision">
    <w:name w:val="Revision"/>
    <w:hidden/>
    <w:uiPriority w:val="99"/>
    <w:semiHidden/>
    <w:pPr>
      <w:spacing w:after="0" w:line="240" w:lineRule="auto"/>
    </w:pPr>
  </w:style>
  <w:style w:type="paragraph" w:customStyle="1" w:styleId="xmsolistparagraph">
    <w:name w:val="x_msolistparagraph"/>
    <w:basedOn w:val="Normal"/>
    <w:pPr>
      <w:spacing w:before="100" w:beforeAutospacing="1" w:after="100" w:afterAutospacing="1" w:line="240" w:lineRule="auto"/>
    </w:pPr>
    <w:rPr>
      <w:rFonts w:ascii="Calibri" w:hAnsi="Calibri" w:cs="Calibri"/>
    </w:rPr>
  </w:style>
  <w:style w:type="character" w:customStyle="1" w:styleId="gd">
    <w:name w:val="gd"/>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Pr>
      <w:rFonts w:eastAsiaTheme="majorEastAsia" w:cstheme="majorBidi"/>
      <w:b/>
      <w:color w:val="318B98" w:themeColor="accent5" w:themeShade="BF"/>
      <w:sz w:val="24"/>
      <w:szCs w:val="24"/>
      <w:u w:val="single"/>
    </w:rPr>
  </w:style>
  <w:style w:type="paragraph" w:customStyle="1" w:styleId="Style1">
    <w:name w:val="Style1"/>
    <w:basedOn w:val="Heading3"/>
    <w:link w:val="Style1Char"/>
    <w:qFormat/>
    <w:rPr>
      <w:rFonts w:eastAsia="Times New Roman"/>
      <w:b w:val="0"/>
      <w:bCs/>
      <w:i/>
    </w:rPr>
  </w:style>
  <w:style w:type="character" w:customStyle="1" w:styleId="Style1Char">
    <w:name w:val="Style1 Char"/>
    <w:basedOn w:val="Heading3Char"/>
    <w:link w:val="Style1"/>
    <w:rPr>
      <w:rFonts w:ascii="Times New Roman" w:eastAsia="Times New Roman" w:hAnsi="Times New Roman" w:cstheme="majorBidi"/>
      <w:b w:val="0"/>
      <w:bCs/>
      <w:i/>
      <w:color w:val="3E762A" w:themeColor="accent1" w:themeShade="BF"/>
      <w:sz w:val="24"/>
      <w:szCs w:val="24"/>
      <w:u w:val="single"/>
    </w:rPr>
  </w:style>
  <w:style w:type="paragraph" w:styleId="TOC3">
    <w:name w:val="toc 3"/>
    <w:basedOn w:val="Normal"/>
    <w:next w:val="Normal"/>
    <w:uiPriority w:val="39"/>
    <w:unhideWhenUsed/>
    <w:pPr>
      <w:tabs>
        <w:tab w:val="right" w:leader="dot" w:pos="10070"/>
      </w:tabs>
      <w:spacing w:after="100"/>
      <w:ind w:left="440"/>
      <w:jc w:val="both"/>
    </w:p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style17">
    <w:name w:val="style17"/>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icssslova">
    <w:name w:val="novicssslova"/>
    <w:basedOn w:val="DefaultParagraphFont"/>
  </w:style>
  <w:style w:type="character" w:styleId="Strong">
    <w:name w:val="Strong"/>
    <w:basedOn w:val="DefaultParagraphFont"/>
    <w:uiPriority w:val="22"/>
    <w:qFormat/>
    <w:rPr>
      <w:b/>
      <w:bCs/>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paragraph" w:customStyle="1" w:styleId="Style2">
    <w:name w:val="Style2"/>
    <w:basedOn w:val="Caption"/>
    <w:link w:val="Style2Char"/>
    <w:qFormat/>
    <w:pPr>
      <w:jc w:val="center"/>
    </w:pPr>
    <w:rPr>
      <w:rFonts w:ascii="Times New Roman" w:hAnsi="Times New Roman" w:cs="Times New Roman"/>
      <w:color w:val="318B98" w:themeColor="accent5" w:themeShade="BF"/>
    </w:rPr>
  </w:style>
  <w:style w:type="character" w:customStyle="1" w:styleId="CaptionChar">
    <w:name w:val="Caption Char"/>
    <w:basedOn w:val="DefaultParagraphFont"/>
    <w:link w:val="Caption"/>
    <w:uiPriority w:val="99"/>
    <w:rPr>
      <w:rFonts w:eastAsia="SimSun" w:cs="Mangal"/>
      <w:iCs/>
      <w:color w:val="00000A"/>
      <w:szCs w:val="24"/>
      <w:lang w:val="sr-Latn-CS" w:eastAsia="ar-SA"/>
    </w:rPr>
  </w:style>
  <w:style w:type="character" w:customStyle="1" w:styleId="Style2Char">
    <w:name w:val="Style2 Char"/>
    <w:basedOn w:val="CaptionChar"/>
    <w:link w:val="Style2"/>
    <w:rPr>
      <w:rFonts w:ascii="Times New Roman" w:eastAsia="SimSun" w:hAnsi="Times New Roman" w:cs="Times New Roman"/>
      <w:i w:val="0"/>
      <w:iCs/>
      <w:color w:val="318B98" w:themeColor="accent5" w:themeShade="BF"/>
      <w:sz w:val="24"/>
      <w:szCs w:val="24"/>
      <w:lang w:val="sr-Latn-CS" w:eastAsia="ar-SA"/>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customStyle="1" w:styleId="UnresolvedMention4">
    <w:name w:val="Unresolved Mention4"/>
    <w:basedOn w:val="DefaultParagraphFont"/>
    <w:uiPriority w:val="99"/>
    <w:semiHidden/>
    <w:unhideWhenUsed/>
    <w:rPr>
      <w:color w:val="605E5C"/>
      <w:shd w:val="clear" w:color="auto" w:fill="E1DFDD"/>
    </w:r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single" w:sz="2" w:space="0" w:color="45CBF5" w:themeColor="accent6" w:themeTint="99"/>
        </w:tcBorders>
      </w:tcPr>
    </w:tblStylePr>
    <w:tblStylePr w:type="firstCol">
      <w:rPr>
        <w:b/>
        <w:bCs/>
      </w:rPr>
    </w:tblStylePr>
    <w:tblStylePr w:type="lastCol">
      <w:rPr>
        <w:b/>
        <w:bCs/>
      </w:rPr>
    </w:tblStylePr>
  </w:style>
  <w:style w:type="character" w:customStyle="1" w:styleId="auto-style2">
    <w:name w:val="auto-style2"/>
    <w:basedOn w:val="DefaultParagraphFont"/>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naslovpropisa1">
    <w:name w:val="naslovpropisa1"/>
    <w:basedOn w:val="DefaultParagraphFont"/>
  </w:style>
  <w:style w:type="character" w:customStyle="1" w:styleId="naslovpropisa1a">
    <w:name w:val="naslovpropisa1a"/>
    <w:basedOn w:val="DefaultParagraphFon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NoSpacingChar">
    <w:name w:val="No Spacing Char"/>
    <w:basedOn w:val="DefaultParagraphFont"/>
    <w:link w:val="NoSpacing"/>
    <w:uiPriority w:val="1"/>
    <w:rPr>
      <w:lang w:val="en-GB"/>
    </w:rPr>
  </w:style>
  <w:style w:type="paragraph" w:customStyle="1" w:styleId="BodyA">
    <w:name w:val="Body A"/>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jc w:val="both"/>
    </w:pPr>
    <w:rPr>
      <w:rFonts w:ascii="Calibri" w:eastAsia="Calibri" w:hAnsi="Calibri" w:cs="Calibri"/>
      <w:color w:val="000000"/>
      <w:lang w:eastAsia="mk-MK"/>
    </w:rPr>
  </w:style>
  <w:style w:type="character" w:customStyle="1" w:styleId="Hyperlink1">
    <w:name w:val="Hyperlink.1"/>
    <w:rPr>
      <w:rFonts w:ascii="Calibri" w:eastAsia="Calibri" w:hAnsi="Calibri" w:cs="Calibri"/>
      <w:b/>
      <w:bCs/>
      <w:lang w:val="en-US"/>
    </w:rPr>
  </w:style>
  <w:style w:type="table" w:customStyle="1" w:styleId="GridTable7Colorful-Accent51">
    <w:name w:val="Grid Table 7 Colorful - Accent 51"/>
    <w:basedOn w:val="TableNormal"/>
    <w:uiPriority w:val="52"/>
    <w:pPr>
      <w:spacing w:after="0" w:line="240" w:lineRule="auto"/>
    </w:pPr>
    <w:rPr>
      <w:color w:val="318B98" w:themeColor="accent5" w:themeShade="BF"/>
    </w:r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customStyle="1" w:styleId="ListTable1Light-Accent11">
    <w:name w:val="List Table 1 Light - Accent 11"/>
    <w:basedOn w:val="TableNormal"/>
    <w:uiPriority w:val="46"/>
    <w:pPr>
      <w:spacing w:after="0" w:line="240" w:lineRule="auto"/>
    </w:pPr>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93D07C" w:themeColor="accent1" w:themeTint="99"/>
        <w:bottom w:val="single" w:sz="4" w:space="0" w:color="93D07C" w:themeColor="accent1" w:themeTint="99"/>
        <w:insideH w:val="single" w:sz="4" w:space="0" w:color="93D0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GridTable2-Accent51">
    <w:name w:val="Grid Table 2 - Accent 51"/>
    <w:basedOn w:val="TableNormal"/>
    <w:uiPriority w:val="47"/>
    <w:pPr>
      <w:spacing w:after="0" w:line="240" w:lineRule="auto"/>
    </w:pPr>
    <w:tblPr>
      <w:tblStyleRowBandSize w:val="1"/>
      <w:tblStyleColBandSize w:val="1"/>
      <w:tblBorders>
        <w:top w:val="single" w:sz="2" w:space="0" w:color="92D2DB" w:themeColor="accent5" w:themeTint="99"/>
        <w:bottom w:val="single" w:sz="2" w:space="0" w:color="92D2DB" w:themeColor="accent5" w:themeTint="99"/>
        <w:insideH w:val="single" w:sz="2" w:space="0" w:color="92D2DB" w:themeColor="accent5" w:themeTint="99"/>
        <w:insideV w:val="single" w:sz="2" w:space="0" w:color="92D2DB" w:themeColor="accent5" w:themeTint="99"/>
      </w:tblBorders>
    </w:tblPr>
    <w:tblStylePr w:type="firstRow">
      <w:rPr>
        <w:b/>
        <w:bCs/>
      </w:rPr>
      <w:tblPr/>
      <w:tcPr>
        <w:tcBorders>
          <w:top w:val="none" w:sz="4" w:space="0" w:color="000000"/>
          <w:bottom w:val="single" w:sz="12" w:space="0" w:color="92D2DB" w:themeColor="accent5" w:themeTint="99"/>
        </w:tcBorders>
        <w:shd w:val="clear" w:color="auto" w:fill="FFFFFF" w:themeFill="background1"/>
      </w:tcPr>
    </w:tblStylePr>
    <w:tblStylePr w:type="lastRow">
      <w:rPr>
        <w:b/>
        <w:bCs/>
      </w:rPr>
      <w:tblPr/>
      <w:tcPr>
        <w:tcBorders>
          <w:top w:val="single" w:sz="2" w:space="0" w:color="92D2DB" w:themeColor="accent5"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paragraph" w:styleId="BodyText">
    <w:name w:val="Body Text"/>
    <w:basedOn w:val="Normal"/>
    <w:link w:val="BodyTextChar"/>
    <w:uiPriority w:val="1"/>
    <w:qFormat/>
    <w:pPr>
      <w:widowControl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Pr>
      <w:rFonts w:ascii="Calibri" w:eastAsia="Calibri" w:hAnsi="Calibri" w:cs="Calibri"/>
      <w:sz w:val="21"/>
      <w:szCs w:val="21"/>
    </w:rPr>
  </w:style>
  <w:style w:type="paragraph" w:customStyle="1" w:styleId="TableParagraph">
    <w:name w:val="Table Paragraph"/>
    <w:basedOn w:val="Normal"/>
    <w:uiPriority w:val="1"/>
    <w:qFormat/>
    <w:pPr>
      <w:widowControl w:val="0"/>
      <w:spacing w:after="0" w:line="240" w:lineRule="auto"/>
      <w:ind w:left="118"/>
    </w:pPr>
    <w:rPr>
      <w:rFonts w:ascii="Calibri" w:eastAsia="Calibri" w:hAnsi="Calibri" w:cs="Calibri"/>
    </w:rPr>
  </w:style>
  <w:style w:type="table" w:customStyle="1" w:styleId="GridTable1Light-Accent52">
    <w:name w:val="Grid Table 1 Light - Accent 52"/>
    <w:basedOn w:val="TableNormal"/>
    <w:uiPriority w:val="46"/>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single" w:sz="2" w:space="0" w:color="92D2DB" w:themeColor="accent5"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E762A" w:themeColor="accent1" w:themeShade="BF"/>
    </w:rPr>
  </w:style>
  <w:style w:type="character" w:customStyle="1" w:styleId="font201">
    <w:name w:val="font201"/>
    <w:basedOn w:val="DefaultParagraphFont"/>
    <w:rPr>
      <w:rFonts w:ascii="Arial" w:hAnsi="Arial" w:cs="Arial" w:hint="default"/>
      <w:b w:val="0"/>
      <w:bCs w:val="0"/>
      <w:i w:val="0"/>
      <w:iCs w:val="0"/>
      <w:strike w:val="0"/>
      <w:color w:val="auto"/>
      <w:sz w:val="24"/>
      <w:szCs w:val="24"/>
      <w:u w:val="none"/>
    </w:rPr>
  </w:style>
  <w:style w:type="character" w:customStyle="1" w:styleId="font231">
    <w:name w:val="font231"/>
    <w:basedOn w:val="DefaultParagraphFont"/>
    <w:rPr>
      <w:rFonts w:ascii="Arial" w:hAnsi="Arial" w:cs="Arial" w:hint="default"/>
      <w:b w:val="0"/>
      <w:bCs w:val="0"/>
      <w:i w:val="0"/>
      <w:iCs w:val="0"/>
      <w:strike w:val="0"/>
      <w:color w:val="auto"/>
      <w:sz w:val="28"/>
      <w:szCs w:val="28"/>
      <w:u w:val="none"/>
    </w:rPr>
  </w:style>
  <w:style w:type="character" w:customStyle="1" w:styleId="font541">
    <w:name w:val="font541"/>
    <w:basedOn w:val="DefaultParagraphFont"/>
    <w:rPr>
      <w:rFonts w:ascii="Arial" w:hAnsi="Arial" w:cs="Arial" w:hint="default"/>
      <w:b w:val="0"/>
      <w:bCs w:val="0"/>
      <w:i w:val="0"/>
      <w:iCs w:val="0"/>
      <w:strike w:val="0"/>
      <w:color w:val="auto"/>
      <w:sz w:val="28"/>
      <w:szCs w:val="28"/>
      <w:u w:val="none"/>
    </w:rPr>
  </w:style>
  <w:style w:type="character" w:customStyle="1" w:styleId="font951">
    <w:name w:val="font951"/>
    <w:basedOn w:val="DefaultParagraphFont"/>
    <w:rPr>
      <w:rFonts w:ascii="Arial" w:hAnsi="Arial" w:cs="Arial" w:hint="default"/>
      <w:b w:val="0"/>
      <w:bCs w:val="0"/>
      <w:i w:val="0"/>
      <w:iCs w:val="0"/>
      <w:strike w:val="0"/>
      <w:color w:val="auto"/>
      <w:sz w:val="24"/>
      <w:szCs w:val="24"/>
      <w:u w:val="none"/>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7">
    <w:name w:val="Unresolved Mention7"/>
    <w:basedOn w:val="DefaultParagraphFont"/>
    <w:uiPriority w:val="99"/>
    <w:semiHidden/>
    <w:unhideWhenUsed/>
    <w:rPr>
      <w:color w:val="605E5C"/>
      <w:shd w:val="clear" w:color="auto" w:fill="E1DFDD"/>
    </w:rPr>
  </w:style>
  <w:style w:type="table" w:customStyle="1" w:styleId="TableGrid14">
    <w:name w:val="Table Grid14"/>
    <w:basedOn w:val="TableNormal"/>
    <w:next w:val="TableGrid"/>
    <w:uiPriority w:val="59"/>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26" Type="http://schemas.openxmlformats.org/officeDocument/2006/relationships/hyperlink" Target="https://prijepolje.ls.gov.rs/javnost-rada-i-dokumenta/odluke"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image" Target="media/image2.jpeg"/><Relationship Id="rId7" Type="http://schemas.openxmlformats.org/officeDocument/2006/relationships/webSettings" Target="webSettings.xml"/><Relationship Id="rId25" Type="http://schemas.openxmlformats.org/officeDocument/2006/relationships/footer" Target="footer3.xml"/><Relationship Id="rId33" Type="http://schemas.openxmlformats.org/officeDocument/2006/relationships/footer" Target="footer5.xml"/><Relationship Id="rId2" Type="http://schemas.openxmlformats.org/officeDocument/2006/relationships/customXml" Target="../customXml/item2.xml"/><Relationship Id="rId20" Type="http://schemas.openxmlformats.org/officeDocument/2006/relationships/image" Target="media/image10.png"/><Relationship Id="rId29" Type="http://schemas.openxmlformats.org/officeDocument/2006/relationships/hyperlink" Target="https://view.officeapps.live.com/op/view.aspx?src=https%3A%2F%2Fcuprija.rs%2Fsr%2Fwp-content%2Fuploads%2F2026%2F02%2FZ%25CC%258Calbeni-mehanizam-projekta-LIID-1.docx&amp;wdOrigin=BROWSELINK" TargetMode="Externa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footer" Target="footer2.xml"/><Relationship Id="rId32" Type="http://schemas.openxmlformats.org/officeDocument/2006/relationships/hyperlink" Target="mailto:liid.zalbe@mgsi.gov.rs" TargetMode="External"/><Relationship Id="rId37" Type="http://schemas.openxmlformats.org/officeDocument/2006/relationships/theme" Target="theme/theme1.xml"/><Relationship Id="rId5" Type="http://schemas.openxmlformats.org/officeDocument/2006/relationships/styles" Target="styles.xml"/><Relationship Id="rId23" Type="http://schemas.openxmlformats.org/officeDocument/2006/relationships/header" Target="header2.xml"/><Relationship Id="rId28" Type="http://schemas.openxmlformats.org/officeDocument/2006/relationships/hyperlink" Target="https://prijepolje.ls.gov.rs/javnost-rada-i-dokumenta/odluke" TargetMode="External"/><Relationship Id="rId36"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yperlink" Target="https://prijepolje.ls.gov.rs/javnost-rada-i-dokumenta/odluke" TargetMode="External"/><Relationship Id="rId30" Type="http://schemas.openxmlformats.org/officeDocument/2006/relationships/hyperlink" Target="https://liid.mgsi.gov.rs/dokumentacije/"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2023-11-27T00:00:00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69886-89DD-4F3A-A139-AFC0A7A6B7AF}">
  <ds:schemaRefs>
    <ds:schemaRef ds:uri="http://schemas.microsoft.com/office/2006/coverPageProps"/>
  </ds:schemaRefs>
</ds:datastoreItem>
</file>

<file path=customXml/itemProps2.xml><?xml version="1.0" encoding="utf-8"?>
<ds:datastoreItem xmlns:ds="http://schemas.openxmlformats.org/officeDocument/2006/customXml" ds:itemID="{E3882C74-A542-4B8E-A686-F37E64BFDDDE}">
  <ds:schemaRefs>
    <ds:schemaRef ds:uri="http://schemas.openxmlformats.org/officeDocument/2006/bibliography"/>
  </ds:schemaRefs>
</ds:datastoreItem>
</file>

<file path=customXml/itemProps3.xml><?xml version="1.0" encoding="utf-8"?>
<ds:datastoreItem xmlns:ds="http://schemas.openxmlformats.org/officeDocument/2006/customXml" ds:itemID="{9B72EAE4-E28A-4B69-9C4F-B4C3DF31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14393</Words>
  <Characters>82041</Characters>
  <Application>Microsoft Office Word</Application>
  <DocSecurity>0</DocSecurity>
  <Lines>683</Lines>
  <Paragraphs>192</Paragraphs>
  <ScaleCrop>false</ScaleCrop>
  <Company>HP</Company>
  <LinksUpToDate>false</LinksUpToDate>
  <CharactersWithSpaces>96242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КОНТРОЛНА ЛИСТА ПЛАНА УПРАВЉАЊА УТИЦАЈИМА ПОТПРОЈЕКТА НА ЕКОЛОШКО И ДРУШТВЕНО ОКРУЖЕЊЕ</dc:title>
  <dc:subject>Пројекат развоја локалне инфраструктуре и институционалног развоја (LIID)</dc:subject>
  <dc:creator>Windows User</dc:creator>
  <cp:lastModifiedBy>Minja Marijanski</cp:lastModifiedBy>
  <cp:revision>38</cp:revision>
  <dcterms:created xsi:type="dcterms:W3CDTF">2026-07-17T15:28:00Z</dcterms:created>
  <dcterms:modified xsi:type="dcterms:W3CDTF">2026-07-21T11:32:00Z</dcterms:modified>
</cp:coreProperties>
</file>